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E0086" w14:textId="77777777" w:rsidR="0093581C" w:rsidRPr="0093581C" w:rsidRDefault="0093581C" w:rsidP="0093581C">
      <w:pPr>
        <w:autoSpaceDE w:val="0"/>
        <w:autoSpaceDN w:val="0"/>
        <w:adjustRightInd w:val="0"/>
        <w:jc w:val="center"/>
        <w:rPr>
          <w:noProof/>
          <w:sz w:val="28"/>
          <w:szCs w:val="28"/>
          <w:highlight w:val="yellow"/>
          <w:lang w:eastAsia="ru-RU"/>
        </w:rPr>
      </w:pPr>
      <w:bookmarkStart w:id="0" w:name="_GoBack"/>
      <w:bookmarkEnd w:id="0"/>
      <w:r w:rsidRPr="0093581C">
        <w:rPr>
          <w:noProof/>
          <w:sz w:val="28"/>
          <w:szCs w:val="28"/>
          <w:lang w:eastAsia="ru-RU"/>
        </w:rPr>
        <w:t>Правительство Российской Федерации</w:t>
      </w:r>
    </w:p>
    <w:p w14:paraId="3356FC4E" w14:textId="77777777" w:rsidR="0093581C" w:rsidRPr="0093581C" w:rsidRDefault="0093581C" w:rsidP="0093581C">
      <w:pPr>
        <w:autoSpaceDE w:val="0"/>
        <w:autoSpaceDN w:val="0"/>
        <w:adjustRightInd w:val="0"/>
        <w:jc w:val="center"/>
        <w:rPr>
          <w:noProof/>
          <w:sz w:val="28"/>
          <w:szCs w:val="28"/>
          <w:lang w:eastAsia="ru-RU"/>
        </w:rPr>
      </w:pPr>
      <w:r w:rsidRPr="0093581C">
        <w:rPr>
          <w:noProof/>
          <w:sz w:val="28"/>
          <w:szCs w:val="28"/>
          <w:lang w:eastAsia="ru-RU"/>
        </w:rPr>
        <w:t xml:space="preserve">Пермский филиал федерального государственного автономного образовательного учреждения высшего профессионального образования </w:t>
      </w:r>
    </w:p>
    <w:p w14:paraId="2B1A1E32" w14:textId="77777777" w:rsidR="0093581C" w:rsidRPr="0093581C" w:rsidRDefault="0093581C" w:rsidP="0093581C">
      <w:pPr>
        <w:jc w:val="center"/>
        <w:rPr>
          <w:sz w:val="28"/>
          <w:szCs w:val="28"/>
          <w:lang w:eastAsia="ru-RU"/>
        </w:rPr>
      </w:pPr>
      <w:r w:rsidRPr="0093581C">
        <w:rPr>
          <w:sz w:val="28"/>
          <w:szCs w:val="28"/>
          <w:lang w:eastAsia="ru-RU"/>
        </w:rPr>
        <w:t>«Национальный исследовательский университет</w:t>
      </w:r>
    </w:p>
    <w:p w14:paraId="2405202F" w14:textId="77777777" w:rsidR="0093581C" w:rsidRPr="0093581C" w:rsidRDefault="0093581C" w:rsidP="0093581C">
      <w:pPr>
        <w:jc w:val="center"/>
        <w:rPr>
          <w:sz w:val="28"/>
          <w:szCs w:val="28"/>
          <w:lang w:eastAsia="ru-RU"/>
        </w:rPr>
      </w:pPr>
      <w:r w:rsidRPr="0093581C">
        <w:rPr>
          <w:sz w:val="28"/>
          <w:szCs w:val="28"/>
          <w:lang w:eastAsia="ru-RU"/>
        </w:rPr>
        <w:t>«Высшая школа экономики»</w:t>
      </w:r>
    </w:p>
    <w:p w14:paraId="73B07181" w14:textId="77777777" w:rsidR="0093581C" w:rsidRPr="0093581C" w:rsidRDefault="0093581C" w:rsidP="0093581C">
      <w:pPr>
        <w:jc w:val="center"/>
        <w:rPr>
          <w:sz w:val="28"/>
          <w:szCs w:val="28"/>
          <w:lang w:eastAsia="ru-RU"/>
        </w:rPr>
      </w:pPr>
    </w:p>
    <w:p w14:paraId="52FF582D" w14:textId="77777777" w:rsidR="0093581C" w:rsidRPr="0093581C" w:rsidRDefault="0093581C" w:rsidP="0093581C">
      <w:pPr>
        <w:jc w:val="center"/>
        <w:rPr>
          <w:sz w:val="28"/>
          <w:szCs w:val="28"/>
          <w:lang w:eastAsia="ru-RU"/>
        </w:rPr>
      </w:pPr>
    </w:p>
    <w:p w14:paraId="28E688FF" w14:textId="77777777" w:rsidR="0093581C" w:rsidRPr="0093581C" w:rsidRDefault="0093581C" w:rsidP="0093581C">
      <w:pPr>
        <w:jc w:val="center"/>
        <w:rPr>
          <w:sz w:val="28"/>
          <w:szCs w:val="28"/>
          <w:lang w:eastAsia="ru-RU"/>
        </w:rPr>
      </w:pPr>
      <w:r w:rsidRPr="0093581C">
        <w:rPr>
          <w:sz w:val="28"/>
          <w:szCs w:val="28"/>
          <w:lang w:eastAsia="ru-RU"/>
        </w:rPr>
        <w:t>Факультет «Экономика»</w:t>
      </w:r>
    </w:p>
    <w:p w14:paraId="2F225F87" w14:textId="77777777" w:rsidR="0093581C" w:rsidRPr="0093581C" w:rsidRDefault="0093581C" w:rsidP="0093581C">
      <w:pPr>
        <w:jc w:val="center"/>
        <w:rPr>
          <w:sz w:val="28"/>
          <w:szCs w:val="28"/>
          <w:lang w:eastAsia="ru-RU"/>
        </w:rPr>
      </w:pPr>
      <w:r w:rsidRPr="0093581C">
        <w:rPr>
          <w:sz w:val="28"/>
          <w:szCs w:val="28"/>
          <w:lang w:eastAsia="ru-RU"/>
        </w:rPr>
        <w:t>Кафедра финансового менеджмента</w:t>
      </w:r>
    </w:p>
    <w:p w14:paraId="54B77D0F" w14:textId="77777777" w:rsidR="0093581C" w:rsidRPr="0093581C" w:rsidRDefault="0093581C" w:rsidP="0093581C">
      <w:pPr>
        <w:jc w:val="center"/>
        <w:rPr>
          <w:sz w:val="28"/>
          <w:szCs w:val="28"/>
          <w:lang w:eastAsia="ru-RU"/>
        </w:rPr>
      </w:pPr>
    </w:p>
    <w:p w14:paraId="1E457913" w14:textId="77777777" w:rsidR="0093581C" w:rsidRPr="0093581C" w:rsidRDefault="0093581C" w:rsidP="0093581C">
      <w:pPr>
        <w:jc w:val="center"/>
        <w:rPr>
          <w:sz w:val="28"/>
          <w:szCs w:val="28"/>
          <w:lang w:eastAsia="ru-RU"/>
        </w:rPr>
      </w:pPr>
    </w:p>
    <w:p w14:paraId="6A429276" w14:textId="77777777" w:rsidR="0093581C" w:rsidRPr="0093581C" w:rsidRDefault="0093581C" w:rsidP="0093581C">
      <w:pPr>
        <w:jc w:val="center"/>
        <w:rPr>
          <w:sz w:val="28"/>
          <w:szCs w:val="28"/>
          <w:lang w:eastAsia="ru-RU"/>
        </w:rPr>
      </w:pPr>
    </w:p>
    <w:p w14:paraId="16F99A6D" w14:textId="77777777" w:rsidR="0093581C" w:rsidRPr="0093581C" w:rsidRDefault="0093581C" w:rsidP="0093581C">
      <w:pPr>
        <w:jc w:val="right"/>
        <w:rPr>
          <w:sz w:val="28"/>
          <w:szCs w:val="28"/>
          <w:lang w:eastAsia="ru-RU"/>
        </w:rPr>
      </w:pPr>
      <w:r w:rsidRPr="0093581C">
        <w:rPr>
          <w:sz w:val="28"/>
          <w:szCs w:val="28"/>
          <w:lang w:eastAsia="ru-RU"/>
        </w:rPr>
        <w:t>Допускаю к защите</w:t>
      </w:r>
    </w:p>
    <w:p w14:paraId="00A60E1C" w14:textId="77777777" w:rsidR="0093581C" w:rsidRPr="0093581C" w:rsidRDefault="0093581C" w:rsidP="0093581C">
      <w:pPr>
        <w:jc w:val="right"/>
        <w:rPr>
          <w:sz w:val="28"/>
          <w:szCs w:val="28"/>
          <w:lang w:eastAsia="ru-RU"/>
        </w:rPr>
      </w:pPr>
      <w:r w:rsidRPr="0093581C">
        <w:rPr>
          <w:sz w:val="28"/>
          <w:szCs w:val="28"/>
          <w:lang w:eastAsia="ru-RU"/>
        </w:rPr>
        <w:t>Заведующий кафедрой</w:t>
      </w:r>
    </w:p>
    <w:p w14:paraId="7D77F8B9" w14:textId="59E59846" w:rsidR="0093581C" w:rsidRPr="0093581C" w:rsidRDefault="0093581C" w:rsidP="0093581C">
      <w:pPr>
        <w:jc w:val="right"/>
        <w:rPr>
          <w:sz w:val="28"/>
          <w:szCs w:val="28"/>
          <w:lang w:eastAsia="ru-RU"/>
        </w:rPr>
      </w:pPr>
      <w:r w:rsidRPr="0093581C">
        <w:rPr>
          <w:sz w:val="28"/>
          <w:szCs w:val="28"/>
          <w:lang w:eastAsia="ru-RU"/>
        </w:rPr>
        <w:t>к.э.н.</w:t>
      </w:r>
    </w:p>
    <w:p w14:paraId="7E8DC605" w14:textId="77777777" w:rsidR="0093581C" w:rsidRPr="0093581C" w:rsidRDefault="0093581C" w:rsidP="0093581C">
      <w:pPr>
        <w:jc w:val="right"/>
        <w:rPr>
          <w:sz w:val="28"/>
          <w:szCs w:val="28"/>
          <w:lang w:eastAsia="ru-RU"/>
        </w:rPr>
      </w:pPr>
      <w:r w:rsidRPr="0093581C">
        <w:rPr>
          <w:sz w:val="28"/>
          <w:szCs w:val="28"/>
          <w:lang w:eastAsia="ru-RU"/>
        </w:rPr>
        <w:t>Шакина Елена Анатольевна</w:t>
      </w:r>
    </w:p>
    <w:p w14:paraId="1FF29A17" w14:textId="77777777" w:rsidR="0093581C" w:rsidRPr="0093581C" w:rsidRDefault="0093581C" w:rsidP="0093581C">
      <w:pPr>
        <w:jc w:val="right"/>
        <w:rPr>
          <w:sz w:val="28"/>
          <w:szCs w:val="28"/>
          <w:lang w:eastAsia="ru-RU"/>
        </w:rPr>
      </w:pPr>
      <w:r w:rsidRPr="0093581C">
        <w:rPr>
          <w:sz w:val="28"/>
          <w:szCs w:val="28"/>
          <w:lang w:eastAsia="ru-RU"/>
        </w:rPr>
        <w:t xml:space="preserve">«______» __________________20____ </w:t>
      </w:r>
    </w:p>
    <w:p w14:paraId="390E29F7" w14:textId="77777777" w:rsidR="0093581C" w:rsidRPr="0093581C" w:rsidRDefault="0093581C" w:rsidP="0093581C">
      <w:pPr>
        <w:jc w:val="center"/>
        <w:rPr>
          <w:b/>
          <w:bCs/>
          <w:sz w:val="28"/>
          <w:szCs w:val="28"/>
          <w:lang w:eastAsia="ru-RU"/>
        </w:rPr>
      </w:pPr>
    </w:p>
    <w:p w14:paraId="6F6CB8C0" w14:textId="77777777" w:rsidR="0093581C" w:rsidRPr="0093581C" w:rsidRDefault="0093581C" w:rsidP="0093581C">
      <w:pPr>
        <w:jc w:val="center"/>
        <w:rPr>
          <w:b/>
          <w:bCs/>
          <w:sz w:val="28"/>
          <w:szCs w:val="28"/>
          <w:lang w:eastAsia="ru-RU"/>
        </w:rPr>
      </w:pPr>
    </w:p>
    <w:p w14:paraId="38F89DA7" w14:textId="77777777" w:rsidR="0093581C" w:rsidRPr="0093581C" w:rsidRDefault="0093581C" w:rsidP="0093581C">
      <w:pPr>
        <w:jc w:val="center"/>
        <w:rPr>
          <w:b/>
          <w:bCs/>
          <w:sz w:val="28"/>
          <w:szCs w:val="28"/>
          <w:lang w:eastAsia="ru-RU"/>
        </w:rPr>
      </w:pPr>
    </w:p>
    <w:p w14:paraId="34C4EBE8" w14:textId="77777777" w:rsidR="0093581C" w:rsidRPr="0093581C" w:rsidRDefault="0093581C" w:rsidP="0093581C">
      <w:pPr>
        <w:jc w:val="center"/>
        <w:rPr>
          <w:b/>
          <w:bCs/>
          <w:caps/>
          <w:sz w:val="28"/>
          <w:szCs w:val="28"/>
          <w:lang w:eastAsia="ru-RU"/>
        </w:rPr>
      </w:pPr>
      <w:r w:rsidRPr="0093581C">
        <w:rPr>
          <w:b/>
          <w:bCs/>
          <w:caps/>
          <w:sz w:val="28"/>
          <w:szCs w:val="28"/>
          <w:lang w:eastAsia="ru-RU"/>
        </w:rPr>
        <w:t>Выпускная КваЛИфикационная РАБОТА</w:t>
      </w:r>
    </w:p>
    <w:p w14:paraId="019AEDC4" w14:textId="77777777" w:rsidR="0093581C" w:rsidRPr="0093581C" w:rsidRDefault="0093581C" w:rsidP="0093581C">
      <w:pPr>
        <w:rPr>
          <w:sz w:val="28"/>
          <w:szCs w:val="28"/>
          <w:lang w:eastAsia="ru-RU"/>
        </w:rPr>
      </w:pPr>
    </w:p>
    <w:p w14:paraId="2FA01A72" w14:textId="77777777" w:rsidR="0093581C" w:rsidRPr="0093581C" w:rsidRDefault="0093581C" w:rsidP="0093581C">
      <w:pPr>
        <w:jc w:val="center"/>
        <w:rPr>
          <w:sz w:val="28"/>
          <w:szCs w:val="28"/>
          <w:lang w:eastAsia="ru-RU"/>
        </w:rPr>
      </w:pPr>
    </w:p>
    <w:p w14:paraId="2C2361A1" w14:textId="5DEDE0B9" w:rsidR="0093581C" w:rsidRPr="0093581C" w:rsidRDefault="0093581C" w:rsidP="0093581C">
      <w:pPr>
        <w:jc w:val="center"/>
        <w:rPr>
          <w:b/>
          <w:bCs/>
          <w:sz w:val="28"/>
          <w:szCs w:val="28"/>
          <w:lang w:eastAsia="ru-RU"/>
        </w:rPr>
      </w:pPr>
      <w:r w:rsidRPr="0093581C">
        <w:rPr>
          <w:sz w:val="28"/>
          <w:szCs w:val="28"/>
          <w:lang w:eastAsia="ru-RU"/>
        </w:rPr>
        <w:t xml:space="preserve">на тему </w:t>
      </w:r>
      <w:r>
        <w:rPr>
          <w:b/>
          <w:sz w:val="28"/>
          <w:szCs w:val="28"/>
          <w:lang w:eastAsia="ru-RU"/>
        </w:rPr>
        <w:t>РЕГИОНАЛЬНАЯ ИННОВАЦИОННАЯ СИСТЕМА КАК ФАКТОР КОНКУРЕНТОСПОСОБНОСТИ ФИРМЫ</w:t>
      </w:r>
    </w:p>
    <w:p w14:paraId="64653723" w14:textId="77777777" w:rsidR="0093581C" w:rsidRPr="0093581C" w:rsidRDefault="0093581C" w:rsidP="0093581C">
      <w:pPr>
        <w:jc w:val="right"/>
        <w:rPr>
          <w:b/>
          <w:bCs/>
          <w:sz w:val="28"/>
          <w:szCs w:val="28"/>
          <w:lang w:eastAsia="ru-RU"/>
        </w:rPr>
      </w:pPr>
    </w:p>
    <w:p w14:paraId="1A013383" w14:textId="77777777" w:rsidR="0093581C" w:rsidRPr="0093581C" w:rsidRDefault="0093581C" w:rsidP="0093581C">
      <w:pPr>
        <w:jc w:val="right"/>
        <w:rPr>
          <w:b/>
          <w:bCs/>
          <w:sz w:val="28"/>
          <w:szCs w:val="28"/>
          <w:lang w:eastAsia="ru-RU"/>
        </w:rPr>
      </w:pPr>
    </w:p>
    <w:p w14:paraId="3B21F910" w14:textId="77777777" w:rsidR="0093581C" w:rsidRPr="0093581C" w:rsidRDefault="0093581C" w:rsidP="0093581C">
      <w:pPr>
        <w:jc w:val="right"/>
        <w:rPr>
          <w:b/>
          <w:bCs/>
          <w:sz w:val="28"/>
          <w:szCs w:val="28"/>
          <w:lang w:eastAsia="ru-RU"/>
        </w:rPr>
      </w:pPr>
    </w:p>
    <w:p w14:paraId="215CB7CD" w14:textId="77777777" w:rsidR="0093581C" w:rsidRPr="0093581C" w:rsidRDefault="0093581C" w:rsidP="0093581C">
      <w:pPr>
        <w:jc w:val="right"/>
        <w:rPr>
          <w:sz w:val="28"/>
          <w:szCs w:val="28"/>
          <w:lang w:eastAsia="ru-RU"/>
        </w:rPr>
      </w:pPr>
      <w:r w:rsidRPr="0093581C">
        <w:rPr>
          <w:sz w:val="28"/>
          <w:szCs w:val="28"/>
          <w:lang w:eastAsia="ru-RU"/>
        </w:rPr>
        <w:t>Студент группы Э-09-3</w:t>
      </w:r>
    </w:p>
    <w:p w14:paraId="7D03F6E8" w14:textId="7C754885" w:rsidR="0093581C" w:rsidRPr="0093581C" w:rsidRDefault="0093581C" w:rsidP="0093581C">
      <w:pPr>
        <w:jc w:val="right"/>
        <w:rPr>
          <w:sz w:val="28"/>
          <w:szCs w:val="28"/>
          <w:lang w:eastAsia="ru-RU"/>
        </w:rPr>
      </w:pPr>
      <w:proofErr w:type="spellStart"/>
      <w:r>
        <w:rPr>
          <w:sz w:val="28"/>
          <w:szCs w:val="28"/>
          <w:lang w:eastAsia="ru-RU"/>
        </w:rPr>
        <w:t>Хамзин</w:t>
      </w:r>
      <w:proofErr w:type="spellEnd"/>
      <w:r>
        <w:rPr>
          <w:sz w:val="28"/>
          <w:szCs w:val="28"/>
          <w:lang w:eastAsia="ru-RU"/>
        </w:rPr>
        <w:t xml:space="preserve"> Марат </w:t>
      </w:r>
      <w:proofErr w:type="spellStart"/>
      <w:r>
        <w:rPr>
          <w:sz w:val="28"/>
          <w:szCs w:val="28"/>
          <w:lang w:eastAsia="ru-RU"/>
        </w:rPr>
        <w:t>Ринатович</w:t>
      </w:r>
      <w:proofErr w:type="spellEnd"/>
    </w:p>
    <w:p w14:paraId="1C240E68" w14:textId="77777777" w:rsidR="0093581C" w:rsidRPr="0093581C" w:rsidRDefault="0093581C" w:rsidP="0093581C">
      <w:pPr>
        <w:jc w:val="right"/>
        <w:rPr>
          <w:sz w:val="28"/>
          <w:szCs w:val="28"/>
          <w:lang w:eastAsia="ru-RU"/>
        </w:rPr>
      </w:pPr>
    </w:p>
    <w:p w14:paraId="2E496374" w14:textId="77777777" w:rsidR="0093581C" w:rsidRPr="0093581C" w:rsidRDefault="0093581C" w:rsidP="0093581C">
      <w:pPr>
        <w:jc w:val="right"/>
        <w:rPr>
          <w:sz w:val="28"/>
          <w:szCs w:val="28"/>
          <w:lang w:eastAsia="ru-RU"/>
        </w:rPr>
      </w:pPr>
      <w:r w:rsidRPr="0093581C">
        <w:rPr>
          <w:sz w:val="28"/>
          <w:szCs w:val="28"/>
          <w:lang w:eastAsia="ru-RU"/>
        </w:rPr>
        <w:t>________________________</w:t>
      </w:r>
    </w:p>
    <w:p w14:paraId="50793168" w14:textId="77777777" w:rsidR="0093581C" w:rsidRPr="0093581C" w:rsidRDefault="0093581C" w:rsidP="0093581C">
      <w:pPr>
        <w:jc w:val="right"/>
        <w:rPr>
          <w:bCs/>
          <w:sz w:val="28"/>
          <w:szCs w:val="28"/>
          <w:lang w:eastAsia="ru-RU"/>
        </w:rPr>
      </w:pPr>
      <w:r w:rsidRPr="0093581C">
        <w:rPr>
          <w:bCs/>
          <w:sz w:val="28"/>
          <w:szCs w:val="28"/>
          <w:lang w:eastAsia="ru-RU"/>
        </w:rPr>
        <w:t xml:space="preserve">подпись </w:t>
      </w:r>
    </w:p>
    <w:p w14:paraId="54693B92" w14:textId="77777777" w:rsidR="0093581C" w:rsidRPr="0093581C" w:rsidRDefault="0093581C" w:rsidP="0093581C">
      <w:pPr>
        <w:rPr>
          <w:bCs/>
          <w:sz w:val="28"/>
          <w:szCs w:val="28"/>
          <w:highlight w:val="yellow"/>
          <w:lang w:eastAsia="ru-RU"/>
        </w:rPr>
      </w:pPr>
    </w:p>
    <w:p w14:paraId="641F333E" w14:textId="77777777" w:rsidR="0093581C" w:rsidRPr="0093581C" w:rsidRDefault="0093581C" w:rsidP="0093581C">
      <w:pPr>
        <w:jc w:val="right"/>
        <w:rPr>
          <w:bCs/>
          <w:sz w:val="28"/>
          <w:szCs w:val="28"/>
          <w:lang w:eastAsia="ru-RU"/>
        </w:rPr>
      </w:pPr>
      <w:r w:rsidRPr="0093581C">
        <w:rPr>
          <w:bCs/>
          <w:sz w:val="28"/>
          <w:szCs w:val="28"/>
          <w:lang w:eastAsia="ru-RU"/>
        </w:rPr>
        <w:t>Научный руководитель</w:t>
      </w:r>
    </w:p>
    <w:p w14:paraId="1BFDBE3F" w14:textId="678AE0A7" w:rsidR="0093581C" w:rsidRPr="0093581C" w:rsidRDefault="0093581C" w:rsidP="0093581C">
      <w:pPr>
        <w:jc w:val="right"/>
        <w:rPr>
          <w:bCs/>
          <w:sz w:val="28"/>
          <w:szCs w:val="28"/>
          <w:lang w:eastAsia="ru-RU"/>
        </w:rPr>
      </w:pPr>
      <w:r w:rsidRPr="0093581C">
        <w:rPr>
          <w:bCs/>
          <w:sz w:val="28"/>
          <w:szCs w:val="28"/>
          <w:lang w:eastAsia="ru-RU"/>
        </w:rPr>
        <w:t>Доцент к</w:t>
      </w:r>
      <w:r>
        <w:rPr>
          <w:bCs/>
          <w:sz w:val="28"/>
          <w:szCs w:val="28"/>
          <w:lang w:eastAsia="ru-RU"/>
        </w:rPr>
        <w:t>афедры финансового менеджмента</w:t>
      </w:r>
    </w:p>
    <w:p w14:paraId="70783FDD" w14:textId="77777777" w:rsidR="0093581C" w:rsidRPr="0093581C" w:rsidRDefault="0093581C" w:rsidP="0093581C">
      <w:pPr>
        <w:jc w:val="right"/>
        <w:rPr>
          <w:bCs/>
          <w:sz w:val="28"/>
          <w:szCs w:val="28"/>
          <w:lang w:eastAsia="ru-RU"/>
        </w:rPr>
      </w:pPr>
      <w:r w:rsidRPr="0093581C">
        <w:rPr>
          <w:bCs/>
          <w:sz w:val="28"/>
          <w:szCs w:val="28"/>
          <w:lang w:eastAsia="ru-RU"/>
        </w:rPr>
        <w:t>к.э.н.</w:t>
      </w:r>
    </w:p>
    <w:p w14:paraId="5036FE57" w14:textId="5F04E582" w:rsidR="0093581C" w:rsidRPr="0093581C" w:rsidRDefault="0093581C" w:rsidP="0093581C">
      <w:pPr>
        <w:jc w:val="right"/>
        <w:rPr>
          <w:bCs/>
          <w:sz w:val="28"/>
          <w:szCs w:val="28"/>
          <w:lang w:eastAsia="ru-RU"/>
        </w:rPr>
      </w:pPr>
      <w:r>
        <w:rPr>
          <w:bCs/>
          <w:sz w:val="28"/>
          <w:szCs w:val="28"/>
          <w:lang w:eastAsia="ru-RU"/>
        </w:rPr>
        <w:t>Быкова Анна Андреевна</w:t>
      </w:r>
    </w:p>
    <w:p w14:paraId="68C82F96" w14:textId="77777777" w:rsidR="0093581C" w:rsidRPr="0093581C" w:rsidRDefault="0093581C" w:rsidP="0093581C">
      <w:pPr>
        <w:jc w:val="right"/>
        <w:rPr>
          <w:sz w:val="28"/>
          <w:szCs w:val="28"/>
          <w:lang w:eastAsia="ru-RU"/>
        </w:rPr>
      </w:pPr>
    </w:p>
    <w:p w14:paraId="62D6817B" w14:textId="77777777" w:rsidR="0093581C" w:rsidRPr="0093581C" w:rsidRDefault="0093581C" w:rsidP="0093581C">
      <w:pPr>
        <w:jc w:val="right"/>
        <w:rPr>
          <w:sz w:val="28"/>
          <w:szCs w:val="28"/>
          <w:lang w:eastAsia="ru-RU"/>
        </w:rPr>
      </w:pPr>
      <w:r w:rsidRPr="0093581C">
        <w:rPr>
          <w:sz w:val="28"/>
          <w:szCs w:val="28"/>
          <w:lang w:eastAsia="ru-RU"/>
        </w:rPr>
        <w:t>________________________</w:t>
      </w:r>
    </w:p>
    <w:p w14:paraId="5A322C6A" w14:textId="77777777" w:rsidR="0093581C" w:rsidRPr="0093581C" w:rsidRDefault="0093581C" w:rsidP="0093581C">
      <w:pPr>
        <w:jc w:val="right"/>
        <w:rPr>
          <w:b/>
          <w:bCs/>
          <w:sz w:val="28"/>
          <w:szCs w:val="28"/>
          <w:lang w:eastAsia="ru-RU"/>
        </w:rPr>
      </w:pPr>
      <w:r w:rsidRPr="0093581C">
        <w:rPr>
          <w:bCs/>
          <w:sz w:val="28"/>
          <w:szCs w:val="28"/>
          <w:lang w:eastAsia="ru-RU"/>
        </w:rPr>
        <w:t xml:space="preserve">подпись </w:t>
      </w:r>
    </w:p>
    <w:p w14:paraId="51DECB74" w14:textId="77777777" w:rsidR="0093581C" w:rsidRPr="0093581C" w:rsidRDefault="0093581C" w:rsidP="0093581C">
      <w:pPr>
        <w:shd w:val="clear" w:color="auto" w:fill="FFFFFF"/>
        <w:jc w:val="center"/>
        <w:rPr>
          <w:sz w:val="28"/>
          <w:szCs w:val="28"/>
          <w:lang w:eastAsia="ru-RU"/>
        </w:rPr>
      </w:pPr>
    </w:p>
    <w:p w14:paraId="6B2FFF06" w14:textId="77777777" w:rsidR="0093581C" w:rsidRPr="0093581C" w:rsidRDefault="0093581C" w:rsidP="0093581C">
      <w:pPr>
        <w:shd w:val="clear" w:color="auto" w:fill="FFFFFF"/>
        <w:jc w:val="center"/>
        <w:rPr>
          <w:sz w:val="28"/>
          <w:szCs w:val="28"/>
          <w:lang w:eastAsia="ru-RU"/>
        </w:rPr>
      </w:pPr>
    </w:p>
    <w:p w14:paraId="2B5779E0" w14:textId="3F715A44" w:rsidR="0093581C" w:rsidRPr="0093581C" w:rsidRDefault="0093581C" w:rsidP="0093581C">
      <w:pPr>
        <w:shd w:val="clear" w:color="auto" w:fill="FFFFFF"/>
        <w:jc w:val="center"/>
        <w:rPr>
          <w:sz w:val="28"/>
          <w:szCs w:val="28"/>
          <w:lang w:eastAsia="ru-RU"/>
        </w:rPr>
      </w:pPr>
      <w:r w:rsidRPr="0093581C">
        <w:rPr>
          <w:sz w:val="28"/>
          <w:szCs w:val="28"/>
          <w:lang w:eastAsia="ru-RU"/>
        </w:rPr>
        <w:t>Пермь</w:t>
      </w:r>
      <w:r w:rsidR="00CD560D">
        <w:rPr>
          <w:sz w:val="28"/>
          <w:szCs w:val="28"/>
          <w:lang w:eastAsia="ru-RU"/>
        </w:rPr>
        <w:t>,</w:t>
      </w:r>
      <w:r w:rsidRPr="0093581C">
        <w:rPr>
          <w:sz w:val="28"/>
          <w:szCs w:val="28"/>
          <w:lang w:eastAsia="ru-RU"/>
        </w:rPr>
        <w:t xml:space="preserve"> 2013</w:t>
      </w:r>
      <w:r w:rsidR="00CD560D">
        <w:rPr>
          <w:sz w:val="28"/>
          <w:szCs w:val="28"/>
          <w:lang w:eastAsia="ru-RU"/>
        </w:rPr>
        <w:t>г.</w:t>
      </w:r>
    </w:p>
    <w:p w14:paraId="0DAEBF23" w14:textId="55EB410B" w:rsidR="006245C1" w:rsidRDefault="00621CB6" w:rsidP="0093581C">
      <w:pPr>
        <w:autoSpaceDE w:val="0"/>
        <w:autoSpaceDN w:val="0"/>
        <w:adjustRightInd w:val="0"/>
        <w:rPr>
          <w:rFonts w:eastAsia="Helvetica"/>
        </w:rPr>
      </w:pPr>
      <w:bookmarkStart w:id="1" w:name="_Toc327283068"/>
      <w:r>
        <w:rPr>
          <w:rFonts w:eastAsia="Helvetica"/>
        </w:rPr>
        <w:br w:type="page"/>
      </w:r>
      <w:bookmarkStart w:id="2" w:name="_Toc228586266"/>
    </w:p>
    <w:sdt>
      <w:sdtPr>
        <w:rPr>
          <w:rFonts w:ascii="Times New Roman" w:hAnsi="Times New Roman"/>
          <w:b w:val="0"/>
          <w:bCs w:val="0"/>
          <w:color w:val="auto"/>
          <w:sz w:val="24"/>
          <w:szCs w:val="24"/>
          <w:lang w:eastAsia="en-US"/>
        </w:rPr>
        <w:id w:val="-970598701"/>
        <w:docPartObj>
          <w:docPartGallery w:val="Table of Contents"/>
          <w:docPartUnique/>
        </w:docPartObj>
      </w:sdtPr>
      <w:sdtEndPr>
        <w:rPr>
          <w:noProof/>
        </w:rPr>
      </w:sdtEndPr>
      <w:sdtContent>
        <w:p w14:paraId="2812C9DB" w14:textId="4D33C3CD" w:rsidR="009C76F0" w:rsidRPr="009C76F0" w:rsidRDefault="009C76F0" w:rsidP="009C76F0">
          <w:pPr>
            <w:pStyle w:val="af0"/>
            <w:jc w:val="center"/>
            <w:rPr>
              <w:rFonts w:ascii="Times New Roman" w:hAnsi="Times New Roman"/>
              <w:color w:val="auto"/>
            </w:rPr>
          </w:pPr>
          <w:r w:rsidRPr="009C76F0">
            <w:rPr>
              <w:rFonts w:ascii="Times New Roman" w:hAnsi="Times New Roman"/>
              <w:color w:val="auto"/>
            </w:rPr>
            <w:t>Оглавление</w:t>
          </w:r>
        </w:p>
        <w:p w14:paraId="3F33F511" w14:textId="77777777" w:rsidR="00FA5286" w:rsidRPr="00FA5286" w:rsidRDefault="009C76F0"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hAnsi="Times New Roman"/>
              <w:b w:val="0"/>
              <w:sz w:val="28"/>
              <w:szCs w:val="28"/>
            </w:rPr>
            <w:fldChar w:fldCharType="begin"/>
          </w:r>
          <w:r w:rsidRPr="00FA5286">
            <w:rPr>
              <w:rFonts w:ascii="Times New Roman" w:hAnsi="Times New Roman"/>
              <w:b w:val="0"/>
              <w:sz w:val="28"/>
              <w:szCs w:val="28"/>
            </w:rPr>
            <w:instrText>TOC \o "1-3" \h \z \u</w:instrText>
          </w:r>
          <w:r w:rsidRPr="00FA5286">
            <w:rPr>
              <w:rFonts w:ascii="Times New Roman" w:hAnsi="Times New Roman"/>
              <w:b w:val="0"/>
              <w:sz w:val="28"/>
              <w:szCs w:val="28"/>
            </w:rPr>
            <w:fldChar w:fldCharType="separate"/>
          </w:r>
          <w:r w:rsidR="00FA5286" w:rsidRPr="00FA5286">
            <w:rPr>
              <w:rFonts w:ascii="Times New Roman" w:eastAsia="Helvetica" w:hAnsi="Times New Roman"/>
              <w:b w:val="0"/>
              <w:noProof/>
              <w:sz w:val="28"/>
              <w:szCs w:val="28"/>
            </w:rPr>
            <w:t>Введение</w:t>
          </w:r>
          <w:r w:rsidR="00FA5286" w:rsidRPr="00FA5286">
            <w:rPr>
              <w:rFonts w:ascii="Times New Roman" w:hAnsi="Times New Roman"/>
              <w:b w:val="0"/>
              <w:noProof/>
              <w:sz w:val="28"/>
              <w:szCs w:val="28"/>
            </w:rPr>
            <w:tab/>
          </w:r>
          <w:r w:rsidR="00FA5286" w:rsidRPr="00FA5286">
            <w:rPr>
              <w:rFonts w:ascii="Times New Roman" w:hAnsi="Times New Roman"/>
              <w:b w:val="0"/>
              <w:noProof/>
              <w:sz w:val="28"/>
              <w:szCs w:val="28"/>
            </w:rPr>
            <w:fldChar w:fldCharType="begin"/>
          </w:r>
          <w:r w:rsidR="00FA5286" w:rsidRPr="00FA5286">
            <w:rPr>
              <w:rFonts w:ascii="Times New Roman" w:hAnsi="Times New Roman"/>
              <w:b w:val="0"/>
              <w:noProof/>
              <w:sz w:val="28"/>
              <w:szCs w:val="28"/>
            </w:rPr>
            <w:instrText xml:space="preserve"> PAGEREF _Toc231236702 \h </w:instrText>
          </w:r>
          <w:r w:rsidR="00FA5286" w:rsidRPr="00FA5286">
            <w:rPr>
              <w:rFonts w:ascii="Times New Roman" w:hAnsi="Times New Roman"/>
              <w:b w:val="0"/>
              <w:noProof/>
              <w:sz w:val="28"/>
              <w:szCs w:val="28"/>
            </w:rPr>
          </w:r>
          <w:r w:rsidR="00FA5286" w:rsidRPr="00FA5286">
            <w:rPr>
              <w:rFonts w:ascii="Times New Roman" w:hAnsi="Times New Roman"/>
              <w:b w:val="0"/>
              <w:noProof/>
              <w:sz w:val="28"/>
              <w:szCs w:val="28"/>
            </w:rPr>
            <w:fldChar w:fldCharType="separate"/>
          </w:r>
          <w:r w:rsidR="00FA5286" w:rsidRPr="00FA5286">
            <w:rPr>
              <w:rFonts w:ascii="Times New Roman" w:hAnsi="Times New Roman"/>
              <w:b w:val="0"/>
              <w:noProof/>
              <w:sz w:val="28"/>
              <w:szCs w:val="28"/>
            </w:rPr>
            <w:t>3</w:t>
          </w:r>
          <w:r w:rsidR="00FA5286" w:rsidRPr="00FA5286">
            <w:rPr>
              <w:rFonts w:ascii="Times New Roman" w:hAnsi="Times New Roman"/>
              <w:b w:val="0"/>
              <w:noProof/>
              <w:sz w:val="28"/>
              <w:szCs w:val="28"/>
            </w:rPr>
            <w:fldChar w:fldCharType="end"/>
          </w:r>
        </w:p>
        <w:p w14:paraId="474D5F86"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Глава 1 Теоретические аспекты конкурентоспособности фирмы и региональных инновационных систем</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_Toc231236703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6</w:t>
          </w:r>
          <w:r w:rsidRPr="00FA5286">
            <w:rPr>
              <w:rFonts w:ascii="Times New Roman" w:hAnsi="Times New Roman"/>
              <w:b w:val="0"/>
              <w:noProof/>
              <w:sz w:val="28"/>
              <w:szCs w:val="28"/>
            </w:rPr>
            <w:fldChar w:fldCharType="end"/>
          </w:r>
        </w:p>
        <w:p w14:paraId="7E56630E"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1.1 Конкурентоспособность фирмы: понятие, способы измерения, факторы, влияющие на конкурентоспособность фирмы.</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_Toc231236704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6</w:t>
          </w:r>
          <w:r w:rsidRPr="00FA5286">
            <w:rPr>
              <w:rFonts w:ascii="Times New Roman" w:hAnsi="Times New Roman"/>
              <w:b w:val="0"/>
              <w:noProof/>
              <w:sz w:val="28"/>
              <w:szCs w:val="28"/>
            </w:rPr>
            <w:fldChar w:fldCharType="end"/>
          </w:r>
        </w:p>
        <w:p w14:paraId="532305F3"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1.2 Региональная инновационная система: развитие понятия</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_Toc231236705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10</w:t>
          </w:r>
          <w:r w:rsidRPr="00FA5286">
            <w:rPr>
              <w:rFonts w:ascii="Times New Roman" w:hAnsi="Times New Roman"/>
              <w:b w:val="0"/>
              <w:noProof/>
              <w:sz w:val="28"/>
              <w:szCs w:val="28"/>
            </w:rPr>
            <w:fldChar w:fldCharType="end"/>
          </w:r>
        </w:p>
        <w:p w14:paraId="01A80A7B"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1.3 Основные элементы и индикаторы РИС</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_Toc231236706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15</w:t>
          </w:r>
          <w:r w:rsidRPr="00FA5286">
            <w:rPr>
              <w:rFonts w:ascii="Times New Roman" w:hAnsi="Times New Roman"/>
              <w:b w:val="0"/>
              <w:noProof/>
              <w:sz w:val="28"/>
              <w:szCs w:val="28"/>
            </w:rPr>
            <w:fldChar w:fldCharType="end"/>
          </w:r>
        </w:p>
        <w:p w14:paraId="26A6C3F0"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1.5 Особенности РИС США</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_Toc231236707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19</w:t>
          </w:r>
          <w:r w:rsidRPr="00FA5286">
            <w:rPr>
              <w:rFonts w:ascii="Times New Roman" w:hAnsi="Times New Roman"/>
              <w:b w:val="0"/>
              <w:noProof/>
              <w:sz w:val="28"/>
              <w:szCs w:val="28"/>
            </w:rPr>
            <w:fldChar w:fldCharType="end"/>
          </w:r>
        </w:p>
        <w:p w14:paraId="66B78AF4"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Глава 2 Выявление элементов РИС, которые влияют на конкурентоспособность фирмы</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_Toc231236708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27</w:t>
          </w:r>
          <w:r w:rsidRPr="00FA5286">
            <w:rPr>
              <w:rFonts w:ascii="Times New Roman" w:hAnsi="Times New Roman"/>
              <w:b w:val="0"/>
              <w:noProof/>
              <w:sz w:val="28"/>
              <w:szCs w:val="28"/>
            </w:rPr>
            <w:fldChar w:fldCharType="end"/>
          </w:r>
        </w:p>
        <w:p w14:paraId="2A5AA3E5"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2.1 Степень научной проработанности проблемы</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_Toc231236709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27</w:t>
          </w:r>
          <w:r w:rsidRPr="00FA5286">
            <w:rPr>
              <w:rFonts w:ascii="Times New Roman" w:hAnsi="Times New Roman"/>
              <w:b w:val="0"/>
              <w:noProof/>
              <w:sz w:val="28"/>
              <w:szCs w:val="28"/>
            </w:rPr>
            <w:fldChar w:fldCharType="end"/>
          </w:r>
        </w:p>
        <w:p w14:paraId="724E63E7"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2.2 Характеристика выборочной совокупности</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_Toc231236710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33</w:t>
          </w:r>
          <w:r w:rsidRPr="00FA5286">
            <w:rPr>
              <w:rFonts w:ascii="Times New Roman" w:hAnsi="Times New Roman"/>
              <w:b w:val="0"/>
              <w:noProof/>
              <w:sz w:val="28"/>
              <w:szCs w:val="28"/>
            </w:rPr>
            <w:fldChar w:fldCharType="end"/>
          </w:r>
        </w:p>
        <w:p w14:paraId="445B7B58"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2.10 Гипотезы о влиянии элементов РИС на конкурентоспособность фирмы</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_Toc231236711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47</w:t>
          </w:r>
          <w:r w:rsidRPr="00FA5286">
            <w:rPr>
              <w:rFonts w:ascii="Times New Roman" w:hAnsi="Times New Roman"/>
              <w:b w:val="0"/>
              <w:noProof/>
              <w:sz w:val="28"/>
              <w:szCs w:val="28"/>
            </w:rPr>
            <w:fldChar w:fldCharType="end"/>
          </w:r>
        </w:p>
        <w:p w14:paraId="0497C480"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2.3 Выявление влияния элементов РИС на конкурентоспособность фирмы</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_Toc231236712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51</w:t>
          </w:r>
          <w:r w:rsidRPr="00FA5286">
            <w:rPr>
              <w:rFonts w:ascii="Times New Roman" w:hAnsi="Times New Roman"/>
              <w:b w:val="0"/>
              <w:noProof/>
              <w:sz w:val="28"/>
              <w:szCs w:val="28"/>
            </w:rPr>
            <w:fldChar w:fldCharType="end"/>
          </w:r>
        </w:p>
        <w:p w14:paraId="4D5A1AB2"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Заключение</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_Toc231236713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57</w:t>
          </w:r>
          <w:r w:rsidRPr="00FA5286">
            <w:rPr>
              <w:rFonts w:ascii="Times New Roman" w:hAnsi="Times New Roman"/>
              <w:b w:val="0"/>
              <w:noProof/>
              <w:sz w:val="28"/>
              <w:szCs w:val="28"/>
            </w:rPr>
            <w:fldChar w:fldCharType="end"/>
          </w:r>
        </w:p>
        <w:p w14:paraId="14BF0159"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Список использованной литературы</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_Toc231236714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60</w:t>
          </w:r>
          <w:r w:rsidRPr="00FA5286">
            <w:rPr>
              <w:rFonts w:ascii="Times New Roman" w:hAnsi="Times New Roman"/>
              <w:b w:val="0"/>
              <w:noProof/>
              <w:sz w:val="28"/>
              <w:szCs w:val="28"/>
            </w:rPr>
            <w:fldChar w:fldCharType="end"/>
          </w:r>
        </w:p>
        <w:p w14:paraId="7EA36F45"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Приложение 1</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_Toc231236715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65</w:t>
          </w:r>
          <w:r w:rsidRPr="00FA5286">
            <w:rPr>
              <w:rFonts w:ascii="Times New Roman" w:hAnsi="Times New Roman"/>
              <w:b w:val="0"/>
              <w:noProof/>
              <w:sz w:val="28"/>
              <w:szCs w:val="28"/>
            </w:rPr>
            <w:fldChar w:fldCharType="end"/>
          </w:r>
        </w:p>
        <w:p w14:paraId="5EF0B641"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Приложение 2</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_Toc231236716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70</w:t>
          </w:r>
          <w:r w:rsidRPr="00FA5286">
            <w:rPr>
              <w:rFonts w:ascii="Times New Roman" w:hAnsi="Times New Roman"/>
              <w:b w:val="0"/>
              <w:noProof/>
              <w:sz w:val="28"/>
              <w:szCs w:val="28"/>
            </w:rPr>
            <w:fldChar w:fldCharType="end"/>
          </w:r>
        </w:p>
        <w:p w14:paraId="538CD61F"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Приложение 3</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_Toc231236717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71</w:t>
          </w:r>
          <w:r w:rsidRPr="00FA5286">
            <w:rPr>
              <w:rFonts w:ascii="Times New Roman" w:hAnsi="Times New Roman"/>
              <w:b w:val="0"/>
              <w:noProof/>
              <w:sz w:val="28"/>
              <w:szCs w:val="28"/>
            </w:rPr>
            <w:fldChar w:fldCharType="end"/>
          </w:r>
        </w:p>
        <w:p w14:paraId="5CFF3C6D"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Приложение 4</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_Toc231236718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76</w:t>
          </w:r>
          <w:r w:rsidRPr="00FA5286">
            <w:rPr>
              <w:rFonts w:ascii="Times New Roman" w:hAnsi="Times New Roman"/>
              <w:b w:val="0"/>
              <w:noProof/>
              <w:sz w:val="28"/>
              <w:szCs w:val="28"/>
            </w:rPr>
            <w:fldChar w:fldCharType="end"/>
          </w:r>
        </w:p>
        <w:p w14:paraId="46BE0148" w14:textId="77777777" w:rsidR="00FA5286" w:rsidRPr="00FA5286" w:rsidRDefault="00FA5286" w:rsidP="00FA5286">
          <w:pPr>
            <w:pStyle w:val="11"/>
            <w:tabs>
              <w:tab w:val="right" w:leader="dot" w:pos="9339"/>
            </w:tabs>
            <w:spacing w:line="360" w:lineRule="auto"/>
            <w:rPr>
              <w:rFonts w:ascii="Times New Roman" w:eastAsiaTheme="minorEastAsia" w:hAnsi="Times New Roman"/>
              <w:b w:val="0"/>
              <w:noProof/>
              <w:sz w:val="28"/>
              <w:szCs w:val="28"/>
              <w:lang w:eastAsia="ja-JP"/>
            </w:rPr>
          </w:pPr>
          <w:r w:rsidRPr="00FA5286">
            <w:rPr>
              <w:rFonts w:ascii="Times New Roman" w:eastAsia="Helvetica" w:hAnsi="Times New Roman"/>
              <w:b w:val="0"/>
              <w:noProof/>
              <w:sz w:val="28"/>
              <w:szCs w:val="28"/>
            </w:rPr>
            <w:t>Приложение 5</w:t>
          </w:r>
          <w:r w:rsidRPr="00FA5286">
            <w:rPr>
              <w:rFonts w:ascii="Times New Roman" w:hAnsi="Times New Roman"/>
              <w:b w:val="0"/>
              <w:noProof/>
              <w:sz w:val="28"/>
              <w:szCs w:val="28"/>
            </w:rPr>
            <w:tab/>
          </w:r>
          <w:r w:rsidRPr="00FA5286">
            <w:rPr>
              <w:rFonts w:ascii="Times New Roman" w:hAnsi="Times New Roman"/>
              <w:b w:val="0"/>
              <w:noProof/>
              <w:sz w:val="28"/>
              <w:szCs w:val="28"/>
            </w:rPr>
            <w:fldChar w:fldCharType="begin"/>
          </w:r>
          <w:r w:rsidRPr="00FA5286">
            <w:rPr>
              <w:rFonts w:ascii="Times New Roman" w:hAnsi="Times New Roman"/>
              <w:b w:val="0"/>
              <w:noProof/>
              <w:sz w:val="28"/>
              <w:szCs w:val="28"/>
            </w:rPr>
            <w:instrText xml:space="preserve"> PAGEREF _Toc231236719 \h </w:instrText>
          </w:r>
          <w:r w:rsidRPr="00FA5286">
            <w:rPr>
              <w:rFonts w:ascii="Times New Roman" w:hAnsi="Times New Roman"/>
              <w:b w:val="0"/>
              <w:noProof/>
              <w:sz w:val="28"/>
              <w:szCs w:val="28"/>
            </w:rPr>
          </w:r>
          <w:r w:rsidRPr="00FA5286">
            <w:rPr>
              <w:rFonts w:ascii="Times New Roman" w:hAnsi="Times New Roman"/>
              <w:b w:val="0"/>
              <w:noProof/>
              <w:sz w:val="28"/>
              <w:szCs w:val="28"/>
            </w:rPr>
            <w:fldChar w:fldCharType="separate"/>
          </w:r>
          <w:r w:rsidRPr="00FA5286">
            <w:rPr>
              <w:rFonts w:ascii="Times New Roman" w:hAnsi="Times New Roman"/>
              <w:b w:val="0"/>
              <w:noProof/>
              <w:sz w:val="28"/>
              <w:szCs w:val="28"/>
            </w:rPr>
            <w:t>80</w:t>
          </w:r>
          <w:r w:rsidRPr="00FA5286">
            <w:rPr>
              <w:rFonts w:ascii="Times New Roman" w:hAnsi="Times New Roman"/>
              <w:b w:val="0"/>
              <w:noProof/>
              <w:sz w:val="28"/>
              <w:szCs w:val="28"/>
            </w:rPr>
            <w:fldChar w:fldCharType="end"/>
          </w:r>
        </w:p>
        <w:p w14:paraId="73D68C0E" w14:textId="6DC582B1" w:rsidR="009C76F0" w:rsidRDefault="009C76F0" w:rsidP="00FA5286">
          <w:pPr>
            <w:spacing w:line="360" w:lineRule="auto"/>
            <w:jc w:val="both"/>
          </w:pPr>
          <w:r w:rsidRPr="00FA5286">
            <w:rPr>
              <w:bCs/>
              <w:noProof/>
              <w:sz w:val="28"/>
              <w:szCs w:val="28"/>
            </w:rPr>
            <w:fldChar w:fldCharType="end"/>
          </w:r>
        </w:p>
      </w:sdtContent>
    </w:sdt>
    <w:p w14:paraId="57789E54" w14:textId="77777777" w:rsidR="000A115C" w:rsidRPr="00770703" w:rsidRDefault="000A115C" w:rsidP="00770703">
      <w:pPr>
        <w:autoSpaceDE w:val="0"/>
        <w:autoSpaceDN w:val="0"/>
        <w:adjustRightInd w:val="0"/>
        <w:jc w:val="center"/>
        <w:rPr>
          <w:sz w:val="28"/>
          <w:szCs w:val="28"/>
        </w:rPr>
      </w:pPr>
    </w:p>
    <w:p w14:paraId="0E9078D8" w14:textId="77777777" w:rsidR="000A115C" w:rsidRDefault="000A115C" w:rsidP="00621CB6">
      <w:pPr>
        <w:pStyle w:val="1"/>
        <w:rPr>
          <w:rFonts w:eastAsia="Helvetica"/>
        </w:rPr>
      </w:pPr>
      <w:r>
        <w:rPr>
          <w:rFonts w:eastAsia="Helvetica"/>
        </w:rPr>
        <w:br w:type="page"/>
      </w:r>
    </w:p>
    <w:p w14:paraId="21EA0147" w14:textId="1AB0E010" w:rsidR="00546BD2" w:rsidRDefault="00546BD2" w:rsidP="00621CB6">
      <w:pPr>
        <w:pStyle w:val="1"/>
        <w:rPr>
          <w:rFonts w:eastAsia="Helvetica"/>
        </w:rPr>
      </w:pPr>
      <w:bookmarkStart w:id="3" w:name="_Toc231236702"/>
      <w:r>
        <w:rPr>
          <w:rFonts w:eastAsia="Helvetica"/>
        </w:rPr>
        <w:lastRenderedPageBreak/>
        <w:t>Введение</w:t>
      </w:r>
      <w:bookmarkEnd w:id="1"/>
      <w:bookmarkEnd w:id="2"/>
      <w:bookmarkEnd w:id="3"/>
    </w:p>
    <w:p w14:paraId="293FB5EB" w14:textId="4426893F" w:rsidR="00486990" w:rsidRDefault="00486990" w:rsidP="006373CB">
      <w:pPr>
        <w:spacing w:line="360" w:lineRule="auto"/>
        <w:ind w:firstLine="709"/>
        <w:jc w:val="both"/>
        <w:rPr>
          <w:rFonts w:eastAsia="Helvetica"/>
          <w:sz w:val="28"/>
          <w:szCs w:val="28"/>
        </w:rPr>
      </w:pPr>
      <w:r w:rsidRPr="00486990">
        <w:rPr>
          <w:rFonts w:eastAsia="Helvetica"/>
          <w:sz w:val="28"/>
          <w:szCs w:val="28"/>
        </w:rPr>
        <w:t xml:space="preserve">На сегодняшний </w:t>
      </w:r>
      <w:r w:rsidR="006373CB">
        <w:rPr>
          <w:rFonts w:eastAsia="Helvetica"/>
          <w:sz w:val="28"/>
          <w:szCs w:val="28"/>
        </w:rPr>
        <w:t>день инновации являются одним из катализаторов экономического роста. Страны пытаются стимулировать компании быть инновационными, компании вкладывают огромные средства на разработку нового, инновационного продукта</w:t>
      </w:r>
      <w:r w:rsidR="004B1D14">
        <w:rPr>
          <w:rFonts w:eastAsia="Helvetica"/>
          <w:sz w:val="28"/>
          <w:szCs w:val="28"/>
        </w:rPr>
        <w:t>, чтобы повысить свою конкурентоспособность и укрепить свои позиции на рынке</w:t>
      </w:r>
      <w:r w:rsidR="006373CB">
        <w:rPr>
          <w:rFonts w:eastAsia="Helvetica"/>
          <w:sz w:val="28"/>
          <w:szCs w:val="28"/>
        </w:rPr>
        <w:t xml:space="preserve">. Безусловно, некоторые компании могут своими силами выпустить инновационный продукт, но в большинстве случаев </w:t>
      </w:r>
      <w:r w:rsidR="00200639">
        <w:rPr>
          <w:rFonts w:eastAsia="Helvetica"/>
          <w:sz w:val="28"/>
          <w:szCs w:val="28"/>
        </w:rPr>
        <w:t>им</w:t>
      </w:r>
      <w:r w:rsidR="006373CB">
        <w:rPr>
          <w:rFonts w:eastAsia="Helvetica"/>
          <w:sz w:val="28"/>
          <w:szCs w:val="28"/>
        </w:rPr>
        <w:t xml:space="preserve"> нужна некоторая помощь, нужны условия для успешного и эффективного осуществления инновационной деятельности. </w:t>
      </w:r>
      <w:r w:rsidR="00B55DE8">
        <w:rPr>
          <w:rFonts w:eastAsia="Helvetica"/>
          <w:sz w:val="28"/>
          <w:szCs w:val="28"/>
        </w:rPr>
        <w:t>Совокупностью таких условий на уровне</w:t>
      </w:r>
      <w:r w:rsidR="00323FD9" w:rsidRPr="00323FD9">
        <w:rPr>
          <w:rFonts w:eastAsia="Helvetica"/>
          <w:sz w:val="28"/>
          <w:szCs w:val="28"/>
        </w:rPr>
        <w:t xml:space="preserve"> </w:t>
      </w:r>
      <w:r w:rsidR="00323FD9">
        <w:rPr>
          <w:rFonts w:eastAsia="Helvetica"/>
          <w:sz w:val="28"/>
          <w:szCs w:val="28"/>
        </w:rPr>
        <w:t>страны</w:t>
      </w:r>
      <w:r w:rsidR="00B55DE8">
        <w:rPr>
          <w:rFonts w:eastAsia="Helvetica"/>
          <w:sz w:val="28"/>
          <w:szCs w:val="28"/>
        </w:rPr>
        <w:t xml:space="preserve"> является национальная инновационная система</w:t>
      </w:r>
      <w:r w:rsidR="004B1D14">
        <w:rPr>
          <w:rFonts w:eastAsia="Helvetica"/>
          <w:sz w:val="28"/>
          <w:szCs w:val="28"/>
        </w:rPr>
        <w:t xml:space="preserve"> (НИС)</w:t>
      </w:r>
      <w:r w:rsidR="00B55DE8">
        <w:rPr>
          <w:rFonts w:eastAsia="Helvetica"/>
          <w:sz w:val="28"/>
          <w:szCs w:val="28"/>
        </w:rPr>
        <w:t xml:space="preserve">, на региональном уровне – региональная </w:t>
      </w:r>
      <w:r w:rsidR="004B1D14">
        <w:rPr>
          <w:rFonts w:eastAsia="Helvetica"/>
          <w:sz w:val="28"/>
          <w:szCs w:val="28"/>
        </w:rPr>
        <w:t>инновационная система (РИС).</w:t>
      </w:r>
    </w:p>
    <w:p w14:paraId="0C32C9E6" w14:textId="36C5A5D0" w:rsidR="006F6FF5" w:rsidRPr="009504C2" w:rsidRDefault="00123F68" w:rsidP="00A81484">
      <w:pPr>
        <w:spacing w:line="360" w:lineRule="auto"/>
        <w:ind w:firstLine="709"/>
        <w:jc w:val="both"/>
        <w:rPr>
          <w:rFonts w:eastAsia="Helvetica"/>
          <w:sz w:val="28"/>
          <w:szCs w:val="28"/>
        </w:rPr>
      </w:pPr>
      <w:r>
        <w:rPr>
          <w:rFonts w:eastAsia="Helvetica"/>
          <w:sz w:val="28"/>
          <w:szCs w:val="28"/>
        </w:rPr>
        <w:t>Сначала определим, что же такое инновация. Эксперты имеют разные мнения на этот счет.</w:t>
      </w:r>
      <w:r w:rsidR="00884D5F" w:rsidRPr="00884D5F">
        <w:rPr>
          <w:rFonts w:eastAsia="Helvetica"/>
          <w:sz w:val="28"/>
          <w:szCs w:val="28"/>
        </w:rPr>
        <w:t xml:space="preserve"> </w:t>
      </w:r>
      <w:r w:rsidR="00884D5F">
        <w:rPr>
          <w:rFonts w:eastAsia="Helvetica"/>
          <w:sz w:val="28"/>
          <w:szCs w:val="28"/>
        </w:rPr>
        <w:t>На наш взгляд, наиболее универсальным определением инновации является определение Нельсона и Розенберга. Инновация – осуществление такого типа процесса при разработке и создании продукта, который бы являлся новым для субъекта, вне зависимости от того, является ли данный тип процесса новым для остальных</w:t>
      </w:r>
      <w:r w:rsidR="005E156C">
        <w:rPr>
          <w:rFonts w:eastAsia="Helvetica"/>
          <w:sz w:val="28"/>
          <w:szCs w:val="28"/>
        </w:rPr>
        <w:t xml:space="preserve"> (</w:t>
      </w:r>
      <w:proofErr w:type="spellStart"/>
      <w:r w:rsidR="005E156C" w:rsidRPr="005E156C">
        <w:rPr>
          <w:rFonts w:eastAsia="Helvetica"/>
          <w:sz w:val="28"/>
          <w:szCs w:val="28"/>
        </w:rPr>
        <w:t>López</w:t>
      </w:r>
      <w:proofErr w:type="spellEnd"/>
      <w:r w:rsidR="005E156C" w:rsidRPr="005E156C">
        <w:rPr>
          <w:rFonts w:eastAsia="Helvetica"/>
          <w:sz w:val="28"/>
          <w:szCs w:val="28"/>
        </w:rPr>
        <w:t>, 2000).</w:t>
      </w:r>
      <w:r w:rsidR="00512075" w:rsidRPr="00512075">
        <w:rPr>
          <w:rFonts w:eastAsia="Helvetica"/>
          <w:sz w:val="28"/>
          <w:szCs w:val="28"/>
        </w:rPr>
        <w:t xml:space="preserve"> </w:t>
      </w:r>
      <w:r w:rsidR="00512075">
        <w:rPr>
          <w:rFonts w:eastAsia="Helvetica"/>
          <w:sz w:val="28"/>
          <w:szCs w:val="28"/>
        </w:rPr>
        <w:t>В данном определении рассматриваются только технические и организационные инновации, однако сущ</w:t>
      </w:r>
      <w:r w:rsidR="00200639">
        <w:rPr>
          <w:rFonts w:eastAsia="Helvetica"/>
          <w:sz w:val="28"/>
          <w:szCs w:val="28"/>
        </w:rPr>
        <w:t>ествует другой подход к рассмот</w:t>
      </w:r>
      <w:r w:rsidR="00512075">
        <w:rPr>
          <w:rFonts w:eastAsia="Helvetica"/>
          <w:sz w:val="28"/>
          <w:szCs w:val="28"/>
        </w:rPr>
        <w:t>рению инноваций.</w:t>
      </w:r>
      <w:r>
        <w:rPr>
          <w:rFonts w:eastAsia="Helvetica"/>
          <w:sz w:val="28"/>
          <w:szCs w:val="28"/>
        </w:rPr>
        <w:t xml:space="preserve"> </w:t>
      </w:r>
      <w:proofErr w:type="spellStart"/>
      <w:r w:rsidR="003948BF">
        <w:rPr>
          <w:rFonts w:eastAsia="Helvetica"/>
          <w:sz w:val="28"/>
          <w:szCs w:val="28"/>
        </w:rPr>
        <w:t>Эдквист</w:t>
      </w:r>
      <w:proofErr w:type="spellEnd"/>
      <w:r w:rsidR="003948BF">
        <w:rPr>
          <w:rFonts w:eastAsia="Helvetica"/>
          <w:sz w:val="28"/>
          <w:szCs w:val="28"/>
        </w:rPr>
        <w:t xml:space="preserve"> </w:t>
      </w:r>
      <w:r w:rsidR="00A81484">
        <w:rPr>
          <w:rFonts w:eastAsia="Helvetica"/>
          <w:sz w:val="28"/>
          <w:szCs w:val="28"/>
        </w:rPr>
        <w:t xml:space="preserve"> рассматривал инн</w:t>
      </w:r>
      <w:r w:rsidR="002239AA">
        <w:rPr>
          <w:rFonts w:eastAsia="Helvetica"/>
          <w:sz w:val="28"/>
          <w:szCs w:val="28"/>
        </w:rPr>
        <w:t>овации в широком смысле. Он говорил, что объект исследования должен иметь концептуальную, комплексную спецификацию. Таким образом, он рассматривал не только технические и организационные инновации, но и институциональные и социальные инновации</w:t>
      </w:r>
      <w:r w:rsidR="005E156C">
        <w:rPr>
          <w:rFonts w:eastAsia="Helvetica"/>
          <w:sz w:val="28"/>
          <w:szCs w:val="28"/>
        </w:rPr>
        <w:t xml:space="preserve"> (</w:t>
      </w:r>
      <w:proofErr w:type="spellStart"/>
      <w:r w:rsidR="005E156C" w:rsidRPr="005E156C">
        <w:rPr>
          <w:rFonts w:eastAsia="Helvetica"/>
          <w:sz w:val="28"/>
          <w:szCs w:val="28"/>
        </w:rPr>
        <w:t>Edquist</w:t>
      </w:r>
      <w:proofErr w:type="spellEnd"/>
      <w:r w:rsidR="005E156C" w:rsidRPr="005E156C">
        <w:rPr>
          <w:rFonts w:eastAsia="Helvetica"/>
          <w:sz w:val="28"/>
          <w:szCs w:val="28"/>
        </w:rPr>
        <w:t>, 1997</w:t>
      </w:r>
      <w:r w:rsidR="005E156C">
        <w:rPr>
          <w:rFonts w:eastAsia="Helvetica"/>
          <w:sz w:val="28"/>
          <w:szCs w:val="28"/>
        </w:rPr>
        <w:t>).</w:t>
      </w:r>
      <w:r w:rsidR="00A81484">
        <w:rPr>
          <w:rFonts w:eastAsia="Helvetica"/>
          <w:sz w:val="28"/>
          <w:szCs w:val="28"/>
        </w:rPr>
        <w:t xml:space="preserve"> </w:t>
      </w:r>
      <w:r w:rsidR="006A6431">
        <w:rPr>
          <w:rFonts w:eastAsia="Helvetica"/>
          <w:sz w:val="28"/>
          <w:szCs w:val="28"/>
        </w:rPr>
        <w:t xml:space="preserve">В данной работе будут рассматриваться исключительно технические и организационные инновации. Таким образом, мы можем перейти к определению понятия инновационных систем. </w:t>
      </w:r>
      <w:r w:rsidR="00E94877">
        <w:rPr>
          <w:rFonts w:eastAsia="Helvetica"/>
          <w:sz w:val="28"/>
          <w:szCs w:val="28"/>
        </w:rPr>
        <w:t>И</w:t>
      </w:r>
      <w:r w:rsidR="00D737CA">
        <w:rPr>
          <w:rFonts w:eastAsia="Helvetica"/>
          <w:sz w:val="28"/>
          <w:szCs w:val="28"/>
        </w:rPr>
        <w:t xml:space="preserve">нновационная система – </w:t>
      </w:r>
      <w:r w:rsidR="00B7114A">
        <w:rPr>
          <w:rFonts w:eastAsia="Helvetica"/>
          <w:sz w:val="28"/>
          <w:szCs w:val="28"/>
        </w:rPr>
        <w:t>совокупность элементов, которые взаимодействуют в целях создания, диффузии и использования новых знаний и технологий</w:t>
      </w:r>
      <w:r w:rsidR="005E156C">
        <w:rPr>
          <w:rFonts w:eastAsia="Helvetica"/>
          <w:sz w:val="28"/>
          <w:szCs w:val="28"/>
        </w:rPr>
        <w:t xml:space="preserve"> (</w:t>
      </w:r>
      <w:proofErr w:type="spellStart"/>
      <w:r w:rsidR="005E156C" w:rsidRPr="005E156C">
        <w:rPr>
          <w:sz w:val="28"/>
          <w:lang w:val="en-US"/>
        </w:rPr>
        <w:t>Sepp</w:t>
      </w:r>
      <w:proofErr w:type="spellEnd"/>
      <w:r w:rsidR="005E156C" w:rsidRPr="0053130C">
        <w:rPr>
          <w:sz w:val="28"/>
        </w:rPr>
        <w:t>ä</w:t>
      </w:r>
      <w:proofErr w:type="spellStart"/>
      <w:r w:rsidR="005E156C" w:rsidRPr="005E156C">
        <w:rPr>
          <w:sz w:val="28"/>
          <w:lang w:val="en-US"/>
        </w:rPr>
        <w:t>nen</w:t>
      </w:r>
      <w:proofErr w:type="spellEnd"/>
      <w:r w:rsidR="005E156C" w:rsidRPr="0053130C">
        <w:rPr>
          <w:sz w:val="28"/>
        </w:rPr>
        <w:t>, 2008)</w:t>
      </w:r>
      <w:r w:rsidR="00E94877">
        <w:rPr>
          <w:rFonts w:eastAsia="Helvetica"/>
          <w:sz w:val="28"/>
          <w:szCs w:val="28"/>
        </w:rPr>
        <w:t xml:space="preserve">. </w:t>
      </w:r>
      <w:r w:rsidR="0025446D">
        <w:rPr>
          <w:rFonts w:eastAsia="Helvetica"/>
          <w:sz w:val="28"/>
          <w:szCs w:val="28"/>
        </w:rPr>
        <w:t xml:space="preserve">На сегодняшний день </w:t>
      </w:r>
      <w:r w:rsidR="001D7462">
        <w:rPr>
          <w:rFonts w:eastAsia="Helvetica"/>
          <w:sz w:val="28"/>
          <w:szCs w:val="28"/>
        </w:rPr>
        <w:t>страны</w:t>
      </w:r>
      <w:r w:rsidR="0025446D">
        <w:rPr>
          <w:rFonts w:eastAsia="Helvetica"/>
          <w:sz w:val="28"/>
          <w:szCs w:val="28"/>
        </w:rPr>
        <w:t xml:space="preserve"> стараются </w:t>
      </w:r>
      <w:r w:rsidR="0025446D">
        <w:rPr>
          <w:rFonts w:eastAsia="Helvetica"/>
          <w:sz w:val="28"/>
          <w:szCs w:val="28"/>
        </w:rPr>
        <w:lastRenderedPageBreak/>
        <w:t>стимулировать создание и развитие инновационных систем с целью повышения конкурентоспособности компани</w:t>
      </w:r>
      <w:r w:rsidR="0018161D">
        <w:rPr>
          <w:rFonts w:eastAsia="Helvetica"/>
          <w:sz w:val="28"/>
          <w:szCs w:val="28"/>
        </w:rPr>
        <w:t>й. Многие исследователи, среди ко</w:t>
      </w:r>
      <w:r w:rsidR="0022105F">
        <w:rPr>
          <w:rFonts w:eastAsia="Helvetica"/>
          <w:sz w:val="28"/>
          <w:szCs w:val="28"/>
        </w:rPr>
        <w:t xml:space="preserve">торых </w:t>
      </w:r>
      <w:proofErr w:type="spellStart"/>
      <w:r w:rsidR="0022105F">
        <w:rPr>
          <w:rFonts w:eastAsia="Helvetica"/>
          <w:sz w:val="28"/>
          <w:szCs w:val="28"/>
        </w:rPr>
        <w:t>К.Фриман</w:t>
      </w:r>
      <w:proofErr w:type="spellEnd"/>
      <w:r w:rsidR="0022105F">
        <w:rPr>
          <w:rFonts w:eastAsia="Helvetica"/>
          <w:sz w:val="28"/>
          <w:szCs w:val="28"/>
        </w:rPr>
        <w:t xml:space="preserve">, </w:t>
      </w:r>
      <w:proofErr w:type="spellStart"/>
      <w:r w:rsidR="0022105F">
        <w:rPr>
          <w:rFonts w:eastAsia="Helvetica"/>
          <w:sz w:val="28"/>
          <w:szCs w:val="28"/>
        </w:rPr>
        <w:t>Б.</w:t>
      </w:r>
      <w:r w:rsidR="003948BF">
        <w:rPr>
          <w:rFonts w:eastAsia="Helvetica"/>
          <w:sz w:val="28"/>
          <w:szCs w:val="28"/>
        </w:rPr>
        <w:t>А.Лундвалл</w:t>
      </w:r>
      <w:proofErr w:type="spellEnd"/>
      <w:r w:rsidR="003948BF">
        <w:rPr>
          <w:rFonts w:eastAsia="Helvetica"/>
          <w:sz w:val="28"/>
          <w:szCs w:val="28"/>
        </w:rPr>
        <w:t xml:space="preserve">, </w:t>
      </w:r>
      <w:proofErr w:type="spellStart"/>
      <w:r w:rsidR="003948BF">
        <w:rPr>
          <w:rFonts w:eastAsia="Helvetica"/>
          <w:sz w:val="28"/>
          <w:szCs w:val="28"/>
        </w:rPr>
        <w:t>Ч</w:t>
      </w:r>
      <w:r w:rsidR="0018161D">
        <w:rPr>
          <w:rFonts w:eastAsia="Helvetica"/>
          <w:sz w:val="28"/>
          <w:szCs w:val="28"/>
        </w:rPr>
        <w:t>.Эдквист</w:t>
      </w:r>
      <w:proofErr w:type="spellEnd"/>
      <w:r w:rsidR="0018161D">
        <w:rPr>
          <w:rFonts w:eastAsia="Helvetica"/>
          <w:sz w:val="28"/>
          <w:szCs w:val="28"/>
        </w:rPr>
        <w:t xml:space="preserve">, </w:t>
      </w:r>
      <w:proofErr w:type="spellStart"/>
      <w:r w:rsidR="0018161D">
        <w:rPr>
          <w:rFonts w:eastAsia="Helvetica"/>
          <w:sz w:val="28"/>
          <w:szCs w:val="28"/>
        </w:rPr>
        <w:t>П.Вермолен</w:t>
      </w:r>
      <w:proofErr w:type="spellEnd"/>
      <w:r w:rsidR="0018161D">
        <w:rPr>
          <w:rFonts w:eastAsia="Helvetica"/>
          <w:sz w:val="28"/>
          <w:szCs w:val="28"/>
        </w:rPr>
        <w:t xml:space="preserve">, </w:t>
      </w:r>
      <w:proofErr w:type="spellStart"/>
      <w:r w:rsidR="0018161D">
        <w:rPr>
          <w:rFonts w:eastAsia="Helvetica"/>
          <w:sz w:val="28"/>
          <w:szCs w:val="28"/>
        </w:rPr>
        <w:t>М.Портер</w:t>
      </w:r>
      <w:proofErr w:type="spellEnd"/>
      <w:r w:rsidR="0018161D">
        <w:rPr>
          <w:rFonts w:eastAsia="Helvetica"/>
          <w:sz w:val="28"/>
          <w:szCs w:val="28"/>
        </w:rPr>
        <w:t>, уделяли особое внимание проблемам формирования инновационн</w:t>
      </w:r>
      <w:r w:rsidR="00747EA2">
        <w:rPr>
          <w:rFonts w:eastAsia="Helvetica"/>
          <w:sz w:val="28"/>
          <w:szCs w:val="28"/>
        </w:rPr>
        <w:t>ых систем и проблемам воздействия различных элементов инновационных систем на компании, действующих внутри этих систем.</w:t>
      </w:r>
      <w:r w:rsidR="009504C2">
        <w:rPr>
          <w:rFonts w:eastAsia="Helvetica"/>
          <w:sz w:val="28"/>
          <w:szCs w:val="28"/>
        </w:rPr>
        <w:t xml:space="preserve"> Данными проблемами занимаются многие организации, такие как </w:t>
      </w:r>
      <w:proofErr w:type="spellStart"/>
      <w:r w:rsidR="009504C2">
        <w:rPr>
          <w:rFonts w:eastAsia="Helvetica"/>
          <w:sz w:val="28"/>
          <w:szCs w:val="28"/>
        </w:rPr>
        <w:t>Pro</w:t>
      </w:r>
      <w:r w:rsidR="009504C2" w:rsidRPr="009504C2">
        <w:rPr>
          <w:rFonts w:eastAsia="Helvetica"/>
          <w:sz w:val="28"/>
          <w:szCs w:val="28"/>
        </w:rPr>
        <w:t>-</w:t>
      </w:r>
      <w:r w:rsidR="009504C2">
        <w:rPr>
          <w:rFonts w:eastAsia="Helvetica"/>
          <w:sz w:val="28"/>
          <w:szCs w:val="28"/>
        </w:rPr>
        <w:t>Inno</w:t>
      </w:r>
      <w:proofErr w:type="spellEnd"/>
      <w:r w:rsidR="009504C2" w:rsidRPr="009504C2">
        <w:rPr>
          <w:rFonts w:eastAsia="Helvetica"/>
          <w:sz w:val="28"/>
          <w:szCs w:val="28"/>
        </w:rPr>
        <w:t xml:space="preserve"> </w:t>
      </w:r>
      <w:proofErr w:type="spellStart"/>
      <w:r w:rsidR="009504C2">
        <w:rPr>
          <w:rFonts w:eastAsia="Helvetica"/>
          <w:sz w:val="28"/>
          <w:szCs w:val="28"/>
        </w:rPr>
        <w:t>Europe</w:t>
      </w:r>
      <w:proofErr w:type="spellEnd"/>
      <w:r w:rsidR="009504C2" w:rsidRPr="009504C2">
        <w:rPr>
          <w:rFonts w:eastAsia="Helvetica"/>
          <w:sz w:val="28"/>
          <w:szCs w:val="28"/>
        </w:rPr>
        <w:t xml:space="preserve">, </w:t>
      </w:r>
      <w:r w:rsidR="009504C2">
        <w:rPr>
          <w:rFonts w:eastAsia="Helvetica"/>
          <w:sz w:val="28"/>
          <w:szCs w:val="28"/>
        </w:rPr>
        <w:t>которые каждый год сравнивают инновационную активность различных территорий, давая оценку их деятельности и воздействия на организации и уровень жизни населения. Таким образом, тема данной работы нам представляется достаточно актуальной.</w:t>
      </w:r>
    </w:p>
    <w:p w14:paraId="02AF8D6A" w14:textId="2265B695" w:rsidR="006020D0" w:rsidRDefault="006020D0" w:rsidP="006020D0">
      <w:pPr>
        <w:spacing w:line="360" w:lineRule="auto"/>
        <w:ind w:firstLine="709"/>
        <w:jc w:val="both"/>
        <w:rPr>
          <w:rFonts w:eastAsia="Helvetica"/>
          <w:sz w:val="28"/>
          <w:szCs w:val="28"/>
        </w:rPr>
      </w:pPr>
      <w:r>
        <w:rPr>
          <w:rFonts w:eastAsia="Helvetica"/>
          <w:sz w:val="28"/>
          <w:szCs w:val="28"/>
        </w:rPr>
        <w:t>В данной работе будет рассмотрена одна из самых эффективных инновационных систем – Кремниевая долина. На ее примере будут рассмотрены факторы, влияющие на конкурентоспособность компании.</w:t>
      </w:r>
    </w:p>
    <w:p w14:paraId="1A6844D5" w14:textId="3169F2B4" w:rsidR="005C7DE6" w:rsidRDefault="006020D0" w:rsidP="0052623D">
      <w:pPr>
        <w:spacing w:line="360" w:lineRule="auto"/>
        <w:ind w:firstLine="709"/>
        <w:jc w:val="both"/>
        <w:rPr>
          <w:rFonts w:eastAsia="Helvetica"/>
          <w:sz w:val="28"/>
          <w:szCs w:val="28"/>
        </w:rPr>
      </w:pPr>
      <w:r>
        <w:rPr>
          <w:rFonts w:eastAsia="Helvetica"/>
          <w:sz w:val="28"/>
          <w:szCs w:val="28"/>
        </w:rPr>
        <w:t xml:space="preserve">Целью данной работы является выявление основных элементов региональной инновационной системы, влияющих на конкурентоспособность компании. </w:t>
      </w:r>
      <w:r w:rsidR="005C7DE6">
        <w:rPr>
          <w:rFonts w:eastAsia="Helvetica"/>
          <w:sz w:val="28"/>
          <w:szCs w:val="28"/>
        </w:rPr>
        <w:t>Для достижения цели необходимо решить следующие задачи:</w:t>
      </w:r>
    </w:p>
    <w:p w14:paraId="2D254D63" w14:textId="77777777" w:rsidR="005C7DE6" w:rsidRDefault="005C7DE6" w:rsidP="00132130">
      <w:pPr>
        <w:numPr>
          <w:ilvl w:val="0"/>
          <w:numId w:val="14"/>
        </w:numPr>
        <w:spacing w:line="360" w:lineRule="auto"/>
        <w:jc w:val="both"/>
        <w:rPr>
          <w:rFonts w:eastAsia="Helvetica"/>
          <w:sz w:val="28"/>
          <w:szCs w:val="28"/>
        </w:rPr>
      </w:pPr>
      <w:r>
        <w:rPr>
          <w:rFonts w:eastAsia="Helvetica"/>
          <w:sz w:val="28"/>
          <w:szCs w:val="28"/>
        </w:rPr>
        <w:t>рассмотреть теоретические и эмпирические работы в области способов измерения конкурентоспособности компании и в области развития концепции региональных инновационных систем;</w:t>
      </w:r>
    </w:p>
    <w:p w14:paraId="0B1696AD" w14:textId="50BDE2EF" w:rsidR="005C7DE6" w:rsidRDefault="00E663E9" w:rsidP="00132130">
      <w:pPr>
        <w:numPr>
          <w:ilvl w:val="0"/>
          <w:numId w:val="14"/>
        </w:numPr>
        <w:spacing w:line="360" w:lineRule="auto"/>
        <w:jc w:val="both"/>
        <w:rPr>
          <w:rFonts w:eastAsia="Helvetica"/>
          <w:sz w:val="28"/>
          <w:szCs w:val="28"/>
        </w:rPr>
      </w:pPr>
      <w:r>
        <w:rPr>
          <w:rFonts w:eastAsia="Helvetica"/>
          <w:sz w:val="28"/>
          <w:szCs w:val="28"/>
        </w:rPr>
        <w:t>рассмотреть особенности РИС</w:t>
      </w:r>
      <w:r w:rsidR="005C7DE6">
        <w:rPr>
          <w:rFonts w:eastAsia="Helvetica"/>
          <w:sz w:val="28"/>
          <w:szCs w:val="28"/>
        </w:rPr>
        <w:t xml:space="preserve"> США, </w:t>
      </w:r>
      <w:r>
        <w:rPr>
          <w:rFonts w:eastAsia="Helvetica"/>
          <w:sz w:val="28"/>
          <w:szCs w:val="28"/>
        </w:rPr>
        <w:t>в частности особенности структуры</w:t>
      </w:r>
      <w:r w:rsidR="00200639">
        <w:rPr>
          <w:rFonts w:eastAsia="Helvetica"/>
          <w:sz w:val="28"/>
          <w:szCs w:val="28"/>
        </w:rPr>
        <w:t xml:space="preserve"> инновационных систем</w:t>
      </w:r>
      <w:r>
        <w:rPr>
          <w:rFonts w:eastAsia="Helvetica"/>
          <w:sz w:val="28"/>
          <w:szCs w:val="28"/>
        </w:rPr>
        <w:t xml:space="preserve"> в целом и особенности отдельных элементов</w:t>
      </w:r>
      <w:r w:rsidR="005C7DE6">
        <w:rPr>
          <w:rFonts w:eastAsia="Helvetica"/>
          <w:sz w:val="28"/>
          <w:szCs w:val="28"/>
        </w:rPr>
        <w:t xml:space="preserve"> Кремниевой долины;</w:t>
      </w:r>
    </w:p>
    <w:p w14:paraId="7C9F17CD" w14:textId="77777777" w:rsidR="005C7DE6" w:rsidRDefault="005C7DE6" w:rsidP="00132130">
      <w:pPr>
        <w:numPr>
          <w:ilvl w:val="0"/>
          <w:numId w:val="14"/>
        </w:numPr>
        <w:spacing w:line="360" w:lineRule="auto"/>
        <w:jc w:val="both"/>
        <w:rPr>
          <w:rFonts w:eastAsia="Helvetica"/>
          <w:sz w:val="28"/>
          <w:szCs w:val="28"/>
        </w:rPr>
      </w:pPr>
      <w:r>
        <w:rPr>
          <w:rFonts w:eastAsia="Helvetica"/>
          <w:sz w:val="28"/>
          <w:szCs w:val="28"/>
        </w:rPr>
        <w:t xml:space="preserve">выбрать основные </w:t>
      </w:r>
      <w:r w:rsidR="009722BD">
        <w:rPr>
          <w:rFonts w:eastAsia="Helvetica"/>
          <w:sz w:val="28"/>
          <w:szCs w:val="28"/>
        </w:rPr>
        <w:t>индикаторы, характеризующие РИС;</w:t>
      </w:r>
    </w:p>
    <w:p w14:paraId="7E611312" w14:textId="77777777" w:rsidR="009722BD" w:rsidRDefault="009722BD" w:rsidP="00132130">
      <w:pPr>
        <w:numPr>
          <w:ilvl w:val="0"/>
          <w:numId w:val="14"/>
        </w:numPr>
        <w:spacing w:line="360" w:lineRule="auto"/>
        <w:jc w:val="both"/>
        <w:rPr>
          <w:rFonts w:eastAsia="Helvetica"/>
          <w:sz w:val="28"/>
          <w:szCs w:val="28"/>
        </w:rPr>
      </w:pPr>
      <w:r>
        <w:rPr>
          <w:rFonts w:eastAsia="Helvetica"/>
          <w:sz w:val="28"/>
          <w:szCs w:val="28"/>
        </w:rPr>
        <w:t>выявить взаимосвязь между основными индикаторами РИС и конкурентоспособностью компаний;</w:t>
      </w:r>
    </w:p>
    <w:p w14:paraId="6D25A6A0" w14:textId="74BE7CE1" w:rsidR="009722BD" w:rsidRPr="00E663E9" w:rsidRDefault="009722BD" w:rsidP="00132130">
      <w:pPr>
        <w:numPr>
          <w:ilvl w:val="0"/>
          <w:numId w:val="14"/>
        </w:numPr>
        <w:spacing w:line="360" w:lineRule="auto"/>
        <w:jc w:val="both"/>
        <w:rPr>
          <w:rFonts w:eastAsia="Helvetica"/>
          <w:sz w:val="28"/>
          <w:szCs w:val="28"/>
        </w:rPr>
      </w:pPr>
      <w:r w:rsidRPr="00E663E9">
        <w:rPr>
          <w:rFonts w:eastAsia="Helvetica"/>
          <w:sz w:val="28"/>
          <w:szCs w:val="28"/>
        </w:rPr>
        <w:t xml:space="preserve">на основании данных взаимосвязей </w:t>
      </w:r>
      <w:r w:rsidR="00E663E9">
        <w:rPr>
          <w:rFonts w:eastAsia="Helvetica"/>
          <w:sz w:val="28"/>
          <w:szCs w:val="28"/>
        </w:rPr>
        <w:t>выявить наиболее значимые элементы инновационной системы Кремниевой долины.</w:t>
      </w:r>
    </w:p>
    <w:p w14:paraId="58764986" w14:textId="587D26FA" w:rsidR="00B55DE8" w:rsidRPr="00486990" w:rsidRDefault="009722BD" w:rsidP="006373CB">
      <w:pPr>
        <w:spacing w:line="360" w:lineRule="auto"/>
        <w:ind w:firstLine="709"/>
        <w:jc w:val="both"/>
        <w:rPr>
          <w:rFonts w:eastAsia="Helvetica"/>
          <w:sz w:val="28"/>
          <w:szCs w:val="28"/>
        </w:rPr>
      </w:pPr>
      <w:r>
        <w:rPr>
          <w:rFonts w:eastAsia="Helvetica"/>
          <w:sz w:val="28"/>
          <w:szCs w:val="28"/>
        </w:rPr>
        <w:lastRenderedPageBreak/>
        <w:t>Задачи исследования предопределили структуру данной работы. В первой главе будут рассмотрены теоретические аспекты региональных инновационных систем</w:t>
      </w:r>
      <w:r w:rsidR="000415D3">
        <w:rPr>
          <w:rFonts w:eastAsia="Helvetica"/>
          <w:sz w:val="28"/>
          <w:szCs w:val="28"/>
        </w:rPr>
        <w:t xml:space="preserve"> и</w:t>
      </w:r>
      <w:r>
        <w:rPr>
          <w:rFonts w:eastAsia="Helvetica"/>
          <w:sz w:val="28"/>
          <w:szCs w:val="28"/>
        </w:rPr>
        <w:t xml:space="preserve"> конкуре</w:t>
      </w:r>
      <w:r w:rsidR="000415D3">
        <w:rPr>
          <w:rFonts w:eastAsia="Helvetica"/>
          <w:sz w:val="28"/>
          <w:szCs w:val="28"/>
        </w:rPr>
        <w:t>нтоспособности компаний. Во второй главе будет проведен эмпирический анализ факторов, влияющих на</w:t>
      </w:r>
      <w:r w:rsidR="00200639">
        <w:rPr>
          <w:rFonts w:eastAsia="Helvetica"/>
          <w:sz w:val="28"/>
          <w:szCs w:val="28"/>
        </w:rPr>
        <w:t xml:space="preserve"> конкурентоспособность компаний</w:t>
      </w:r>
      <w:r w:rsidR="000415D3" w:rsidRPr="000B03F6">
        <w:rPr>
          <w:rFonts w:eastAsia="Helvetica"/>
          <w:sz w:val="28"/>
          <w:szCs w:val="28"/>
        </w:rPr>
        <w:t>,</w:t>
      </w:r>
      <w:r w:rsidR="00200639">
        <w:rPr>
          <w:rFonts w:eastAsia="Helvetica"/>
          <w:sz w:val="28"/>
          <w:szCs w:val="28"/>
        </w:rPr>
        <w:t xml:space="preserve"> и</w:t>
      </w:r>
      <w:r w:rsidR="000415D3" w:rsidRPr="000B03F6">
        <w:rPr>
          <w:rFonts w:eastAsia="Helvetica"/>
          <w:sz w:val="28"/>
          <w:szCs w:val="28"/>
        </w:rPr>
        <w:t xml:space="preserve"> на основании результатов эмпирического анализа, будут </w:t>
      </w:r>
      <w:r w:rsidR="000B03F6">
        <w:rPr>
          <w:rFonts w:eastAsia="Helvetica"/>
          <w:sz w:val="28"/>
          <w:szCs w:val="28"/>
        </w:rPr>
        <w:t>сделаны выводы относительного того, какие элементы инновационной системы наиболее сильно влияют на конкурентоспособность компаний, на что следует обратить внимание государству при создании условий для более успешного функционирования региональной инновационной системы.</w:t>
      </w:r>
    </w:p>
    <w:p w14:paraId="4CEF8E31" w14:textId="77777777" w:rsidR="00EE305A" w:rsidRDefault="00546BD2" w:rsidP="00DC6837">
      <w:pPr>
        <w:pStyle w:val="1"/>
        <w:rPr>
          <w:rFonts w:eastAsia="Helvetica"/>
        </w:rPr>
      </w:pPr>
      <w:r>
        <w:rPr>
          <w:rFonts w:eastAsia="Helvetica"/>
        </w:rPr>
        <w:br w:type="page"/>
      </w:r>
      <w:bookmarkStart w:id="4" w:name="_Toc327283069"/>
      <w:bookmarkStart w:id="5" w:name="_Toc228586267"/>
      <w:bookmarkStart w:id="6" w:name="_Toc231236703"/>
      <w:r w:rsidR="00621CB6">
        <w:rPr>
          <w:rFonts w:eastAsia="Helvetica"/>
        </w:rPr>
        <w:lastRenderedPageBreak/>
        <w:t xml:space="preserve">Глава </w:t>
      </w:r>
      <w:r w:rsidR="00EE305A">
        <w:rPr>
          <w:rFonts w:eastAsia="Helvetica"/>
        </w:rPr>
        <w:t>1 Теоретические аспекты</w:t>
      </w:r>
      <w:r w:rsidR="00111833">
        <w:rPr>
          <w:rFonts w:eastAsia="Helvetica"/>
        </w:rPr>
        <w:t xml:space="preserve"> конкурентоспособности фирмы и</w:t>
      </w:r>
      <w:r w:rsidR="00EE305A">
        <w:rPr>
          <w:rFonts w:eastAsia="Helvetica"/>
        </w:rPr>
        <w:t xml:space="preserve"> региональных инновационных систем</w:t>
      </w:r>
      <w:bookmarkEnd w:id="4"/>
      <w:bookmarkEnd w:id="5"/>
      <w:bookmarkEnd w:id="6"/>
    </w:p>
    <w:p w14:paraId="1D2ED8F3" w14:textId="77777777" w:rsidR="009850F5" w:rsidRDefault="009850F5" w:rsidP="00EE305A">
      <w:pPr>
        <w:pStyle w:val="1"/>
        <w:rPr>
          <w:rFonts w:eastAsia="Helvetica"/>
        </w:rPr>
      </w:pPr>
      <w:bookmarkStart w:id="7" w:name="_Toc327283070"/>
      <w:bookmarkStart w:id="8" w:name="_Toc228586268"/>
      <w:bookmarkStart w:id="9" w:name="_Toc231236704"/>
      <w:r w:rsidRPr="00E7262B">
        <w:rPr>
          <w:rFonts w:eastAsia="Helvetica"/>
        </w:rPr>
        <w:t>1.1 Конкурентоспособность фирмы: понятие, способы измерения, факторы, влияющие на конкурентоспособность фирмы.</w:t>
      </w:r>
      <w:bookmarkEnd w:id="7"/>
      <w:bookmarkEnd w:id="8"/>
      <w:bookmarkEnd w:id="9"/>
    </w:p>
    <w:p w14:paraId="2945B261" w14:textId="77777777" w:rsidR="009850F5" w:rsidRDefault="009850F5" w:rsidP="00B80162">
      <w:pPr>
        <w:spacing w:line="360" w:lineRule="auto"/>
        <w:ind w:firstLine="709"/>
        <w:jc w:val="both"/>
        <w:rPr>
          <w:rFonts w:eastAsia="Helvetica"/>
          <w:sz w:val="28"/>
          <w:szCs w:val="28"/>
        </w:rPr>
      </w:pPr>
      <w:r w:rsidRPr="00B80162">
        <w:rPr>
          <w:rFonts w:eastAsia="Helvetica"/>
          <w:sz w:val="28"/>
          <w:szCs w:val="28"/>
        </w:rPr>
        <w:t>Исследованию понятия</w:t>
      </w:r>
      <w:r w:rsidR="00BA583D" w:rsidRPr="00B80162">
        <w:rPr>
          <w:rFonts w:eastAsia="Helvetica"/>
          <w:sz w:val="28"/>
          <w:szCs w:val="28"/>
        </w:rPr>
        <w:t xml:space="preserve"> конкурентоспособности, способам</w:t>
      </w:r>
      <w:r w:rsidRPr="00B80162">
        <w:rPr>
          <w:rFonts w:eastAsia="Helvetica"/>
          <w:sz w:val="28"/>
          <w:szCs w:val="28"/>
        </w:rPr>
        <w:t xml:space="preserve"> ее измерения посвящено множество работ, но так и не найдено универсального ответа на вопросы: "Что такое конкурентоспособность</w:t>
      </w:r>
      <w:r w:rsidR="00BA583D" w:rsidRPr="00B80162">
        <w:rPr>
          <w:rFonts w:eastAsia="Helvetica"/>
          <w:sz w:val="28"/>
          <w:szCs w:val="28"/>
        </w:rPr>
        <w:t>?</w:t>
      </w:r>
      <w:r w:rsidRPr="00B80162">
        <w:rPr>
          <w:rFonts w:eastAsia="Helvetica"/>
          <w:sz w:val="28"/>
          <w:szCs w:val="28"/>
        </w:rPr>
        <w:t xml:space="preserve"> </w:t>
      </w:r>
      <w:r w:rsidR="00BA583D" w:rsidRPr="00B80162">
        <w:rPr>
          <w:rFonts w:eastAsia="Helvetica"/>
          <w:sz w:val="28"/>
          <w:szCs w:val="28"/>
        </w:rPr>
        <w:t>К</w:t>
      </w:r>
      <w:r w:rsidRPr="00B80162">
        <w:rPr>
          <w:rFonts w:eastAsia="Helvetica"/>
          <w:sz w:val="28"/>
          <w:szCs w:val="28"/>
        </w:rPr>
        <w:t>акие факторы на нее влияют и как ее измерить?".</w:t>
      </w:r>
    </w:p>
    <w:p w14:paraId="71D8ED61" w14:textId="4480BD24" w:rsidR="006F2AF3" w:rsidRPr="00DC6703" w:rsidRDefault="005C2C08" w:rsidP="00B80162">
      <w:pPr>
        <w:spacing w:line="360" w:lineRule="auto"/>
        <w:ind w:firstLine="709"/>
        <w:jc w:val="both"/>
        <w:rPr>
          <w:rFonts w:eastAsia="Helvetica"/>
          <w:sz w:val="28"/>
          <w:szCs w:val="28"/>
        </w:rPr>
      </w:pPr>
      <w:r w:rsidRPr="0066199F">
        <w:rPr>
          <w:rFonts w:eastAsia="Helvetica"/>
          <w:sz w:val="28"/>
          <w:szCs w:val="28"/>
        </w:rPr>
        <w:t>Определение такого концептуального термина как конкурентоспособность не может быть</w:t>
      </w:r>
      <w:r w:rsidR="006F2AF3" w:rsidRPr="0066199F">
        <w:rPr>
          <w:rFonts w:eastAsia="Helvetica"/>
          <w:sz w:val="28"/>
          <w:szCs w:val="28"/>
        </w:rPr>
        <w:t xml:space="preserve"> общепринятым,</w:t>
      </w:r>
      <w:r w:rsidRPr="0066199F">
        <w:rPr>
          <w:rFonts w:eastAsia="Helvetica"/>
          <w:sz w:val="28"/>
          <w:szCs w:val="28"/>
        </w:rPr>
        <w:t xml:space="preserve"> абсолютно правильным или неправильным, но его уместность может быть определена для отдельного исследования, от</w:t>
      </w:r>
      <w:r w:rsidR="00200639">
        <w:rPr>
          <w:rFonts w:eastAsia="Helvetica"/>
          <w:sz w:val="28"/>
          <w:szCs w:val="28"/>
        </w:rPr>
        <w:t xml:space="preserve">дельной компании или </w:t>
      </w:r>
      <w:r w:rsidR="00AE6944" w:rsidRPr="0066199F">
        <w:rPr>
          <w:rFonts w:eastAsia="Helvetica"/>
          <w:sz w:val="28"/>
          <w:szCs w:val="28"/>
        </w:rPr>
        <w:t>другого субъекта</w:t>
      </w:r>
      <w:r w:rsidR="005E156C">
        <w:rPr>
          <w:rFonts w:eastAsia="Helvetica"/>
          <w:sz w:val="28"/>
          <w:szCs w:val="28"/>
        </w:rPr>
        <w:t xml:space="preserve"> (</w:t>
      </w:r>
      <w:proofErr w:type="spellStart"/>
      <w:r w:rsidR="005E156C">
        <w:rPr>
          <w:rFonts w:eastAsia="Helvetica"/>
          <w:sz w:val="28"/>
          <w:szCs w:val="28"/>
        </w:rPr>
        <w:t>Ketels</w:t>
      </w:r>
      <w:proofErr w:type="spellEnd"/>
      <w:r w:rsidR="005E156C">
        <w:rPr>
          <w:rFonts w:eastAsia="Helvetica"/>
          <w:sz w:val="28"/>
          <w:szCs w:val="28"/>
        </w:rPr>
        <w:t>, 2006)</w:t>
      </w:r>
      <w:r w:rsidR="00AE6944" w:rsidRPr="0066199F">
        <w:rPr>
          <w:rFonts w:eastAsia="Helvetica"/>
          <w:sz w:val="28"/>
          <w:szCs w:val="28"/>
        </w:rPr>
        <w:t>.</w:t>
      </w:r>
    </w:p>
    <w:p w14:paraId="2A17A0A5" w14:textId="6A8CC05B" w:rsidR="00C26436" w:rsidRPr="00B80162" w:rsidRDefault="003B5CDC" w:rsidP="00191C48">
      <w:pPr>
        <w:spacing w:line="360" w:lineRule="auto"/>
        <w:ind w:firstLine="709"/>
        <w:jc w:val="both"/>
        <w:rPr>
          <w:rFonts w:eastAsia="Helvetica"/>
          <w:sz w:val="28"/>
          <w:szCs w:val="28"/>
        </w:rPr>
      </w:pPr>
      <w:r>
        <w:rPr>
          <w:rFonts w:eastAsia="Helvetica"/>
          <w:sz w:val="28"/>
          <w:szCs w:val="28"/>
        </w:rPr>
        <w:t xml:space="preserve">Существует множество способов измерения конкурентоспособности. Чаще всего менеджеры используют различные </w:t>
      </w:r>
      <w:proofErr w:type="spellStart"/>
      <w:r>
        <w:rPr>
          <w:rFonts w:eastAsia="Helvetica"/>
          <w:sz w:val="28"/>
          <w:szCs w:val="28"/>
        </w:rPr>
        <w:t>скоринговые</w:t>
      </w:r>
      <w:proofErr w:type="spellEnd"/>
      <w:r>
        <w:rPr>
          <w:rFonts w:eastAsia="Helvetica"/>
          <w:sz w:val="28"/>
          <w:szCs w:val="28"/>
        </w:rPr>
        <w:t xml:space="preserve"> модели для расчета конкурентоспособности и осознания, какое место их фирма занимает в конкурентном окружении. Данный метод измерения конкурентоспособности довольно широко распространен и пользуется высокой популярностью, однако он не подходит для данного исследования в виду сложности расчета для большого массива данных. Также в качестве показателей конкурентоспособности используются показатели, отражающие финансовый и управленческий результат работы компании: прибыль, доля рынка, рыночная капитализация и т.д. На наш взгляд, не совсем корректно использовать абсолютные показатели в качестве меры конкурентоспособности компании, так как даже при сравнении двух компаний они могут дать неточный результат, например компания может быть прибыльной, но иметь слишком большой финансовый рычаг, который приведет ее к банкротству. В данной работе конкурентоспособность будет рассматриваться согласно подходу Портера, а именно в качестве производительности труда по добавленной стоимости на одного работника </w:t>
      </w:r>
      <w:r>
        <w:rPr>
          <w:rFonts w:eastAsia="Helvetica"/>
          <w:sz w:val="28"/>
          <w:szCs w:val="28"/>
        </w:rPr>
        <w:lastRenderedPageBreak/>
        <w:t xml:space="preserve">компании. Данный показатель имеет сразу несколько преимуществ: легкость расчета на основании отрытой информации о публичных компаниях, </w:t>
      </w:r>
      <w:r w:rsidR="00191C48">
        <w:rPr>
          <w:rFonts w:eastAsia="Helvetica"/>
          <w:sz w:val="28"/>
          <w:szCs w:val="28"/>
        </w:rPr>
        <w:t>что довольно важно при большой выборке. Также данный показатель нормирован, следовательно, сравнения показателя для разных фирм и выводы на основании сравнения можно считать справедливыми. Наиболее очевидным недостатком же является то, что краткосрочные и среднесрочные инвестиции, например в исследования и разработки, которые отражаются в операционных расходах в силу статистических причин скорее всего будут отрицательно влиять на конкурентоспособность компании.</w:t>
      </w:r>
      <w:r w:rsidRPr="002A6DDB">
        <w:rPr>
          <w:rFonts w:eastAsia="Helvetica"/>
          <w:sz w:val="28"/>
          <w:szCs w:val="28"/>
        </w:rPr>
        <w:t xml:space="preserve"> </w:t>
      </w:r>
      <w:r w:rsidR="002A6DDB">
        <w:rPr>
          <w:rFonts w:eastAsia="Helvetica"/>
          <w:sz w:val="28"/>
          <w:szCs w:val="28"/>
        </w:rPr>
        <w:t>Производительность труда по добавленной стоимости</w:t>
      </w:r>
      <w:r w:rsidR="009E102A" w:rsidRPr="00B80162">
        <w:rPr>
          <w:rFonts w:eastAsia="Helvetica"/>
          <w:sz w:val="28"/>
          <w:szCs w:val="28"/>
        </w:rPr>
        <w:t xml:space="preserve"> многие исследователи, в частности</w:t>
      </w:r>
      <w:r w:rsidR="00BC5B08" w:rsidRPr="00B80162">
        <w:rPr>
          <w:rFonts w:eastAsia="Helvetica"/>
          <w:sz w:val="28"/>
          <w:szCs w:val="28"/>
        </w:rPr>
        <w:t xml:space="preserve"> </w:t>
      </w:r>
      <w:proofErr w:type="spellStart"/>
      <w:r w:rsidR="00BC5B08" w:rsidRPr="00B80162">
        <w:rPr>
          <w:rFonts w:eastAsia="Helvetica"/>
          <w:sz w:val="28"/>
          <w:szCs w:val="28"/>
        </w:rPr>
        <w:t>К.Гончар</w:t>
      </w:r>
      <w:proofErr w:type="spellEnd"/>
      <w:r w:rsidR="00BC5B08" w:rsidRPr="00B80162">
        <w:rPr>
          <w:rFonts w:eastAsia="Helvetica"/>
          <w:sz w:val="28"/>
          <w:szCs w:val="28"/>
        </w:rPr>
        <w:t>,</w:t>
      </w:r>
      <w:r w:rsidR="009E102A" w:rsidRPr="00B80162">
        <w:rPr>
          <w:rFonts w:eastAsia="Helvetica"/>
          <w:sz w:val="28"/>
          <w:szCs w:val="28"/>
        </w:rPr>
        <w:t xml:space="preserve"> </w:t>
      </w:r>
      <w:proofErr w:type="spellStart"/>
      <w:r w:rsidR="009E102A" w:rsidRPr="00B80162">
        <w:rPr>
          <w:rFonts w:eastAsia="Helvetica"/>
          <w:sz w:val="28"/>
          <w:szCs w:val="28"/>
        </w:rPr>
        <w:t>В.Голикова</w:t>
      </w:r>
      <w:proofErr w:type="spellEnd"/>
      <w:r w:rsidR="00BA6089" w:rsidRPr="00B80162">
        <w:rPr>
          <w:rFonts w:eastAsia="Helvetica"/>
          <w:sz w:val="28"/>
          <w:szCs w:val="28"/>
        </w:rPr>
        <w:t xml:space="preserve"> и </w:t>
      </w:r>
      <w:proofErr w:type="spellStart"/>
      <w:r>
        <w:rPr>
          <w:rFonts w:eastAsia="Helvetica"/>
          <w:sz w:val="28"/>
          <w:szCs w:val="28"/>
        </w:rPr>
        <w:t>Д.Макфертидж</w:t>
      </w:r>
      <w:proofErr w:type="spellEnd"/>
      <w:r w:rsidR="004319F1" w:rsidRPr="00B80162">
        <w:rPr>
          <w:rFonts w:eastAsia="Helvetica"/>
          <w:sz w:val="28"/>
          <w:szCs w:val="28"/>
        </w:rPr>
        <w:t>,</w:t>
      </w:r>
      <w:r w:rsidR="009E102A" w:rsidRPr="00B80162">
        <w:rPr>
          <w:rFonts w:eastAsia="Helvetica"/>
          <w:sz w:val="28"/>
          <w:szCs w:val="28"/>
        </w:rPr>
        <w:t xml:space="preserve"> принимают за показатель конкурентоспособности фирмы.</w:t>
      </w:r>
      <w:r w:rsidR="002A6DDB">
        <w:rPr>
          <w:rFonts w:eastAsia="Helvetica"/>
          <w:sz w:val="28"/>
          <w:szCs w:val="28"/>
        </w:rPr>
        <w:t xml:space="preserve"> Например,</w:t>
      </w:r>
      <w:r w:rsidR="009E102A" w:rsidRPr="00B80162">
        <w:rPr>
          <w:rFonts w:eastAsia="Helvetica"/>
          <w:sz w:val="28"/>
          <w:szCs w:val="28"/>
        </w:rPr>
        <w:t xml:space="preserve"> </w:t>
      </w:r>
      <w:r w:rsidR="002A6DDB">
        <w:rPr>
          <w:rFonts w:eastAsia="Helvetica"/>
          <w:sz w:val="28"/>
          <w:szCs w:val="28"/>
        </w:rPr>
        <w:t>в</w:t>
      </w:r>
      <w:r w:rsidR="009E102A" w:rsidRPr="00B80162">
        <w:rPr>
          <w:rFonts w:eastAsia="Helvetica"/>
          <w:sz w:val="28"/>
          <w:szCs w:val="28"/>
        </w:rPr>
        <w:t xml:space="preserve"> исследовании «Организационно-управленческие инновации и их влияние на конкурентоспособность предприятия» </w:t>
      </w:r>
      <w:proofErr w:type="spellStart"/>
      <w:r w:rsidR="000671AA" w:rsidRPr="00B80162">
        <w:rPr>
          <w:rFonts w:eastAsia="Helvetica"/>
          <w:sz w:val="28"/>
          <w:szCs w:val="28"/>
        </w:rPr>
        <w:t>В.</w:t>
      </w:r>
      <w:r w:rsidR="009E102A" w:rsidRPr="00B80162">
        <w:rPr>
          <w:rFonts w:eastAsia="Helvetica"/>
          <w:sz w:val="28"/>
          <w:szCs w:val="28"/>
        </w:rPr>
        <w:t>Голикова</w:t>
      </w:r>
      <w:proofErr w:type="spellEnd"/>
      <w:r w:rsidR="009E102A" w:rsidRPr="00B80162">
        <w:rPr>
          <w:rFonts w:eastAsia="Helvetica"/>
          <w:sz w:val="28"/>
          <w:szCs w:val="28"/>
        </w:rPr>
        <w:t xml:space="preserve"> </w:t>
      </w:r>
      <w:r w:rsidR="004319F1" w:rsidRPr="00B80162">
        <w:rPr>
          <w:rFonts w:eastAsia="Helvetica"/>
          <w:sz w:val="28"/>
          <w:szCs w:val="28"/>
        </w:rPr>
        <w:t>отмечает, что</w:t>
      </w:r>
      <w:r w:rsidR="00EA3EF7" w:rsidRPr="00B80162">
        <w:rPr>
          <w:rFonts w:eastAsia="Helvetica"/>
          <w:sz w:val="28"/>
          <w:szCs w:val="28"/>
        </w:rPr>
        <w:t xml:space="preserve"> с помощью данного показателя может быть описана</w:t>
      </w:r>
      <w:r w:rsidR="004319F1" w:rsidRPr="00B80162">
        <w:rPr>
          <w:rFonts w:eastAsia="Helvetica"/>
          <w:sz w:val="28"/>
          <w:szCs w:val="28"/>
        </w:rPr>
        <w:t xml:space="preserve"> </w:t>
      </w:r>
      <w:r w:rsidR="00EA3EF7" w:rsidRPr="00B80162">
        <w:rPr>
          <w:rFonts w:eastAsia="Helvetica"/>
          <w:sz w:val="28"/>
          <w:szCs w:val="28"/>
        </w:rPr>
        <w:t xml:space="preserve">эффективность работы руководства фирмы и </w:t>
      </w:r>
      <w:r w:rsidR="00403F23">
        <w:rPr>
          <w:rFonts w:eastAsia="Helvetica"/>
          <w:sz w:val="28"/>
          <w:szCs w:val="28"/>
        </w:rPr>
        <w:t xml:space="preserve">ее </w:t>
      </w:r>
      <w:r w:rsidR="00EA3EF7" w:rsidRPr="00B80162">
        <w:rPr>
          <w:rFonts w:eastAsia="Helvetica"/>
          <w:sz w:val="28"/>
          <w:szCs w:val="28"/>
        </w:rPr>
        <w:t>конкурентоспособность</w:t>
      </w:r>
      <w:r w:rsidR="005E156C">
        <w:rPr>
          <w:rFonts w:eastAsia="Helvetica"/>
          <w:sz w:val="28"/>
          <w:szCs w:val="28"/>
        </w:rPr>
        <w:t xml:space="preserve"> (Голикова, 2011)</w:t>
      </w:r>
      <w:r w:rsidR="00EA3EF7" w:rsidRPr="00B80162">
        <w:rPr>
          <w:rFonts w:eastAsia="Helvetica"/>
          <w:sz w:val="28"/>
          <w:szCs w:val="28"/>
        </w:rPr>
        <w:t>.</w:t>
      </w:r>
      <w:r w:rsidR="002A52D5" w:rsidRPr="00B80162">
        <w:rPr>
          <w:rFonts w:eastAsia="Helvetica"/>
          <w:sz w:val="28"/>
          <w:szCs w:val="28"/>
        </w:rPr>
        <w:t xml:space="preserve"> </w:t>
      </w:r>
      <w:proofErr w:type="spellStart"/>
      <w:r w:rsidR="005E156C">
        <w:rPr>
          <w:rFonts w:eastAsia="Helvetica"/>
          <w:sz w:val="28"/>
          <w:szCs w:val="28"/>
        </w:rPr>
        <w:t>Д.МакФертидж</w:t>
      </w:r>
      <w:proofErr w:type="spellEnd"/>
      <w:r w:rsidR="00E57041" w:rsidRPr="00B80162">
        <w:rPr>
          <w:rFonts w:eastAsia="Helvetica"/>
          <w:sz w:val="28"/>
          <w:szCs w:val="28"/>
        </w:rPr>
        <w:t xml:space="preserve"> говорит, что </w:t>
      </w:r>
      <w:r w:rsidR="0038633A" w:rsidRPr="00B80162">
        <w:rPr>
          <w:rFonts w:eastAsia="Helvetica"/>
          <w:sz w:val="28"/>
          <w:szCs w:val="28"/>
        </w:rPr>
        <w:t>добавленная стоимость на одного работника</w:t>
      </w:r>
      <w:r w:rsidR="00E57041" w:rsidRPr="00B80162">
        <w:rPr>
          <w:rFonts w:eastAsia="Helvetica"/>
          <w:sz w:val="28"/>
          <w:szCs w:val="28"/>
        </w:rPr>
        <w:t xml:space="preserve"> </w:t>
      </w:r>
      <w:r w:rsidR="003D61DD" w:rsidRPr="00B80162">
        <w:rPr>
          <w:rFonts w:eastAsia="Helvetica"/>
          <w:sz w:val="28"/>
          <w:szCs w:val="28"/>
        </w:rPr>
        <w:t>показывает эффективность того, как фирма конвертирует определенное количество ресурса в конечную продукцию. Таким образом, данный показатель можно считать показателем эффективности и конкурентоспособности компании (</w:t>
      </w:r>
      <w:proofErr w:type="spellStart"/>
      <w:r w:rsidR="00F82264" w:rsidRPr="00B80162">
        <w:rPr>
          <w:rFonts w:eastAsia="Helvetica"/>
          <w:sz w:val="28"/>
          <w:szCs w:val="28"/>
        </w:rPr>
        <w:t>McFetridge</w:t>
      </w:r>
      <w:proofErr w:type="spellEnd"/>
      <w:r w:rsidR="005C175E" w:rsidRPr="00B80162">
        <w:rPr>
          <w:rFonts w:eastAsia="Helvetica"/>
          <w:sz w:val="28"/>
          <w:szCs w:val="28"/>
        </w:rPr>
        <w:t xml:space="preserve">, 1995). Также данный показатель </w:t>
      </w:r>
      <w:r w:rsidR="000F7B90" w:rsidRPr="00B80162">
        <w:rPr>
          <w:rFonts w:eastAsia="Helvetica"/>
          <w:sz w:val="28"/>
          <w:szCs w:val="28"/>
        </w:rPr>
        <w:t xml:space="preserve">«позволяет сделать акцент на производительности, технологиях и </w:t>
      </w:r>
      <w:r w:rsidR="005E4C4E" w:rsidRPr="00B80162">
        <w:rPr>
          <w:rFonts w:eastAsia="Helvetica"/>
          <w:sz w:val="28"/>
          <w:szCs w:val="28"/>
        </w:rPr>
        <w:t>взаимозаменяемости факторов</w:t>
      </w:r>
      <w:r w:rsidR="000F7B90" w:rsidRPr="00B80162">
        <w:rPr>
          <w:rFonts w:eastAsia="Helvetica"/>
          <w:sz w:val="28"/>
          <w:szCs w:val="28"/>
        </w:rPr>
        <w:t>»</w:t>
      </w:r>
      <w:r w:rsidR="005C175E" w:rsidRPr="00B80162">
        <w:rPr>
          <w:rFonts w:eastAsia="Helvetica"/>
          <w:sz w:val="28"/>
          <w:szCs w:val="28"/>
        </w:rPr>
        <w:t>[</w:t>
      </w:r>
      <w:r w:rsidR="00115897">
        <w:rPr>
          <w:rFonts w:eastAsia="Helvetica"/>
          <w:sz w:val="28"/>
          <w:szCs w:val="28"/>
        </w:rPr>
        <w:t>30</w:t>
      </w:r>
      <w:r w:rsidR="00115897" w:rsidRPr="0053130C">
        <w:rPr>
          <w:rFonts w:eastAsia="Helvetica"/>
          <w:sz w:val="28"/>
          <w:szCs w:val="28"/>
        </w:rPr>
        <w:t>]</w:t>
      </w:r>
      <w:r w:rsidR="000F7B90" w:rsidRPr="00B80162">
        <w:rPr>
          <w:rFonts w:eastAsia="Helvetica"/>
          <w:sz w:val="28"/>
          <w:szCs w:val="28"/>
        </w:rPr>
        <w:t>, что, в свою очередь, характеризует взаимосвязь между конкурентоспособностью и экономическим ростом.</w:t>
      </w:r>
      <w:r w:rsidR="005E4C4E" w:rsidRPr="00B80162">
        <w:rPr>
          <w:rFonts w:eastAsia="Helvetica"/>
          <w:sz w:val="28"/>
          <w:szCs w:val="28"/>
        </w:rPr>
        <w:t xml:space="preserve"> Показатель </w:t>
      </w:r>
      <w:r w:rsidR="00182395">
        <w:rPr>
          <w:rFonts w:eastAsia="Helvetica"/>
          <w:sz w:val="28"/>
          <w:szCs w:val="28"/>
        </w:rPr>
        <w:t>производительности труда</w:t>
      </w:r>
      <w:r w:rsidR="005E4C4E" w:rsidRPr="00B80162">
        <w:rPr>
          <w:rFonts w:eastAsia="Helvetica"/>
          <w:sz w:val="28"/>
          <w:szCs w:val="28"/>
        </w:rPr>
        <w:t xml:space="preserve"> рассчитывается по следующей формуле:</w:t>
      </w:r>
    </w:p>
    <w:p w14:paraId="677A9DE6" w14:textId="77777777" w:rsidR="005E4C4E" w:rsidRPr="005C175E" w:rsidRDefault="008C27F7" w:rsidP="00C21EFF">
      <w:pPr>
        <w:tabs>
          <w:tab w:val="left" w:pos="7655"/>
        </w:tabs>
        <w:spacing w:line="360" w:lineRule="auto"/>
        <w:ind w:firstLine="709"/>
        <w:jc w:val="center"/>
        <w:rPr>
          <w:rFonts w:eastAsia="Helvetica"/>
          <w:sz w:val="28"/>
          <w:szCs w:val="28"/>
        </w:rPr>
      </w:pPr>
      <m:oMath>
        <m:r>
          <m:rPr>
            <m:sty m:val="p"/>
          </m:rPr>
          <w:rPr>
            <w:rFonts w:ascii="Cambria Math" w:hAnsi="Cambria Math"/>
            <w:sz w:val="28"/>
            <w:szCs w:val="28"/>
          </w:rPr>
          <m:t>LP=</m:t>
        </m:r>
        <m:f>
          <m:fPr>
            <m:ctrlPr>
              <w:rPr>
                <w:rFonts w:ascii="Cambria Math" w:eastAsia="Calibri" w:hAnsi="Cambria Math"/>
                <w:sz w:val="28"/>
                <w:szCs w:val="28"/>
              </w:rPr>
            </m:ctrlPr>
          </m:fPr>
          <m:num>
            <m:r>
              <m:rPr>
                <m:sty m:val="p"/>
              </m:rPr>
              <w:rPr>
                <w:rFonts w:ascii="Cambria Math" w:hAnsi="Cambria Math"/>
                <w:sz w:val="28"/>
                <w:szCs w:val="28"/>
              </w:rPr>
              <m:t>Sales-Operating Expenses</m:t>
            </m:r>
          </m:num>
          <m:den>
            <m:r>
              <m:rPr>
                <m:sty m:val="p"/>
              </m:rPr>
              <w:rPr>
                <w:rFonts w:ascii="Cambria Math" w:hAnsi="Cambria Math"/>
                <w:sz w:val="28"/>
                <w:szCs w:val="28"/>
              </w:rPr>
              <m:t>Labour</m:t>
            </m:r>
          </m:den>
        </m:f>
      </m:oMath>
      <w:r w:rsidR="005E4C4E" w:rsidRPr="005C175E">
        <w:rPr>
          <w:rFonts w:eastAsia="Helvetica"/>
          <w:sz w:val="28"/>
          <w:szCs w:val="28"/>
        </w:rPr>
        <w:t>,</w:t>
      </w:r>
      <w:r w:rsidR="00C21EFF">
        <w:rPr>
          <w:rFonts w:eastAsia="Helvetica"/>
          <w:sz w:val="28"/>
          <w:szCs w:val="28"/>
        </w:rPr>
        <w:tab/>
        <w:t>(1)</w:t>
      </w:r>
    </w:p>
    <w:p w14:paraId="66087717" w14:textId="77777777" w:rsidR="00CC7EA1" w:rsidRDefault="005E4C4E" w:rsidP="005E4C4E">
      <w:pPr>
        <w:spacing w:line="360" w:lineRule="auto"/>
        <w:ind w:firstLine="709"/>
        <w:jc w:val="both"/>
        <w:rPr>
          <w:rFonts w:eastAsia="Helvetica"/>
          <w:sz w:val="28"/>
          <w:szCs w:val="28"/>
        </w:rPr>
      </w:pPr>
      <w:r w:rsidRPr="005C175E">
        <w:rPr>
          <w:rFonts w:eastAsia="Helvetica"/>
          <w:sz w:val="28"/>
          <w:szCs w:val="28"/>
        </w:rPr>
        <w:tab/>
      </w:r>
      <w:r w:rsidRPr="005E4C4E">
        <w:rPr>
          <w:rFonts w:eastAsia="Helvetica"/>
          <w:sz w:val="28"/>
          <w:szCs w:val="28"/>
        </w:rPr>
        <w:t>где</w:t>
      </w:r>
      <w:r w:rsidR="00CC7EA1">
        <w:rPr>
          <w:rFonts w:eastAsia="Helvetica"/>
          <w:sz w:val="28"/>
          <w:szCs w:val="28"/>
        </w:rPr>
        <w:t>:</w:t>
      </w:r>
      <w:r w:rsidR="005C3040" w:rsidRPr="005C3040">
        <w:rPr>
          <w:rFonts w:eastAsia="Helvetica"/>
          <w:sz w:val="28"/>
          <w:szCs w:val="28"/>
        </w:rPr>
        <w:t xml:space="preserve"> </w:t>
      </w:r>
      <w:r w:rsidR="005C3040" w:rsidRPr="00B80162">
        <w:rPr>
          <w:rFonts w:eastAsia="Helvetica"/>
          <w:sz w:val="28"/>
          <w:szCs w:val="28"/>
        </w:rPr>
        <w:t>LP</w:t>
      </w:r>
      <w:r w:rsidR="005C3040" w:rsidRPr="005C3040">
        <w:rPr>
          <w:rFonts w:eastAsia="Helvetica"/>
          <w:sz w:val="28"/>
          <w:szCs w:val="28"/>
        </w:rPr>
        <w:t xml:space="preserve"> </w:t>
      </w:r>
      <w:r w:rsidR="005C3040">
        <w:rPr>
          <w:rFonts w:eastAsia="Helvetica"/>
          <w:sz w:val="28"/>
          <w:szCs w:val="28"/>
        </w:rPr>
        <w:t>–</w:t>
      </w:r>
      <w:r w:rsidR="005C3040" w:rsidRPr="005C3040">
        <w:rPr>
          <w:rFonts w:eastAsia="Helvetica"/>
          <w:sz w:val="28"/>
          <w:szCs w:val="28"/>
        </w:rPr>
        <w:t xml:space="preserve"> </w:t>
      </w:r>
      <w:r w:rsidR="005C3040">
        <w:rPr>
          <w:rFonts w:eastAsia="Helvetica"/>
          <w:sz w:val="28"/>
          <w:szCs w:val="28"/>
        </w:rPr>
        <w:t>производительность тру</w:t>
      </w:r>
      <w:r w:rsidR="00CC7EA1">
        <w:rPr>
          <w:rFonts w:eastAsia="Helvetica"/>
          <w:sz w:val="28"/>
          <w:szCs w:val="28"/>
        </w:rPr>
        <w:t>д</w:t>
      </w:r>
      <w:r w:rsidR="005C3040">
        <w:rPr>
          <w:rFonts w:eastAsia="Helvetica"/>
          <w:sz w:val="28"/>
          <w:szCs w:val="28"/>
        </w:rPr>
        <w:t>а,</w:t>
      </w:r>
    </w:p>
    <w:p w14:paraId="6DCD94D4" w14:textId="77777777" w:rsidR="00CC7EA1" w:rsidRDefault="005E4C4E" w:rsidP="00CC7EA1">
      <w:pPr>
        <w:spacing w:line="360" w:lineRule="auto"/>
        <w:ind w:firstLine="1276"/>
        <w:jc w:val="both"/>
        <w:rPr>
          <w:rFonts w:eastAsia="Helvetica"/>
          <w:sz w:val="28"/>
          <w:szCs w:val="28"/>
        </w:rPr>
      </w:pPr>
      <w:proofErr w:type="spellStart"/>
      <w:r w:rsidRPr="00B80162">
        <w:rPr>
          <w:rFonts w:eastAsia="Helvetica"/>
          <w:sz w:val="28"/>
          <w:szCs w:val="28"/>
        </w:rPr>
        <w:t>Sales</w:t>
      </w:r>
      <w:proofErr w:type="spellEnd"/>
      <w:r w:rsidR="00CC7EA1">
        <w:rPr>
          <w:rFonts w:eastAsia="Helvetica"/>
          <w:sz w:val="28"/>
          <w:szCs w:val="28"/>
        </w:rPr>
        <w:t xml:space="preserve"> – выручка,</w:t>
      </w:r>
    </w:p>
    <w:p w14:paraId="02D3834D" w14:textId="77777777" w:rsidR="00CC7EA1" w:rsidRDefault="005C175E" w:rsidP="00CC7EA1">
      <w:pPr>
        <w:spacing w:line="360" w:lineRule="auto"/>
        <w:ind w:firstLine="1276"/>
        <w:jc w:val="both"/>
        <w:rPr>
          <w:rFonts w:eastAsia="Helvetica"/>
          <w:sz w:val="28"/>
          <w:szCs w:val="28"/>
        </w:rPr>
      </w:pPr>
      <w:proofErr w:type="spellStart"/>
      <w:r w:rsidRPr="00B80162">
        <w:rPr>
          <w:rFonts w:eastAsia="Helvetica"/>
          <w:sz w:val="28"/>
          <w:szCs w:val="28"/>
        </w:rPr>
        <w:t>Operating</w:t>
      </w:r>
      <w:proofErr w:type="spellEnd"/>
      <w:r w:rsidRPr="005C175E">
        <w:rPr>
          <w:rFonts w:eastAsia="Helvetica"/>
          <w:sz w:val="28"/>
          <w:szCs w:val="28"/>
        </w:rPr>
        <w:t xml:space="preserve"> </w:t>
      </w:r>
      <w:proofErr w:type="spellStart"/>
      <w:r w:rsidRPr="00B80162">
        <w:rPr>
          <w:rFonts w:eastAsia="Helvetica"/>
          <w:sz w:val="28"/>
          <w:szCs w:val="28"/>
        </w:rPr>
        <w:t>Expenses</w:t>
      </w:r>
      <w:proofErr w:type="spellEnd"/>
      <w:r w:rsidR="00CC7EA1">
        <w:rPr>
          <w:rFonts w:eastAsia="Helvetica"/>
          <w:sz w:val="28"/>
          <w:szCs w:val="28"/>
        </w:rPr>
        <w:t xml:space="preserve"> – материальные затраты,</w:t>
      </w:r>
    </w:p>
    <w:p w14:paraId="0760E53C" w14:textId="77777777" w:rsidR="005E4C4E" w:rsidRPr="00B80162" w:rsidRDefault="005E4C4E" w:rsidP="00CC7EA1">
      <w:pPr>
        <w:spacing w:line="360" w:lineRule="auto"/>
        <w:ind w:firstLine="1276"/>
        <w:jc w:val="both"/>
        <w:rPr>
          <w:rFonts w:eastAsia="Helvetica"/>
          <w:sz w:val="28"/>
          <w:szCs w:val="28"/>
        </w:rPr>
      </w:pPr>
      <w:proofErr w:type="spellStart"/>
      <w:r w:rsidRPr="00B80162">
        <w:rPr>
          <w:rFonts w:eastAsia="Helvetica"/>
          <w:sz w:val="28"/>
          <w:szCs w:val="28"/>
        </w:rPr>
        <w:t>Labour</w:t>
      </w:r>
      <w:proofErr w:type="spellEnd"/>
      <w:r w:rsidRPr="005E4C4E">
        <w:rPr>
          <w:rFonts w:eastAsia="Helvetica"/>
          <w:sz w:val="28"/>
          <w:szCs w:val="28"/>
        </w:rPr>
        <w:t xml:space="preserve"> – количество работников в компании.</w:t>
      </w:r>
    </w:p>
    <w:p w14:paraId="2B46F47C" w14:textId="01894719" w:rsidR="00E7262B" w:rsidRPr="00B80162" w:rsidRDefault="00DC284F" w:rsidP="00B80162">
      <w:pPr>
        <w:spacing w:line="360" w:lineRule="auto"/>
        <w:ind w:firstLine="709"/>
        <w:jc w:val="both"/>
        <w:rPr>
          <w:rFonts w:eastAsia="Helvetica"/>
          <w:sz w:val="28"/>
          <w:szCs w:val="28"/>
        </w:rPr>
      </w:pPr>
      <w:r w:rsidRPr="00B80162">
        <w:rPr>
          <w:rFonts w:eastAsia="Helvetica"/>
          <w:sz w:val="28"/>
          <w:szCs w:val="28"/>
        </w:rPr>
        <w:lastRenderedPageBreak/>
        <w:t>С</w:t>
      </w:r>
      <w:r w:rsidR="0020097B">
        <w:rPr>
          <w:rFonts w:eastAsia="Helvetica"/>
          <w:sz w:val="28"/>
          <w:szCs w:val="28"/>
        </w:rPr>
        <w:t xml:space="preserve">егодня многие исследователи НИУ </w:t>
      </w:r>
      <w:r w:rsidRPr="00B80162">
        <w:rPr>
          <w:rFonts w:eastAsia="Helvetica"/>
          <w:sz w:val="28"/>
          <w:szCs w:val="28"/>
        </w:rPr>
        <w:t>ВШЭ (</w:t>
      </w:r>
      <w:proofErr w:type="spellStart"/>
      <w:r w:rsidR="00084C59" w:rsidRPr="00B80162">
        <w:rPr>
          <w:rFonts w:eastAsia="Helvetica"/>
          <w:sz w:val="28"/>
          <w:szCs w:val="28"/>
        </w:rPr>
        <w:t>К.</w:t>
      </w:r>
      <w:r w:rsidRPr="00B80162">
        <w:rPr>
          <w:rFonts w:eastAsia="Helvetica"/>
          <w:sz w:val="28"/>
          <w:szCs w:val="28"/>
        </w:rPr>
        <w:t>Гончар</w:t>
      </w:r>
      <w:proofErr w:type="spellEnd"/>
      <w:r w:rsidRPr="00B80162">
        <w:rPr>
          <w:rFonts w:eastAsia="Helvetica"/>
          <w:sz w:val="28"/>
          <w:szCs w:val="28"/>
        </w:rPr>
        <w:t xml:space="preserve">, </w:t>
      </w:r>
      <w:proofErr w:type="spellStart"/>
      <w:r w:rsidR="00E664BF" w:rsidRPr="00B80162">
        <w:rPr>
          <w:rFonts w:eastAsia="Helvetica"/>
          <w:sz w:val="28"/>
          <w:szCs w:val="28"/>
        </w:rPr>
        <w:t>Б.</w:t>
      </w:r>
      <w:r w:rsidRPr="00B80162">
        <w:rPr>
          <w:rFonts w:eastAsia="Helvetica"/>
          <w:sz w:val="28"/>
          <w:szCs w:val="28"/>
        </w:rPr>
        <w:t>Кузнецов</w:t>
      </w:r>
      <w:proofErr w:type="spellEnd"/>
      <w:r w:rsidRPr="00B80162">
        <w:rPr>
          <w:rFonts w:eastAsia="Helvetica"/>
          <w:sz w:val="28"/>
          <w:szCs w:val="28"/>
        </w:rPr>
        <w:t xml:space="preserve">, </w:t>
      </w:r>
      <w:proofErr w:type="spellStart"/>
      <w:r w:rsidR="00084C59" w:rsidRPr="00B80162">
        <w:rPr>
          <w:rFonts w:eastAsia="Helvetica"/>
          <w:sz w:val="28"/>
          <w:szCs w:val="28"/>
        </w:rPr>
        <w:t>А.</w:t>
      </w:r>
      <w:r w:rsidRPr="00B80162">
        <w:rPr>
          <w:rFonts w:eastAsia="Helvetica"/>
          <w:sz w:val="28"/>
          <w:szCs w:val="28"/>
        </w:rPr>
        <w:t>Яковлев</w:t>
      </w:r>
      <w:proofErr w:type="spellEnd"/>
      <w:r w:rsidRPr="00B80162">
        <w:rPr>
          <w:rFonts w:eastAsia="Helvetica"/>
          <w:sz w:val="28"/>
          <w:szCs w:val="28"/>
        </w:rPr>
        <w:t xml:space="preserve">, </w:t>
      </w:r>
      <w:proofErr w:type="spellStart"/>
      <w:r w:rsidR="00E664BF" w:rsidRPr="00B80162">
        <w:rPr>
          <w:rFonts w:eastAsia="Helvetica"/>
          <w:sz w:val="28"/>
          <w:szCs w:val="28"/>
        </w:rPr>
        <w:t>В.Голикова</w:t>
      </w:r>
      <w:proofErr w:type="spellEnd"/>
      <w:r w:rsidRPr="00B80162">
        <w:rPr>
          <w:rFonts w:eastAsia="Helvetica"/>
          <w:sz w:val="28"/>
          <w:szCs w:val="28"/>
        </w:rPr>
        <w:t>)</w:t>
      </w:r>
      <w:r w:rsidR="004502D4" w:rsidRPr="00B80162">
        <w:rPr>
          <w:rFonts w:eastAsia="Helvetica"/>
          <w:sz w:val="28"/>
          <w:szCs w:val="28"/>
        </w:rPr>
        <w:t xml:space="preserve"> также</w:t>
      </w:r>
      <w:r w:rsidRPr="00B80162">
        <w:rPr>
          <w:rFonts w:eastAsia="Helvetica"/>
          <w:sz w:val="28"/>
          <w:szCs w:val="28"/>
        </w:rPr>
        <w:t xml:space="preserve"> отдают предпочтение </w:t>
      </w:r>
      <w:r w:rsidR="00C26436" w:rsidRPr="00B80162">
        <w:rPr>
          <w:rFonts w:eastAsia="Helvetica"/>
          <w:sz w:val="28"/>
          <w:szCs w:val="28"/>
        </w:rPr>
        <w:t xml:space="preserve">показателю </w:t>
      </w:r>
      <w:r w:rsidR="004502D4" w:rsidRPr="00B80162">
        <w:rPr>
          <w:rFonts w:eastAsia="Helvetica"/>
          <w:sz w:val="28"/>
          <w:szCs w:val="28"/>
        </w:rPr>
        <w:t>добавленной стоимости на одного работника,</w:t>
      </w:r>
      <w:r w:rsidR="00C26436" w:rsidRPr="00B80162">
        <w:rPr>
          <w:rFonts w:eastAsia="Helvetica"/>
          <w:sz w:val="28"/>
          <w:szCs w:val="28"/>
        </w:rPr>
        <w:t xml:space="preserve"> как показателю конкурентоспособности</w:t>
      </w:r>
      <w:r w:rsidRPr="00B80162">
        <w:rPr>
          <w:rFonts w:eastAsia="Helvetica"/>
          <w:sz w:val="28"/>
          <w:szCs w:val="28"/>
        </w:rPr>
        <w:t>.</w:t>
      </w:r>
      <w:r w:rsidR="00E664BF" w:rsidRPr="00B80162">
        <w:rPr>
          <w:rFonts w:eastAsia="Helvetica"/>
          <w:sz w:val="28"/>
          <w:szCs w:val="28"/>
        </w:rPr>
        <w:t xml:space="preserve"> В своем труде «Российская промышленность на перепутье. Что мешает нашим фирмам стать конкурентоспособными</w:t>
      </w:r>
      <w:r w:rsidR="00DC6703">
        <w:rPr>
          <w:rFonts w:eastAsia="Helvetica"/>
          <w:sz w:val="28"/>
          <w:szCs w:val="28"/>
        </w:rPr>
        <w:t>?</w:t>
      </w:r>
      <w:r w:rsidR="00E664BF" w:rsidRPr="00B80162">
        <w:rPr>
          <w:rFonts w:eastAsia="Helvetica"/>
          <w:sz w:val="28"/>
          <w:szCs w:val="28"/>
        </w:rPr>
        <w:t>» исследователи отмечают, что</w:t>
      </w:r>
      <w:r w:rsidR="00DC6703">
        <w:rPr>
          <w:rFonts w:eastAsia="Helvetica"/>
          <w:sz w:val="28"/>
          <w:szCs w:val="28"/>
        </w:rPr>
        <w:t>,</w:t>
      </w:r>
      <w:r w:rsidR="00E664BF" w:rsidRPr="00B80162">
        <w:rPr>
          <w:rFonts w:eastAsia="Helvetica"/>
          <w:sz w:val="28"/>
          <w:szCs w:val="28"/>
        </w:rPr>
        <w:t xml:space="preserve"> даже несмотря на то, что инновационная деятельность является вкладом не столько в текущую, сколько в будущую</w:t>
      </w:r>
      <w:r w:rsidR="00414F1F" w:rsidRPr="00B80162">
        <w:rPr>
          <w:rFonts w:eastAsia="Helvetica"/>
          <w:sz w:val="28"/>
          <w:szCs w:val="28"/>
        </w:rPr>
        <w:t xml:space="preserve"> конкурентоспособность, она </w:t>
      </w:r>
      <w:r w:rsidR="003517D9" w:rsidRPr="00B80162">
        <w:rPr>
          <w:rFonts w:eastAsia="Helvetica"/>
          <w:sz w:val="28"/>
          <w:szCs w:val="28"/>
        </w:rPr>
        <w:t>все равно влияет на некоторые текущие показатели конкурентоспособности, среди которых один из наиболее важных – производительность труда</w:t>
      </w:r>
      <w:r w:rsidR="00115897">
        <w:rPr>
          <w:rFonts w:eastAsia="Helvetica"/>
          <w:sz w:val="28"/>
          <w:szCs w:val="28"/>
        </w:rPr>
        <w:t xml:space="preserve"> (Гончар, 2007)</w:t>
      </w:r>
      <w:r w:rsidR="003517D9" w:rsidRPr="00B80162">
        <w:rPr>
          <w:rFonts w:eastAsia="Helvetica"/>
          <w:sz w:val="28"/>
          <w:szCs w:val="28"/>
        </w:rPr>
        <w:t>.</w:t>
      </w:r>
    </w:p>
    <w:p w14:paraId="5C1E00AB" w14:textId="77777777" w:rsidR="00743776" w:rsidRDefault="007A5F96" w:rsidP="00743776">
      <w:pPr>
        <w:spacing w:line="360" w:lineRule="auto"/>
        <w:ind w:firstLine="709"/>
        <w:jc w:val="both"/>
        <w:rPr>
          <w:rFonts w:eastAsia="Helvetica"/>
          <w:sz w:val="28"/>
          <w:szCs w:val="28"/>
          <w:lang w:eastAsia="ru-RU"/>
        </w:rPr>
      </w:pPr>
      <w:r>
        <w:rPr>
          <w:rFonts w:eastAsia="Helvetica"/>
          <w:sz w:val="28"/>
          <w:szCs w:val="28"/>
        </w:rPr>
        <w:t>С</w:t>
      </w:r>
      <w:r w:rsidR="004502D4" w:rsidRPr="00B80162">
        <w:rPr>
          <w:rFonts w:eastAsia="Helvetica"/>
          <w:sz w:val="28"/>
          <w:szCs w:val="28"/>
        </w:rPr>
        <w:t>уществует множество факторов, как внешних, так и внутренних, влияющих на конкурентоспособность. Одним из внешних факторов</w:t>
      </w:r>
      <w:r w:rsidR="00885F6A" w:rsidRPr="00B80162">
        <w:rPr>
          <w:rFonts w:eastAsia="Helvetica"/>
          <w:sz w:val="28"/>
          <w:szCs w:val="28"/>
        </w:rPr>
        <w:t xml:space="preserve"> является инновационная система, как национальная, так и региональная. Однако на наш взгляд, наибольшее влияние на конкурентоспособность компании оказывает именно региональная инновационная система, в силу того, что </w:t>
      </w:r>
      <w:r w:rsidR="00527261" w:rsidRPr="00B80162">
        <w:rPr>
          <w:rFonts w:eastAsia="Helvetica"/>
          <w:sz w:val="28"/>
          <w:szCs w:val="28"/>
        </w:rPr>
        <w:t>многие регионы имеют более узкую специализацию, чем страна в целом и оказывают более сильное влияние на компанию в целом.</w:t>
      </w:r>
    </w:p>
    <w:p w14:paraId="327555D9" w14:textId="77777777" w:rsidR="00413A2B" w:rsidRDefault="00433779" w:rsidP="00413A2B">
      <w:pPr>
        <w:keepNext/>
        <w:spacing w:line="360" w:lineRule="auto"/>
        <w:ind w:firstLine="709"/>
        <w:jc w:val="both"/>
      </w:pPr>
      <w:r>
        <w:rPr>
          <w:rFonts w:eastAsia="Helvetica"/>
          <w:noProof/>
          <w:sz w:val="28"/>
          <w:szCs w:val="28"/>
          <w:lang w:eastAsia="ru-RU"/>
        </w:rPr>
        <w:lastRenderedPageBreak/>
        <w:drawing>
          <wp:inline distT="0" distB="0" distL="0" distR="0" wp14:anchorId="7A7BA0D0" wp14:editId="73D54937">
            <wp:extent cx="5560060" cy="4151630"/>
            <wp:effectExtent l="0" t="0" r="254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2472" t="15953" r="19046" b="29288"/>
                    <a:stretch>
                      <a:fillRect/>
                    </a:stretch>
                  </pic:blipFill>
                  <pic:spPr bwMode="auto">
                    <a:xfrm>
                      <a:off x="0" y="0"/>
                      <a:ext cx="5560060" cy="4151630"/>
                    </a:xfrm>
                    <a:prstGeom prst="rect">
                      <a:avLst/>
                    </a:prstGeom>
                    <a:noFill/>
                    <a:ln>
                      <a:noFill/>
                    </a:ln>
                  </pic:spPr>
                </pic:pic>
              </a:graphicData>
            </a:graphic>
          </wp:inline>
        </w:drawing>
      </w:r>
    </w:p>
    <w:p w14:paraId="728BA409" w14:textId="076D6BC2" w:rsidR="00885F6A" w:rsidRPr="00B80162" w:rsidRDefault="00413A2B" w:rsidP="00413A2B">
      <w:pPr>
        <w:spacing w:line="360" w:lineRule="auto"/>
        <w:jc w:val="both"/>
        <w:rPr>
          <w:rFonts w:eastAsia="Helvetica"/>
          <w:sz w:val="28"/>
          <w:szCs w:val="28"/>
        </w:rPr>
      </w:pPr>
      <w:r w:rsidRPr="00413A2B">
        <w:rPr>
          <w:rFonts w:eastAsia="Helvetica"/>
          <w:sz w:val="28"/>
          <w:szCs w:val="28"/>
        </w:rPr>
        <w:t xml:space="preserve">Рис. </w:t>
      </w:r>
      <w:r w:rsidRPr="00413A2B">
        <w:rPr>
          <w:rFonts w:eastAsia="Helvetica"/>
          <w:sz w:val="28"/>
          <w:szCs w:val="28"/>
        </w:rPr>
        <w:fldChar w:fldCharType="begin"/>
      </w:r>
      <w:r w:rsidRPr="00413A2B">
        <w:rPr>
          <w:rFonts w:eastAsia="Helvetica"/>
          <w:sz w:val="28"/>
          <w:szCs w:val="28"/>
        </w:rPr>
        <w:instrText xml:space="preserve"> SEQ Рис. \* ARABIC </w:instrText>
      </w:r>
      <w:r w:rsidRPr="00413A2B">
        <w:rPr>
          <w:rFonts w:eastAsia="Helvetica"/>
          <w:sz w:val="28"/>
          <w:szCs w:val="28"/>
        </w:rPr>
        <w:fldChar w:fldCharType="separate"/>
      </w:r>
      <w:r w:rsidR="005E156C">
        <w:rPr>
          <w:rFonts w:eastAsia="Helvetica"/>
          <w:noProof/>
          <w:sz w:val="28"/>
          <w:szCs w:val="28"/>
        </w:rPr>
        <w:t>1</w:t>
      </w:r>
      <w:r w:rsidRPr="00413A2B">
        <w:rPr>
          <w:rFonts w:eastAsia="Helvetica"/>
          <w:sz w:val="28"/>
          <w:szCs w:val="28"/>
        </w:rPr>
        <w:fldChar w:fldCharType="end"/>
      </w:r>
      <w:r w:rsidRPr="00413A2B">
        <w:rPr>
          <w:rFonts w:eastAsia="Helvetica"/>
          <w:sz w:val="28"/>
          <w:szCs w:val="28"/>
        </w:rPr>
        <w:t>. Факторы, влияющие на конкурентоспособность компании.</w:t>
      </w:r>
    </w:p>
    <w:p w14:paraId="7220DA83" w14:textId="6F4831E3" w:rsidR="00743776" w:rsidRPr="00CD5B30" w:rsidRDefault="00743776" w:rsidP="00B80162">
      <w:pPr>
        <w:spacing w:line="360" w:lineRule="auto"/>
        <w:ind w:firstLine="709"/>
        <w:jc w:val="both"/>
        <w:rPr>
          <w:rFonts w:eastAsia="Helvetica"/>
          <w:sz w:val="28"/>
          <w:szCs w:val="28"/>
        </w:rPr>
      </w:pPr>
      <w:r>
        <w:rPr>
          <w:rFonts w:eastAsia="Helvetica"/>
          <w:sz w:val="28"/>
          <w:szCs w:val="28"/>
        </w:rPr>
        <w:t>Стоит отметить, что в разрезе инновационных систем понятие конкурентоспособности принимает несколько иное значение. Конкурентоспособность -</w:t>
      </w:r>
      <w:r w:rsidR="00AB0B4B">
        <w:rPr>
          <w:rFonts w:eastAsia="Helvetica"/>
          <w:sz w:val="28"/>
          <w:szCs w:val="28"/>
        </w:rPr>
        <w:t xml:space="preserve"> скорее процесс, а не просто статичная точка, которая может быть выражена одним показателем. Таким образом, чтобы определить конкурентоспособность компании, мы должны рассматривать показатели в динамике</w:t>
      </w:r>
      <w:r w:rsidR="00115897">
        <w:rPr>
          <w:rFonts w:eastAsia="Helvetica"/>
          <w:sz w:val="28"/>
          <w:szCs w:val="28"/>
        </w:rPr>
        <w:t xml:space="preserve"> (</w:t>
      </w:r>
      <w:r w:rsidR="00115897" w:rsidRPr="00115897">
        <w:rPr>
          <w:sz w:val="28"/>
          <w:lang w:val="en-US" w:eastAsia="ru-RU"/>
        </w:rPr>
        <w:t>L</w:t>
      </w:r>
      <w:r w:rsidR="00115897" w:rsidRPr="0053130C">
        <w:rPr>
          <w:sz w:val="28"/>
          <w:lang w:eastAsia="ru-RU"/>
        </w:rPr>
        <w:t>ó</w:t>
      </w:r>
      <w:proofErr w:type="spellStart"/>
      <w:r w:rsidR="00115897" w:rsidRPr="00115897">
        <w:rPr>
          <w:sz w:val="28"/>
          <w:lang w:val="en-US" w:eastAsia="ru-RU"/>
        </w:rPr>
        <w:t>pez</w:t>
      </w:r>
      <w:proofErr w:type="spellEnd"/>
      <w:r w:rsidR="00115897" w:rsidRPr="0053130C">
        <w:rPr>
          <w:sz w:val="28"/>
          <w:lang w:eastAsia="ru-RU"/>
        </w:rPr>
        <w:t>, 2000)</w:t>
      </w:r>
      <w:r w:rsidR="00D34FD9">
        <w:rPr>
          <w:rFonts w:eastAsia="Helvetica"/>
          <w:sz w:val="28"/>
          <w:szCs w:val="28"/>
        </w:rPr>
        <w:t>.</w:t>
      </w:r>
      <w:r w:rsidR="00635878" w:rsidRPr="00CD5B30">
        <w:rPr>
          <w:rFonts w:eastAsia="Helvetica"/>
          <w:sz w:val="28"/>
          <w:szCs w:val="28"/>
        </w:rPr>
        <w:t xml:space="preserve"> </w:t>
      </w:r>
    </w:p>
    <w:p w14:paraId="1B8AD5C7" w14:textId="4D667EDC" w:rsidR="004C54C7" w:rsidRDefault="00885F6A" w:rsidP="00BE0726">
      <w:pPr>
        <w:spacing w:line="360" w:lineRule="auto"/>
        <w:ind w:firstLine="709"/>
        <w:jc w:val="both"/>
        <w:rPr>
          <w:rFonts w:eastAsia="Helvetica"/>
          <w:sz w:val="28"/>
          <w:szCs w:val="28"/>
        </w:rPr>
      </w:pPr>
      <w:r w:rsidRPr="00B80162">
        <w:rPr>
          <w:rFonts w:eastAsia="Helvetica"/>
          <w:sz w:val="28"/>
          <w:szCs w:val="28"/>
        </w:rPr>
        <w:t>Далее будет рассмотрена концепция региональных инновационны</w:t>
      </w:r>
      <w:r w:rsidR="00D34FD9">
        <w:rPr>
          <w:rFonts w:eastAsia="Helvetica"/>
          <w:sz w:val="28"/>
          <w:szCs w:val="28"/>
        </w:rPr>
        <w:t>х</w:t>
      </w:r>
      <w:r w:rsidRPr="00B80162">
        <w:rPr>
          <w:rFonts w:eastAsia="Helvetica"/>
          <w:sz w:val="28"/>
          <w:szCs w:val="28"/>
        </w:rPr>
        <w:t xml:space="preserve"> систем</w:t>
      </w:r>
      <w:r w:rsidR="00527261" w:rsidRPr="00B80162">
        <w:rPr>
          <w:rFonts w:eastAsia="Helvetica"/>
          <w:sz w:val="28"/>
          <w:szCs w:val="28"/>
        </w:rPr>
        <w:t xml:space="preserve"> и</w:t>
      </w:r>
      <w:r w:rsidRPr="00B80162">
        <w:rPr>
          <w:rFonts w:eastAsia="Helvetica"/>
          <w:sz w:val="28"/>
          <w:szCs w:val="28"/>
        </w:rPr>
        <w:t xml:space="preserve"> будут выделены основные элементы региональных инновационных систем</w:t>
      </w:r>
      <w:r w:rsidR="00527261" w:rsidRPr="00B80162">
        <w:rPr>
          <w:rFonts w:eastAsia="Helvetica"/>
          <w:sz w:val="28"/>
          <w:szCs w:val="28"/>
        </w:rPr>
        <w:t>.</w:t>
      </w:r>
      <w:bookmarkStart w:id="10" w:name="_Toc327283071"/>
      <w:bookmarkStart w:id="11" w:name="_Toc228586269"/>
    </w:p>
    <w:p w14:paraId="39D577ED" w14:textId="440B41A4" w:rsidR="00DF75E7" w:rsidRPr="0053130C" w:rsidRDefault="004C54C7" w:rsidP="004C54C7">
      <w:pPr>
        <w:rPr>
          <w:rFonts w:eastAsia="Helvetica"/>
          <w:sz w:val="28"/>
          <w:szCs w:val="28"/>
        </w:rPr>
      </w:pPr>
      <w:r>
        <w:rPr>
          <w:rFonts w:eastAsia="Helvetica"/>
          <w:sz w:val="28"/>
          <w:szCs w:val="28"/>
        </w:rPr>
        <w:br w:type="page"/>
      </w:r>
    </w:p>
    <w:p w14:paraId="4FB76F5B" w14:textId="726851A7" w:rsidR="00E7262B" w:rsidRDefault="006421A7" w:rsidP="00761F89">
      <w:pPr>
        <w:pStyle w:val="1"/>
        <w:rPr>
          <w:rFonts w:eastAsia="Helvetica"/>
        </w:rPr>
      </w:pPr>
      <w:bookmarkStart w:id="12" w:name="_Toc231236705"/>
      <w:r>
        <w:rPr>
          <w:rFonts w:eastAsia="Helvetica"/>
        </w:rPr>
        <w:lastRenderedPageBreak/>
        <w:t xml:space="preserve">1.2 </w:t>
      </w:r>
      <w:r w:rsidR="00E7262B" w:rsidRPr="00E7262B">
        <w:rPr>
          <w:rFonts w:eastAsia="Helvetica"/>
        </w:rPr>
        <w:t>Регионал</w:t>
      </w:r>
      <w:r w:rsidR="009C37C0">
        <w:rPr>
          <w:rFonts w:eastAsia="Helvetica"/>
        </w:rPr>
        <w:t>ьная инновационная система</w:t>
      </w:r>
      <w:r w:rsidR="00E7262B" w:rsidRPr="00E7262B">
        <w:rPr>
          <w:rFonts w:eastAsia="Helvetica"/>
        </w:rPr>
        <w:t>: развитие понятия</w:t>
      </w:r>
      <w:bookmarkEnd w:id="10"/>
      <w:bookmarkEnd w:id="11"/>
      <w:bookmarkEnd w:id="12"/>
    </w:p>
    <w:p w14:paraId="4B37D764" w14:textId="77777777" w:rsidR="00E67D3E" w:rsidRPr="00B80162" w:rsidRDefault="00E67D3E" w:rsidP="00E67D3E">
      <w:pPr>
        <w:spacing w:line="360" w:lineRule="auto"/>
        <w:ind w:firstLine="709"/>
        <w:jc w:val="both"/>
        <w:rPr>
          <w:rFonts w:eastAsia="Helvetica"/>
          <w:sz w:val="28"/>
          <w:szCs w:val="28"/>
        </w:rPr>
      </w:pPr>
      <w:bookmarkStart w:id="13" w:name="_Toc327283078"/>
      <w:bookmarkStart w:id="14" w:name="_Toc327283072"/>
      <w:r>
        <w:rPr>
          <w:rFonts w:eastAsia="Helvetica"/>
          <w:sz w:val="28"/>
          <w:szCs w:val="28"/>
        </w:rPr>
        <w:t>В</w:t>
      </w:r>
      <w:r w:rsidRPr="00B80162">
        <w:rPr>
          <w:rFonts w:eastAsia="Helvetica"/>
          <w:sz w:val="28"/>
          <w:szCs w:val="28"/>
        </w:rPr>
        <w:t xml:space="preserve"> конце 80-х годов экономики развитых стран полностью оправились от шоков Второй мировой войны. В мировой экономике возникло две тенденции: глобализация (увеличение степени мобильности капитала, межнациональное объединение производства, стремление к единообразию экономических отношений)  и регионализация (повышение степени специализации регионов, рост степени разделения труда на высоком уровне, стремление регионов к самодостаточности). В то время возросла роль человеческого капитала в экономике, возникла потребность в создании системы организаций и инструментов стимулирований творческой и инновационной деятельности (</w:t>
      </w:r>
      <w:proofErr w:type="spellStart"/>
      <w:r w:rsidRPr="00B80162">
        <w:rPr>
          <w:rFonts w:eastAsia="Helvetica"/>
          <w:sz w:val="28"/>
          <w:szCs w:val="28"/>
        </w:rPr>
        <w:t>Freeman</w:t>
      </w:r>
      <w:proofErr w:type="spellEnd"/>
      <w:r w:rsidRPr="00B80162">
        <w:rPr>
          <w:rFonts w:eastAsia="Helvetica"/>
          <w:sz w:val="28"/>
          <w:szCs w:val="28"/>
        </w:rPr>
        <w:t>, 1995).</w:t>
      </w:r>
      <w:bookmarkEnd w:id="13"/>
      <w:r>
        <w:rPr>
          <w:rFonts w:eastAsia="Helvetica"/>
          <w:sz w:val="28"/>
          <w:szCs w:val="28"/>
        </w:rPr>
        <w:t xml:space="preserve"> Таким образом, стали развиваться две концепции: концепция национальных инновационных систем и региональных инновационных систем.</w:t>
      </w:r>
    </w:p>
    <w:p w14:paraId="384EEF4B" w14:textId="5EA9AD53" w:rsidR="00BC5CF1" w:rsidRPr="00B80162" w:rsidRDefault="00DE651D" w:rsidP="00B80162">
      <w:pPr>
        <w:spacing w:line="360" w:lineRule="auto"/>
        <w:ind w:firstLine="709"/>
        <w:jc w:val="both"/>
        <w:rPr>
          <w:rFonts w:eastAsia="Helvetica"/>
          <w:sz w:val="28"/>
          <w:szCs w:val="28"/>
        </w:rPr>
      </w:pPr>
      <w:r w:rsidRPr="00B80162">
        <w:rPr>
          <w:rFonts w:eastAsia="Helvetica"/>
          <w:sz w:val="28"/>
          <w:szCs w:val="28"/>
        </w:rPr>
        <w:t xml:space="preserve">Первым, кто использовал понятие НИС, был Крис </w:t>
      </w:r>
      <w:proofErr w:type="spellStart"/>
      <w:r w:rsidRPr="00B80162">
        <w:rPr>
          <w:rFonts w:eastAsia="Helvetica"/>
          <w:sz w:val="28"/>
          <w:szCs w:val="28"/>
        </w:rPr>
        <w:t>Фриман</w:t>
      </w:r>
      <w:proofErr w:type="spellEnd"/>
      <w:r w:rsidRPr="00B80162">
        <w:rPr>
          <w:rFonts w:eastAsia="Helvetica"/>
          <w:sz w:val="28"/>
          <w:szCs w:val="28"/>
        </w:rPr>
        <w:t xml:space="preserve"> в исследовании технологической политики Японии.</w:t>
      </w:r>
      <w:r w:rsidR="00BC5CF1" w:rsidRPr="00B80162">
        <w:rPr>
          <w:rFonts w:eastAsia="Helvetica"/>
          <w:sz w:val="28"/>
          <w:szCs w:val="28"/>
        </w:rPr>
        <w:t xml:space="preserve"> </w:t>
      </w:r>
      <w:r w:rsidR="00CE2F00" w:rsidRPr="00B80162">
        <w:rPr>
          <w:rFonts w:eastAsia="Helvetica"/>
          <w:sz w:val="28"/>
          <w:szCs w:val="28"/>
        </w:rPr>
        <w:t xml:space="preserve">В данном исследовании </w:t>
      </w:r>
      <w:r w:rsidR="00DF30E4" w:rsidRPr="00B80162">
        <w:rPr>
          <w:rFonts w:eastAsia="Helvetica"/>
          <w:sz w:val="28"/>
          <w:szCs w:val="28"/>
        </w:rPr>
        <w:t xml:space="preserve">были описаны элементы </w:t>
      </w:r>
      <w:r w:rsidRPr="00B80162">
        <w:rPr>
          <w:rFonts w:eastAsia="Helvetica"/>
          <w:sz w:val="28"/>
          <w:szCs w:val="28"/>
        </w:rPr>
        <w:t>национальной</w:t>
      </w:r>
      <w:r w:rsidR="00DF30E4" w:rsidRPr="00B80162">
        <w:rPr>
          <w:rFonts w:eastAsia="Helvetica"/>
          <w:sz w:val="28"/>
          <w:szCs w:val="28"/>
        </w:rPr>
        <w:t xml:space="preserve"> инновационной Японии, которые оказали огромное влияние на восстановлении экономики страны после Второй мировой войны</w:t>
      </w:r>
      <w:r w:rsidR="00115897">
        <w:rPr>
          <w:rFonts w:eastAsia="Helvetica"/>
          <w:sz w:val="28"/>
          <w:szCs w:val="28"/>
        </w:rPr>
        <w:t xml:space="preserve"> (</w:t>
      </w:r>
      <w:r w:rsidR="00115897">
        <w:rPr>
          <w:rFonts w:eastAsia="Helvetica"/>
          <w:sz w:val="28"/>
          <w:szCs w:val="28"/>
          <w:lang w:val="en-US"/>
        </w:rPr>
        <w:t>Freeman</w:t>
      </w:r>
      <w:r w:rsidR="00115897" w:rsidRPr="0053130C">
        <w:rPr>
          <w:rFonts w:eastAsia="Helvetica"/>
          <w:sz w:val="28"/>
          <w:szCs w:val="28"/>
        </w:rPr>
        <w:t>, 1987)</w:t>
      </w:r>
      <w:r w:rsidR="00DF30E4" w:rsidRPr="00B80162">
        <w:rPr>
          <w:rFonts w:eastAsia="Helvetica"/>
          <w:sz w:val="28"/>
          <w:szCs w:val="28"/>
        </w:rPr>
        <w:t>. Стоит отметить, что первым серьезным трудом, который и по сей день является актуальным</w:t>
      </w:r>
      <w:r w:rsidR="005C3040" w:rsidRPr="00B80162">
        <w:rPr>
          <w:rFonts w:eastAsia="Helvetica"/>
          <w:sz w:val="28"/>
          <w:szCs w:val="28"/>
        </w:rPr>
        <w:t>,</w:t>
      </w:r>
      <w:r w:rsidR="00DF30E4" w:rsidRPr="00B80162">
        <w:rPr>
          <w:rFonts w:eastAsia="Helvetica"/>
          <w:sz w:val="28"/>
          <w:szCs w:val="28"/>
        </w:rPr>
        <w:t xml:space="preserve"> стал труд </w:t>
      </w:r>
      <w:r w:rsidR="003F2092" w:rsidRPr="00B80162">
        <w:rPr>
          <w:rFonts w:eastAsia="Helvetica"/>
          <w:sz w:val="28"/>
          <w:szCs w:val="28"/>
        </w:rPr>
        <w:t>Б.-</w:t>
      </w:r>
      <w:proofErr w:type="spellStart"/>
      <w:r w:rsidR="003F2092" w:rsidRPr="00B80162">
        <w:rPr>
          <w:rFonts w:eastAsia="Helvetica"/>
          <w:sz w:val="28"/>
          <w:szCs w:val="28"/>
        </w:rPr>
        <w:t>А.Лу</w:t>
      </w:r>
      <w:r w:rsidR="006745DA" w:rsidRPr="00B80162">
        <w:rPr>
          <w:rFonts w:eastAsia="Helvetica"/>
          <w:sz w:val="28"/>
          <w:szCs w:val="28"/>
        </w:rPr>
        <w:t>ндвалла</w:t>
      </w:r>
      <w:proofErr w:type="spellEnd"/>
      <w:r w:rsidR="006745DA" w:rsidRPr="00B80162">
        <w:rPr>
          <w:rFonts w:eastAsia="Helvetica"/>
          <w:sz w:val="28"/>
          <w:szCs w:val="28"/>
        </w:rPr>
        <w:t xml:space="preserve"> «Национальная система инноваций», который вышел в 1992 году.</w:t>
      </w:r>
      <w:bookmarkStart w:id="15" w:name="_Toc327283073"/>
      <w:bookmarkEnd w:id="14"/>
      <w:r w:rsidR="00C17188">
        <w:rPr>
          <w:rFonts w:eastAsia="Helvetica"/>
          <w:sz w:val="28"/>
          <w:szCs w:val="28"/>
        </w:rPr>
        <w:t xml:space="preserve"> </w:t>
      </w:r>
      <w:proofErr w:type="spellStart"/>
      <w:r w:rsidR="00BC5CF1" w:rsidRPr="00B80162">
        <w:rPr>
          <w:rFonts w:eastAsia="Helvetica"/>
          <w:sz w:val="28"/>
          <w:szCs w:val="28"/>
        </w:rPr>
        <w:t>Лундвалл</w:t>
      </w:r>
      <w:proofErr w:type="spellEnd"/>
      <w:r w:rsidR="00BC5CF1" w:rsidRPr="00B80162">
        <w:rPr>
          <w:rFonts w:eastAsia="Helvetica"/>
          <w:sz w:val="28"/>
          <w:szCs w:val="28"/>
        </w:rPr>
        <w:t xml:space="preserve"> в «Национальной системе инноваций» говорил, что изучение инновационного развития стран было привлекательным, так как</w:t>
      </w:r>
      <w:r w:rsidR="00527261" w:rsidRPr="00B80162">
        <w:rPr>
          <w:rFonts w:eastAsia="Helvetica"/>
          <w:sz w:val="28"/>
          <w:szCs w:val="28"/>
        </w:rPr>
        <w:t xml:space="preserve"> НИС</w:t>
      </w:r>
      <w:r w:rsidR="00BC5CF1" w:rsidRPr="00B80162">
        <w:rPr>
          <w:rFonts w:eastAsia="Helvetica"/>
          <w:sz w:val="28"/>
          <w:szCs w:val="28"/>
        </w:rPr>
        <w:t>:</w:t>
      </w:r>
      <w:bookmarkEnd w:id="15"/>
    </w:p>
    <w:p w14:paraId="473EF387" w14:textId="77777777" w:rsidR="00BC5CF1" w:rsidRPr="00B80162" w:rsidRDefault="00BC5CF1" w:rsidP="00DC229D">
      <w:pPr>
        <w:numPr>
          <w:ilvl w:val="0"/>
          <w:numId w:val="15"/>
        </w:numPr>
        <w:spacing w:line="360" w:lineRule="auto"/>
        <w:jc w:val="both"/>
        <w:rPr>
          <w:rFonts w:eastAsia="Helvetica"/>
          <w:sz w:val="28"/>
          <w:szCs w:val="28"/>
        </w:rPr>
      </w:pPr>
      <w:bookmarkStart w:id="16" w:name="_Toc327283074"/>
      <w:r w:rsidRPr="00B80162">
        <w:rPr>
          <w:rFonts w:eastAsia="Helvetica"/>
          <w:sz w:val="28"/>
          <w:szCs w:val="28"/>
        </w:rPr>
        <w:t>«воплощает в себе наиболее современное понимание инновационного процесса;</w:t>
      </w:r>
      <w:bookmarkEnd w:id="16"/>
    </w:p>
    <w:p w14:paraId="55114F5E" w14:textId="77777777" w:rsidR="00BC5CF1" w:rsidRPr="00B80162" w:rsidRDefault="00BC5CF1" w:rsidP="00DC229D">
      <w:pPr>
        <w:numPr>
          <w:ilvl w:val="0"/>
          <w:numId w:val="15"/>
        </w:numPr>
        <w:spacing w:line="360" w:lineRule="auto"/>
        <w:jc w:val="both"/>
        <w:rPr>
          <w:rFonts w:eastAsia="Helvetica"/>
          <w:sz w:val="28"/>
          <w:szCs w:val="28"/>
        </w:rPr>
      </w:pPr>
      <w:bookmarkStart w:id="17" w:name="_Toc327283075"/>
      <w:r w:rsidRPr="00B80162">
        <w:rPr>
          <w:rFonts w:eastAsia="Helvetica"/>
          <w:sz w:val="28"/>
          <w:szCs w:val="28"/>
        </w:rPr>
        <w:t>отражает важные изменения в условиях и содержании инновационной деятельности, происходящие в последнее десятилетие;</w:t>
      </w:r>
      <w:bookmarkEnd w:id="17"/>
    </w:p>
    <w:p w14:paraId="141EB460" w14:textId="5EEDDEA9" w:rsidR="00BC5CF1" w:rsidRPr="00B80162" w:rsidRDefault="00BC5CF1" w:rsidP="00DC229D">
      <w:pPr>
        <w:numPr>
          <w:ilvl w:val="0"/>
          <w:numId w:val="15"/>
        </w:numPr>
        <w:spacing w:line="360" w:lineRule="auto"/>
        <w:jc w:val="both"/>
        <w:rPr>
          <w:rFonts w:eastAsia="Helvetica"/>
          <w:sz w:val="28"/>
          <w:szCs w:val="28"/>
        </w:rPr>
      </w:pPr>
      <w:bookmarkStart w:id="18" w:name="_Toc327283076"/>
      <w:r w:rsidRPr="00B80162">
        <w:rPr>
          <w:rFonts w:eastAsia="Helvetica"/>
          <w:sz w:val="28"/>
          <w:szCs w:val="28"/>
        </w:rPr>
        <w:t>исследования, основанные на понятии НИС, создают плодотворную основу для разработки технологической и промышленной политики»</w:t>
      </w:r>
      <w:r w:rsidR="009518A6" w:rsidRPr="00B80162">
        <w:rPr>
          <w:rFonts w:eastAsia="Helvetica"/>
          <w:sz w:val="28"/>
          <w:szCs w:val="28"/>
        </w:rPr>
        <w:t>[</w:t>
      </w:r>
      <w:r w:rsidR="00115897">
        <w:rPr>
          <w:rFonts w:eastAsia="Helvetica"/>
          <w:sz w:val="28"/>
          <w:szCs w:val="28"/>
        </w:rPr>
        <w:t>20</w:t>
      </w:r>
      <w:r w:rsidR="009518A6" w:rsidRPr="00B80162">
        <w:rPr>
          <w:rFonts w:eastAsia="Helvetica"/>
          <w:sz w:val="28"/>
          <w:szCs w:val="28"/>
        </w:rPr>
        <w:t>]</w:t>
      </w:r>
      <w:r w:rsidRPr="00B80162">
        <w:rPr>
          <w:rFonts w:eastAsia="Helvetica"/>
          <w:sz w:val="28"/>
          <w:szCs w:val="28"/>
        </w:rPr>
        <w:t>.</w:t>
      </w:r>
      <w:bookmarkEnd w:id="18"/>
    </w:p>
    <w:p w14:paraId="78FA7793" w14:textId="2F936DF6" w:rsidR="00BC5CF1" w:rsidRPr="005E6E42" w:rsidRDefault="00BC5CF1" w:rsidP="00B80162">
      <w:pPr>
        <w:spacing w:line="360" w:lineRule="auto"/>
        <w:ind w:firstLine="709"/>
        <w:jc w:val="both"/>
        <w:rPr>
          <w:rFonts w:eastAsia="Helvetica"/>
          <w:sz w:val="28"/>
          <w:szCs w:val="28"/>
        </w:rPr>
      </w:pPr>
      <w:bookmarkStart w:id="19" w:name="_Toc327283077"/>
      <w:r w:rsidRPr="00B80162">
        <w:rPr>
          <w:rFonts w:eastAsia="Helvetica"/>
          <w:sz w:val="28"/>
          <w:szCs w:val="28"/>
        </w:rPr>
        <w:lastRenderedPageBreak/>
        <w:t>Таким образом, проработанная концепция НИС положила начало более узкой концепции РИС. Стоит отметить, что РИС – не просто масштабированная  до уровня региона НИС. РИС – структурно сложное понятие, которое учитывает в себе как особенности национальной инноваци</w:t>
      </w:r>
      <w:r w:rsidR="00414F1F" w:rsidRPr="00B80162">
        <w:rPr>
          <w:rFonts w:eastAsia="Helvetica"/>
          <w:sz w:val="28"/>
          <w:szCs w:val="28"/>
        </w:rPr>
        <w:t>о</w:t>
      </w:r>
      <w:r w:rsidRPr="00B80162">
        <w:rPr>
          <w:rFonts w:eastAsia="Helvetica"/>
          <w:sz w:val="28"/>
          <w:szCs w:val="28"/>
        </w:rPr>
        <w:t>нной системы, так и особенности и специфику региона. Именно поэтому можно утверждать, что РИС имеет большее влияние на конкурентоспособность предприятия, чем НИС.</w:t>
      </w:r>
      <w:bookmarkEnd w:id="19"/>
      <w:r w:rsidR="00905556" w:rsidRPr="00905556">
        <w:rPr>
          <w:rFonts w:eastAsia="Helvetica"/>
          <w:sz w:val="28"/>
          <w:szCs w:val="28"/>
        </w:rPr>
        <w:t xml:space="preserve"> </w:t>
      </w:r>
      <w:r w:rsidR="00905556">
        <w:rPr>
          <w:rFonts w:eastAsia="Helvetica"/>
          <w:sz w:val="28"/>
          <w:szCs w:val="28"/>
        </w:rPr>
        <w:t>Также стоит отметить, что НИС не равна простой сумме РИС на территории какого-либо государства</w:t>
      </w:r>
      <w:r w:rsidR="00AA7833">
        <w:rPr>
          <w:rFonts w:eastAsia="Helvetica"/>
          <w:sz w:val="28"/>
          <w:szCs w:val="28"/>
        </w:rPr>
        <w:t xml:space="preserve">. Причиной этому является тот факт, что в РИС включаются некоторые элементы, которые действуют и на национальном уровне. </w:t>
      </w:r>
      <w:r w:rsidR="003F4AFB">
        <w:rPr>
          <w:rFonts w:eastAsia="Helvetica"/>
          <w:sz w:val="28"/>
          <w:szCs w:val="28"/>
        </w:rPr>
        <w:t>Конечно, концепция РИС предполагает, что инновационная деятельность происходит только в рамках региона, однако многие участники инновационной деятельности оперируют как на национальном, так и на международном уровне, таким образом, влияние внешних факторов на них неизбежно</w:t>
      </w:r>
      <w:r w:rsidR="00115897">
        <w:rPr>
          <w:rFonts w:eastAsia="Helvetica"/>
          <w:sz w:val="28"/>
          <w:szCs w:val="28"/>
        </w:rPr>
        <w:t xml:space="preserve"> (</w:t>
      </w:r>
      <w:proofErr w:type="spellStart"/>
      <w:r w:rsidR="00115897" w:rsidRPr="00115897">
        <w:rPr>
          <w:rFonts w:eastAsia="Helvetica"/>
          <w:sz w:val="28"/>
          <w:szCs w:val="28"/>
        </w:rPr>
        <w:t>Iammarino</w:t>
      </w:r>
      <w:proofErr w:type="spellEnd"/>
      <w:r w:rsidR="00115897">
        <w:rPr>
          <w:rFonts w:eastAsia="Helvetica"/>
          <w:sz w:val="28"/>
          <w:szCs w:val="28"/>
        </w:rPr>
        <w:t>, 2004).</w:t>
      </w:r>
    </w:p>
    <w:p w14:paraId="3BCA4527" w14:textId="77777777" w:rsidR="001B3BAD" w:rsidRPr="00B80162" w:rsidRDefault="001B3BAD" w:rsidP="00B80162">
      <w:pPr>
        <w:spacing w:line="360" w:lineRule="auto"/>
        <w:ind w:firstLine="709"/>
        <w:jc w:val="both"/>
        <w:rPr>
          <w:rFonts w:eastAsia="Helvetica"/>
          <w:sz w:val="28"/>
          <w:szCs w:val="28"/>
        </w:rPr>
      </w:pPr>
      <w:bookmarkStart w:id="20" w:name="_Toc327283079"/>
      <w:r w:rsidRPr="00B80162">
        <w:rPr>
          <w:rFonts w:eastAsia="Helvetica"/>
          <w:sz w:val="28"/>
          <w:szCs w:val="28"/>
        </w:rPr>
        <w:t xml:space="preserve">В российской и зарубежной научной литературе существует множество определений РИС, и выдавать одно из них, как наиболее правильное, на </w:t>
      </w:r>
      <w:r w:rsidR="00E17E20" w:rsidRPr="00B80162">
        <w:rPr>
          <w:rFonts w:eastAsia="Helvetica"/>
          <w:sz w:val="28"/>
          <w:szCs w:val="28"/>
        </w:rPr>
        <w:t>наш</w:t>
      </w:r>
      <w:r w:rsidRPr="00B80162">
        <w:rPr>
          <w:rFonts w:eastAsia="Helvetica"/>
          <w:sz w:val="28"/>
          <w:szCs w:val="28"/>
        </w:rPr>
        <w:t xml:space="preserve"> взгляд, не вполне корректно. Рассмотрим общие </w:t>
      </w:r>
      <w:r w:rsidR="004F6825" w:rsidRPr="00B80162">
        <w:rPr>
          <w:rFonts w:eastAsia="Helvetica"/>
          <w:sz w:val="28"/>
          <w:szCs w:val="28"/>
        </w:rPr>
        <w:t>пункты</w:t>
      </w:r>
      <w:r w:rsidRPr="00B80162">
        <w:rPr>
          <w:rFonts w:eastAsia="Helvetica"/>
          <w:sz w:val="28"/>
          <w:szCs w:val="28"/>
        </w:rPr>
        <w:t xml:space="preserve"> различных определений и выявим основные </w:t>
      </w:r>
      <w:r w:rsidR="004F6825" w:rsidRPr="00B80162">
        <w:rPr>
          <w:rFonts w:eastAsia="Helvetica"/>
          <w:sz w:val="28"/>
          <w:szCs w:val="28"/>
        </w:rPr>
        <w:t>черты РИС:</w:t>
      </w:r>
      <w:bookmarkEnd w:id="20"/>
    </w:p>
    <w:p w14:paraId="59CBC1A8" w14:textId="77777777" w:rsidR="000C7CA0" w:rsidRPr="00454800" w:rsidRDefault="000C7CA0" w:rsidP="00B80162">
      <w:pPr>
        <w:spacing w:line="360" w:lineRule="auto"/>
        <w:ind w:firstLine="709"/>
        <w:jc w:val="both"/>
        <w:rPr>
          <w:rFonts w:eastAsia="Helvetica"/>
          <w:sz w:val="28"/>
          <w:szCs w:val="28"/>
        </w:rPr>
      </w:pPr>
      <w:bookmarkStart w:id="21" w:name="_Toc327283080"/>
      <w:r w:rsidRPr="00454800">
        <w:rPr>
          <w:rFonts w:eastAsia="Helvetica"/>
          <w:sz w:val="28"/>
          <w:szCs w:val="28"/>
        </w:rPr>
        <w:t>1) система представляет собой совокупность институтов инициирующих, создающих и распространяющих новые виды продукции и технологии;</w:t>
      </w:r>
      <w:bookmarkEnd w:id="21"/>
    </w:p>
    <w:p w14:paraId="78D137B9" w14:textId="77777777" w:rsidR="000C7CA0" w:rsidRPr="00454800" w:rsidRDefault="000C7CA0" w:rsidP="00B80162">
      <w:pPr>
        <w:spacing w:line="360" w:lineRule="auto"/>
        <w:ind w:firstLine="709"/>
        <w:jc w:val="both"/>
        <w:rPr>
          <w:rFonts w:eastAsia="Helvetica"/>
          <w:sz w:val="28"/>
          <w:szCs w:val="28"/>
        </w:rPr>
      </w:pPr>
      <w:bookmarkStart w:id="22" w:name="_Toc327283081"/>
      <w:r w:rsidRPr="00454800">
        <w:rPr>
          <w:rFonts w:eastAsia="Helvetica"/>
          <w:sz w:val="28"/>
          <w:szCs w:val="28"/>
        </w:rPr>
        <w:t>2) главным, определяющим в подсистемах</w:t>
      </w:r>
      <w:r w:rsidR="00E17E20" w:rsidRPr="00454800">
        <w:rPr>
          <w:rFonts w:eastAsia="Helvetica"/>
          <w:sz w:val="28"/>
          <w:szCs w:val="28"/>
        </w:rPr>
        <w:t xml:space="preserve"> фактором</w:t>
      </w:r>
      <w:r w:rsidRPr="00454800">
        <w:rPr>
          <w:rFonts w:eastAsia="Helvetica"/>
          <w:sz w:val="28"/>
          <w:szCs w:val="28"/>
        </w:rPr>
        <w:t xml:space="preserve"> являются знания;</w:t>
      </w:r>
      <w:bookmarkEnd w:id="22"/>
    </w:p>
    <w:p w14:paraId="0D53B16A" w14:textId="77777777" w:rsidR="000C7CA0" w:rsidRPr="00454800" w:rsidRDefault="000C7CA0" w:rsidP="00B80162">
      <w:pPr>
        <w:spacing w:line="360" w:lineRule="auto"/>
        <w:ind w:firstLine="709"/>
        <w:jc w:val="both"/>
        <w:rPr>
          <w:rFonts w:eastAsia="Helvetica"/>
          <w:sz w:val="28"/>
          <w:szCs w:val="28"/>
        </w:rPr>
      </w:pPr>
      <w:bookmarkStart w:id="23" w:name="_Toc327283082"/>
      <w:r w:rsidRPr="00454800">
        <w:rPr>
          <w:rFonts w:eastAsia="Helvetica"/>
          <w:sz w:val="28"/>
          <w:szCs w:val="28"/>
        </w:rPr>
        <w:t>3) система выполняет ряд функций: планирование, прогнозирование, координация, стимулирование и контроль, а также специфические функции: производство, генерация, распространение и использование знаний;</w:t>
      </w:r>
      <w:bookmarkEnd w:id="23"/>
    </w:p>
    <w:p w14:paraId="5EC9F710" w14:textId="77777777" w:rsidR="000C7CA0" w:rsidRPr="00454800" w:rsidRDefault="000C7CA0" w:rsidP="00B80162">
      <w:pPr>
        <w:spacing w:line="360" w:lineRule="auto"/>
        <w:ind w:firstLine="709"/>
        <w:jc w:val="both"/>
        <w:rPr>
          <w:rFonts w:eastAsia="Helvetica"/>
          <w:sz w:val="28"/>
          <w:szCs w:val="28"/>
        </w:rPr>
      </w:pPr>
      <w:bookmarkStart w:id="24" w:name="_Toc327283083"/>
      <w:r w:rsidRPr="00454800">
        <w:rPr>
          <w:rFonts w:eastAsia="Helvetica"/>
          <w:sz w:val="28"/>
          <w:szCs w:val="28"/>
        </w:rPr>
        <w:t>4) необходимым условием существования системы является наличие связей и сложившихся типов отношений между элементами и подсистемами</w:t>
      </w:r>
      <w:bookmarkEnd w:id="24"/>
      <w:r w:rsidR="00454800" w:rsidRPr="00454800">
        <w:rPr>
          <w:rFonts w:eastAsia="Helvetica"/>
          <w:sz w:val="28"/>
          <w:szCs w:val="28"/>
        </w:rPr>
        <w:t>.</w:t>
      </w:r>
    </w:p>
    <w:p w14:paraId="05180C90" w14:textId="2357D837" w:rsidR="00612FAD" w:rsidRPr="00662EF2" w:rsidRDefault="0043328C" w:rsidP="00B80162">
      <w:pPr>
        <w:spacing w:line="360" w:lineRule="auto"/>
        <w:ind w:firstLine="709"/>
        <w:jc w:val="both"/>
        <w:rPr>
          <w:rFonts w:eastAsia="Helvetica"/>
          <w:sz w:val="28"/>
          <w:szCs w:val="28"/>
        </w:rPr>
      </w:pPr>
      <w:r>
        <w:rPr>
          <w:rFonts w:eastAsia="Helvetica"/>
          <w:sz w:val="28"/>
          <w:szCs w:val="28"/>
        </w:rPr>
        <w:t xml:space="preserve">Таким образом, если собрать предыдущие пункты, то получится следующее определение: РИС – локализованная сеть участников и </w:t>
      </w:r>
      <w:r>
        <w:rPr>
          <w:rFonts w:eastAsia="Helvetica"/>
          <w:sz w:val="28"/>
          <w:szCs w:val="28"/>
        </w:rPr>
        <w:lastRenderedPageBreak/>
        <w:t>институтов частного и общественного сектора, чьи действия и взаимосвязи генерируют, модифицируют и распространяют новые технологии, как внутри региона, так и за его пределы</w:t>
      </w:r>
      <w:r w:rsidR="00115897">
        <w:rPr>
          <w:rFonts w:eastAsia="Helvetica"/>
          <w:sz w:val="28"/>
          <w:szCs w:val="28"/>
        </w:rPr>
        <w:t xml:space="preserve"> (</w:t>
      </w:r>
      <w:proofErr w:type="spellStart"/>
      <w:r w:rsidR="00115897">
        <w:rPr>
          <w:rFonts w:eastAsia="Helvetica"/>
          <w:sz w:val="28"/>
          <w:szCs w:val="28"/>
        </w:rPr>
        <w:t>Evangelista</w:t>
      </w:r>
      <w:proofErr w:type="spellEnd"/>
      <w:r w:rsidR="00115897">
        <w:rPr>
          <w:rFonts w:eastAsia="Helvetica"/>
          <w:sz w:val="28"/>
          <w:szCs w:val="28"/>
        </w:rPr>
        <w:t>, 2002)</w:t>
      </w:r>
      <w:r>
        <w:rPr>
          <w:rFonts w:eastAsia="Helvetica"/>
          <w:sz w:val="28"/>
          <w:szCs w:val="28"/>
        </w:rPr>
        <w:t>.</w:t>
      </w:r>
    </w:p>
    <w:p w14:paraId="06A6AB6F" w14:textId="77777777" w:rsidR="00FD572F" w:rsidRPr="00B80162" w:rsidRDefault="003F750A" w:rsidP="00B80162">
      <w:pPr>
        <w:spacing w:line="360" w:lineRule="auto"/>
        <w:ind w:firstLine="709"/>
        <w:jc w:val="both"/>
        <w:rPr>
          <w:rFonts w:eastAsia="Helvetica"/>
          <w:sz w:val="28"/>
          <w:szCs w:val="28"/>
        </w:rPr>
      </w:pPr>
      <w:bookmarkStart w:id="25" w:name="_Toc327283085"/>
      <w:r>
        <w:rPr>
          <w:rFonts w:eastAsia="Helvetica"/>
          <w:sz w:val="28"/>
          <w:szCs w:val="28"/>
        </w:rPr>
        <w:t>Изначально РИС</w:t>
      </w:r>
      <w:r w:rsidR="00FD572F" w:rsidRPr="00B80162">
        <w:rPr>
          <w:rFonts w:eastAsia="Helvetica"/>
          <w:sz w:val="28"/>
          <w:szCs w:val="28"/>
        </w:rPr>
        <w:t xml:space="preserve"> трактовалась достаточно узко, то есть внимание уделялось, в основном, науке и технологиям, как основным факторам, опре</w:t>
      </w:r>
      <w:r w:rsidR="005556D0" w:rsidRPr="00B80162">
        <w:rPr>
          <w:rFonts w:eastAsia="Helvetica"/>
          <w:sz w:val="28"/>
          <w:szCs w:val="28"/>
        </w:rPr>
        <w:t xml:space="preserve">деляющим среду действия фирм. </w:t>
      </w:r>
      <w:proofErr w:type="spellStart"/>
      <w:r w:rsidR="005556D0" w:rsidRPr="00B80162">
        <w:rPr>
          <w:rFonts w:eastAsia="Helvetica"/>
          <w:sz w:val="28"/>
          <w:szCs w:val="28"/>
        </w:rPr>
        <w:t>Лу</w:t>
      </w:r>
      <w:r w:rsidR="00FD572F" w:rsidRPr="00B80162">
        <w:rPr>
          <w:rFonts w:eastAsia="Helvetica"/>
          <w:sz w:val="28"/>
          <w:szCs w:val="28"/>
        </w:rPr>
        <w:t>ндвалл</w:t>
      </w:r>
      <w:proofErr w:type="spellEnd"/>
      <w:r w:rsidR="00FD572F" w:rsidRPr="00B80162">
        <w:rPr>
          <w:rFonts w:eastAsia="Helvetica"/>
          <w:sz w:val="28"/>
          <w:szCs w:val="28"/>
        </w:rPr>
        <w:t xml:space="preserve"> ввел более широкий по</w:t>
      </w:r>
      <w:r w:rsidR="00EC1D8A" w:rsidRPr="00B80162">
        <w:rPr>
          <w:rFonts w:eastAsia="Helvetica"/>
          <w:sz w:val="28"/>
          <w:szCs w:val="28"/>
        </w:rPr>
        <w:t>дход к определению РИС: он утверждал, что РИС, помимо науки и технологий, непременно включает в себя все элементы с</w:t>
      </w:r>
      <w:r w:rsidR="00707857" w:rsidRPr="00B80162">
        <w:rPr>
          <w:rFonts w:eastAsia="Helvetica"/>
          <w:sz w:val="28"/>
          <w:szCs w:val="28"/>
        </w:rPr>
        <w:t>оциально-экономической системы, также учитываетс</w:t>
      </w:r>
      <w:r w:rsidR="009D19A7" w:rsidRPr="00B80162">
        <w:rPr>
          <w:rFonts w:eastAsia="Helvetica"/>
          <w:sz w:val="28"/>
          <w:szCs w:val="28"/>
        </w:rPr>
        <w:t>я историческое развитие региона (</w:t>
      </w:r>
      <w:proofErr w:type="spellStart"/>
      <w:r w:rsidR="009D19A7" w:rsidRPr="00B80162">
        <w:rPr>
          <w:rFonts w:eastAsia="Helvetica"/>
          <w:sz w:val="28"/>
          <w:szCs w:val="28"/>
        </w:rPr>
        <w:t>Lundvall</w:t>
      </w:r>
      <w:proofErr w:type="spellEnd"/>
      <w:r w:rsidR="009D19A7" w:rsidRPr="00B80162">
        <w:rPr>
          <w:rFonts w:eastAsia="Helvetica"/>
          <w:sz w:val="28"/>
          <w:szCs w:val="28"/>
        </w:rPr>
        <w:t>, 1992).</w:t>
      </w:r>
      <w:bookmarkEnd w:id="25"/>
    </w:p>
    <w:p w14:paraId="430B80DD" w14:textId="77777777" w:rsidR="00D100B9" w:rsidRPr="00A05F79" w:rsidRDefault="00790ABF" w:rsidP="00B80162">
      <w:pPr>
        <w:spacing w:line="360" w:lineRule="auto"/>
        <w:ind w:firstLine="709"/>
        <w:jc w:val="both"/>
        <w:rPr>
          <w:rFonts w:eastAsia="Helvetica"/>
          <w:sz w:val="28"/>
          <w:szCs w:val="28"/>
        </w:rPr>
      </w:pPr>
      <w:r w:rsidRPr="00A05F79">
        <w:rPr>
          <w:rFonts w:eastAsia="Helvetica"/>
          <w:sz w:val="28"/>
          <w:szCs w:val="28"/>
        </w:rPr>
        <w:t>При определении характеристик РИС необходимо идентифицировать следующие характеристики.</w:t>
      </w:r>
    </w:p>
    <w:p w14:paraId="2B5B7953" w14:textId="77777777" w:rsidR="005E6E42" w:rsidRPr="00A05F79" w:rsidRDefault="005E6E42" w:rsidP="00CF12B1">
      <w:pPr>
        <w:pStyle w:val="af"/>
        <w:numPr>
          <w:ilvl w:val="0"/>
          <w:numId w:val="16"/>
        </w:numPr>
        <w:spacing w:after="0" w:line="360" w:lineRule="auto"/>
        <w:ind w:left="426"/>
        <w:jc w:val="both"/>
        <w:rPr>
          <w:rFonts w:ascii="Times New Roman" w:eastAsia="Helvetica" w:hAnsi="Times New Roman"/>
          <w:sz w:val="28"/>
          <w:szCs w:val="28"/>
        </w:rPr>
      </w:pPr>
      <w:bookmarkStart w:id="26" w:name="_Toc327283092"/>
      <w:r w:rsidRPr="00A05F79">
        <w:rPr>
          <w:rFonts w:ascii="Times New Roman" w:eastAsia="Helvetica" w:hAnsi="Times New Roman"/>
          <w:sz w:val="28"/>
          <w:szCs w:val="28"/>
        </w:rPr>
        <w:t>организации и фирмы, действующие внутри региона</w:t>
      </w:r>
      <w:r w:rsidR="001F5268" w:rsidRPr="00A05F79">
        <w:rPr>
          <w:rFonts w:ascii="Times New Roman" w:eastAsia="Helvetica" w:hAnsi="Times New Roman"/>
          <w:sz w:val="28"/>
          <w:szCs w:val="28"/>
        </w:rPr>
        <w:t>,</w:t>
      </w:r>
      <w:r w:rsidRPr="00A05F79">
        <w:rPr>
          <w:rFonts w:ascii="Times New Roman" w:eastAsia="Helvetica" w:hAnsi="Times New Roman"/>
          <w:sz w:val="28"/>
          <w:szCs w:val="28"/>
        </w:rPr>
        <w:t xml:space="preserve"> </w:t>
      </w:r>
      <w:r w:rsidR="00A05F79" w:rsidRPr="00A05F79">
        <w:rPr>
          <w:rFonts w:ascii="Times New Roman" w:eastAsia="Helvetica" w:hAnsi="Times New Roman"/>
          <w:sz w:val="28"/>
          <w:szCs w:val="28"/>
        </w:rPr>
        <w:t>как основные</w:t>
      </w:r>
      <w:r w:rsidRPr="00A05F79">
        <w:rPr>
          <w:rFonts w:ascii="Times New Roman" w:eastAsia="Helvetica" w:hAnsi="Times New Roman"/>
          <w:sz w:val="28"/>
          <w:szCs w:val="28"/>
        </w:rPr>
        <w:t xml:space="preserve"> производителями инноваци</w:t>
      </w:r>
      <w:r w:rsidR="00A05F79" w:rsidRPr="00A05F79">
        <w:rPr>
          <w:rFonts w:ascii="Times New Roman" w:eastAsia="Helvetica" w:hAnsi="Times New Roman"/>
          <w:sz w:val="28"/>
          <w:szCs w:val="28"/>
        </w:rPr>
        <w:t>онных продуктов</w:t>
      </w:r>
      <w:r w:rsidRPr="00A05F79">
        <w:rPr>
          <w:rFonts w:ascii="Times New Roman" w:eastAsia="Helvetica" w:hAnsi="Times New Roman"/>
          <w:sz w:val="28"/>
          <w:szCs w:val="28"/>
        </w:rPr>
        <w:t>;</w:t>
      </w:r>
    </w:p>
    <w:p w14:paraId="6F4A333A" w14:textId="77777777" w:rsidR="00651CFC" w:rsidRPr="00A05F79" w:rsidRDefault="00215DCA" w:rsidP="00CF12B1">
      <w:pPr>
        <w:pStyle w:val="af"/>
        <w:numPr>
          <w:ilvl w:val="0"/>
          <w:numId w:val="16"/>
        </w:numPr>
        <w:spacing w:after="0" w:line="360" w:lineRule="auto"/>
        <w:ind w:left="426"/>
        <w:jc w:val="both"/>
        <w:rPr>
          <w:rFonts w:ascii="Times New Roman" w:eastAsia="Helvetica" w:hAnsi="Times New Roman"/>
          <w:sz w:val="28"/>
          <w:szCs w:val="28"/>
        </w:rPr>
      </w:pPr>
      <w:r w:rsidRPr="00A05F79">
        <w:rPr>
          <w:rFonts w:ascii="Times New Roman" w:eastAsia="Helvetica" w:hAnsi="Times New Roman"/>
          <w:sz w:val="28"/>
          <w:szCs w:val="28"/>
        </w:rPr>
        <w:t>наличие интенсивных и крепких взаимосвязей между бизнес-сектором и остальными элементами экономической системы;</w:t>
      </w:r>
    </w:p>
    <w:p w14:paraId="0C9C1C41" w14:textId="77777777" w:rsidR="00A328FB" w:rsidRPr="00A05F79" w:rsidRDefault="00A328FB" w:rsidP="00CF12B1">
      <w:pPr>
        <w:pStyle w:val="af"/>
        <w:numPr>
          <w:ilvl w:val="0"/>
          <w:numId w:val="16"/>
        </w:numPr>
        <w:spacing w:after="0" w:line="360" w:lineRule="auto"/>
        <w:ind w:left="426"/>
        <w:jc w:val="both"/>
        <w:rPr>
          <w:rFonts w:ascii="Times New Roman" w:eastAsia="Helvetica" w:hAnsi="Times New Roman"/>
          <w:sz w:val="28"/>
          <w:szCs w:val="28"/>
        </w:rPr>
      </w:pPr>
      <w:r w:rsidRPr="00A05F79">
        <w:rPr>
          <w:rFonts w:ascii="Times New Roman" w:eastAsia="Helvetica" w:hAnsi="Times New Roman"/>
          <w:sz w:val="28"/>
          <w:szCs w:val="28"/>
        </w:rPr>
        <w:t>важность публичного сектора и инновационной политики;</w:t>
      </w:r>
    </w:p>
    <w:p w14:paraId="5BF4978B" w14:textId="77777777" w:rsidR="00A328FB" w:rsidRPr="00A05F79" w:rsidRDefault="00A328FB" w:rsidP="00CF12B1">
      <w:pPr>
        <w:pStyle w:val="af"/>
        <w:numPr>
          <w:ilvl w:val="0"/>
          <w:numId w:val="16"/>
        </w:numPr>
        <w:spacing w:after="0" w:line="360" w:lineRule="auto"/>
        <w:ind w:left="426"/>
        <w:jc w:val="both"/>
        <w:rPr>
          <w:rFonts w:ascii="Times New Roman" w:eastAsia="Helvetica" w:hAnsi="Times New Roman"/>
          <w:sz w:val="28"/>
          <w:szCs w:val="28"/>
        </w:rPr>
      </w:pPr>
      <w:r w:rsidRPr="00A05F79">
        <w:rPr>
          <w:rFonts w:ascii="Times New Roman" w:eastAsia="Helvetica" w:hAnsi="Times New Roman"/>
          <w:sz w:val="28"/>
          <w:szCs w:val="28"/>
        </w:rPr>
        <w:t>институциональные условия;</w:t>
      </w:r>
    </w:p>
    <w:p w14:paraId="51669699" w14:textId="77777777" w:rsidR="00A328FB" w:rsidRPr="00A05F79" w:rsidRDefault="00A328FB" w:rsidP="00CF12B1">
      <w:pPr>
        <w:pStyle w:val="af"/>
        <w:numPr>
          <w:ilvl w:val="0"/>
          <w:numId w:val="16"/>
        </w:numPr>
        <w:spacing w:after="0" w:line="360" w:lineRule="auto"/>
        <w:ind w:left="426"/>
        <w:jc w:val="both"/>
        <w:rPr>
          <w:rFonts w:ascii="Times New Roman" w:eastAsia="Helvetica" w:hAnsi="Times New Roman"/>
          <w:sz w:val="28"/>
          <w:szCs w:val="28"/>
        </w:rPr>
      </w:pPr>
      <w:r w:rsidRPr="00A05F79">
        <w:rPr>
          <w:rFonts w:ascii="Times New Roman" w:eastAsia="Helvetica" w:hAnsi="Times New Roman"/>
          <w:sz w:val="28"/>
          <w:szCs w:val="28"/>
        </w:rPr>
        <w:t>отраслевая структура;</w:t>
      </w:r>
    </w:p>
    <w:p w14:paraId="67AC4305" w14:textId="5E984C17" w:rsidR="00B86F27" w:rsidRPr="0053130C" w:rsidRDefault="00A328FB" w:rsidP="00A05F79">
      <w:pPr>
        <w:pStyle w:val="af"/>
        <w:numPr>
          <w:ilvl w:val="0"/>
          <w:numId w:val="16"/>
        </w:numPr>
        <w:spacing w:after="0" w:line="360" w:lineRule="auto"/>
        <w:ind w:left="426"/>
        <w:jc w:val="both"/>
        <w:rPr>
          <w:rFonts w:ascii="Times New Roman" w:eastAsia="Helvetica" w:hAnsi="Times New Roman"/>
          <w:sz w:val="28"/>
          <w:szCs w:val="28"/>
        </w:rPr>
      </w:pPr>
      <w:r w:rsidRPr="00A05F79">
        <w:rPr>
          <w:rFonts w:ascii="Times New Roman" w:eastAsia="Helvetica" w:hAnsi="Times New Roman"/>
          <w:sz w:val="28"/>
          <w:szCs w:val="28"/>
        </w:rPr>
        <w:t>ст</w:t>
      </w:r>
      <w:r w:rsidR="00A05F79" w:rsidRPr="00A05F79">
        <w:rPr>
          <w:rFonts w:ascii="Times New Roman" w:eastAsia="Helvetica" w:hAnsi="Times New Roman"/>
          <w:sz w:val="28"/>
          <w:szCs w:val="28"/>
        </w:rPr>
        <w:t>е</w:t>
      </w:r>
      <w:r w:rsidRPr="00A05F79">
        <w:rPr>
          <w:rFonts w:ascii="Times New Roman" w:eastAsia="Helvetica" w:hAnsi="Times New Roman"/>
          <w:sz w:val="28"/>
          <w:szCs w:val="28"/>
        </w:rPr>
        <w:t>пен</w:t>
      </w:r>
      <w:r w:rsidR="00A05F79" w:rsidRPr="00A05F79">
        <w:rPr>
          <w:rFonts w:ascii="Times New Roman" w:eastAsia="Helvetica" w:hAnsi="Times New Roman"/>
          <w:sz w:val="28"/>
          <w:szCs w:val="28"/>
        </w:rPr>
        <w:t>ь</w:t>
      </w:r>
      <w:r w:rsidR="00A05F79" w:rsidRPr="0053130C">
        <w:rPr>
          <w:rFonts w:ascii="Times New Roman" w:eastAsia="Helvetica" w:hAnsi="Times New Roman"/>
          <w:sz w:val="28"/>
          <w:szCs w:val="28"/>
        </w:rPr>
        <w:t xml:space="preserve"> </w:t>
      </w:r>
      <w:r w:rsidR="00A05F79" w:rsidRPr="00A05F79">
        <w:rPr>
          <w:rFonts w:ascii="Times New Roman" w:eastAsia="Helvetica" w:hAnsi="Times New Roman"/>
          <w:sz w:val="28"/>
          <w:szCs w:val="28"/>
        </w:rPr>
        <w:t>открытости</w:t>
      </w:r>
      <w:r w:rsidR="00A05F79" w:rsidRPr="0053130C">
        <w:rPr>
          <w:rFonts w:ascii="Times New Roman" w:eastAsia="Helvetica" w:hAnsi="Times New Roman"/>
          <w:sz w:val="28"/>
          <w:szCs w:val="28"/>
        </w:rPr>
        <w:t xml:space="preserve"> </w:t>
      </w:r>
      <w:r w:rsidR="00A05F79" w:rsidRPr="00A05F79">
        <w:rPr>
          <w:rFonts w:ascii="Times New Roman" w:eastAsia="Helvetica" w:hAnsi="Times New Roman"/>
          <w:sz w:val="28"/>
          <w:szCs w:val="28"/>
        </w:rPr>
        <w:t>экономической</w:t>
      </w:r>
      <w:r w:rsidR="00A05F79" w:rsidRPr="0053130C">
        <w:rPr>
          <w:rFonts w:ascii="Times New Roman" w:eastAsia="Helvetica" w:hAnsi="Times New Roman"/>
          <w:sz w:val="28"/>
          <w:szCs w:val="28"/>
        </w:rPr>
        <w:t xml:space="preserve"> </w:t>
      </w:r>
      <w:r w:rsidR="00A05F79" w:rsidRPr="00A05F79">
        <w:rPr>
          <w:rFonts w:ascii="Times New Roman" w:eastAsia="Helvetica" w:hAnsi="Times New Roman"/>
          <w:sz w:val="28"/>
          <w:szCs w:val="28"/>
        </w:rPr>
        <w:t>системы</w:t>
      </w:r>
      <w:r w:rsidR="005E6E42" w:rsidRPr="0053130C">
        <w:rPr>
          <w:rFonts w:ascii="Times New Roman" w:eastAsia="Helvetica" w:hAnsi="Times New Roman"/>
          <w:sz w:val="28"/>
          <w:szCs w:val="28"/>
        </w:rPr>
        <w:t xml:space="preserve"> </w:t>
      </w:r>
      <w:bookmarkEnd w:id="26"/>
      <w:r w:rsidR="00115897" w:rsidRPr="0053130C">
        <w:rPr>
          <w:rFonts w:ascii="Times New Roman" w:eastAsia="Helvetica" w:hAnsi="Times New Roman"/>
          <w:sz w:val="28"/>
          <w:szCs w:val="28"/>
        </w:rPr>
        <w:t>(</w:t>
      </w:r>
      <w:proofErr w:type="spellStart"/>
      <w:r w:rsidR="00115897">
        <w:rPr>
          <w:rFonts w:ascii="Times New Roman" w:eastAsia="Helvetica" w:hAnsi="Times New Roman"/>
          <w:sz w:val="28"/>
          <w:szCs w:val="28"/>
          <w:lang w:val="en-US"/>
        </w:rPr>
        <w:t>Dreger</w:t>
      </w:r>
      <w:proofErr w:type="spellEnd"/>
      <w:r w:rsidR="00115897" w:rsidRPr="0053130C">
        <w:rPr>
          <w:rFonts w:ascii="Times New Roman" w:eastAsia="Helvetica" w:hAnsi="Times New Roman"/>
          <w:sz w:val="28"/>
          <w:szCs w:val="28"/>
        </w:rPr>
        <w:t>, 2010).</w:t>
      </w:r>
    </w:p>
    <w:p w14:paraId="5694160B" w14:textId="5057F82D" w:rsidR="00B16D7D" w:rsidRDefault="00B16D7D" w:rsidP="00B80162">
      <w:pPr>
        <w:spacing w:line="360" w:lineRule="auto"/>
        <w:ind w:firstLine="709"/>
        <w:jc w:val="both"/>
        <w:rPr>
          <w:rFonts w:eastAsia="Helvetica"/>
          <w:sz w:val="28"/>
          <w:szCs w:val="28"/>
        </w:rPr>
      </w:pPr>
      <w:bookmarkStart w:id="27" w:name="_Toc327283093"/>
      <w:r w:rsidRPr="00B80162">
        <w:rPr>
          <w:rFonts w:eastAsia="Helvetica"/>
          <w:sz w:val="28"/>
          <w:szCs w:val="28"/>
        </w:rPr>
        <w:t xml:space="preserve">РИС – составной элемент НИС, но, даже являясь элементами одной системы, они по-разному влияют на фирмы, на предпринимательство. </w:t>
      </w:r>
      <w:r w:rsidR="001F1B18" w:rsidRPr="00B80162">
        <w:rPr>
          <w:rFonts w:eastAsia="Helvetica"/>
          <w:sz w:val="28"/>
          <w:szCs w:val="28"/>
        </w:rPr>
        <w:t>Связано это в первую очередь с тем, что НИС и РИС воздействуют на деятельность фирм на разных уровнях.</w:t>
      </w:r>
      <w:r w:rsidR="00282677" w:rsidRPr="00B80162">
        <w:rPr>
          <w:rFonts w:eastAsia="Helvetica"/>
          <w:sz w:val="28"/>
          <w:szCs w:val="28"/>
        </w:rPr>
        <w:t xml:space="preserve"> РИС в большей степени оказывает влияние на инновационную деятельность предприятий, так как </w:t>
      </w:r>
      <w:r w:rsidR="00450137">
        <w:rPr>
          <w:rFonts w:eastAsia="Helvetica"/>
          <w:sz w:val="28"/>
          <w:szCs w:val="28"/>
        </w:rPr>
        <w:t>регион – гораздо более специфичная единица, нежели государство, на региональном</w:t>
      </w:r>
      <w:r w:rsidR="002E67E3">
        <w:rPr>
          <w:rFonts w:eastAsia="Helvetica"/>
          <w:sz w:val="28"/>
          <w:szCs w:val="28"/>
        </w:rPr>
        <w:t xml:space="preserve"> уровне</w:t>
      </w:r>
      <w:r w:rsidR="00450137">
        <w:rPr>
          <w:rFonts w:eastAsia="Helvetica"/>
          <w:sz w:val="28"/>
          <w:szCs w:val="28"/>
        </w:rPr>
        <w:t xml:space="preserve"> происходит фокусировка на целевые отрасли экономики и </w:t>
      </w:r>
      <w:r w:rsidR="002E67E3">
        <w:rPr>
          <w:rFonts w:eastAsia="Helvetica"/>
          <w:sz w:val="28"/>
          <w:szCs w:val="28"/>
        </w:rPr>
        <w:t>компании</w:t>
      </w:r>
      <w:r w:rsidR="00450137">
        <w:rPr>
          <w:rFonts w:eastAsia="Helvetica"/>
          <w:sz w:val="28"/>
          <w:szCs w:val="28"/>
        </w:rPr>
        <w:t xml:space="preserve"> данных отраслей получают большую</w:t>
      </w:r>
      <w:r w:rsidR="002E67E3">
        <w:rPr>
          <w:rFonts w:eastAsia="Helvetica"/>
          <w:sz w:val="28"/>
          <w:szCs w:val="28"/>
        </w:rPr>
        <w:t xml:space="preserve"> государственную</w:t>
      </w:r>
      <w:r w:rsidR="00450137">
        <w:rPr>
          <w:rFonts w:eastAsia="Helvetica"/>
          <w:sz w:val="28"/>
          <w:szCs w:val="28"/>
        </w:rPr>
        <w:t xml:space="preserve"> поддержку</w:t>
      </w:r>
      <w:r w:rsidR="00115897">
        <w:rPr>
          <w:rFonts w:eastAsia="Helvetica"/>
          <w:sz w:val="28"/>
          <w:szCs w:val="28"/>
        </w:rPr>
        <w:t xml:space="preserve"> (</w:t>
      </w:r>
      <w:proofErr w:type="spellStart"/>
      <w:r w:rsidR="00115897">
        <w:rPr>
          <w:rFonts w:eastAsia="Helvetica"/>
          <w:sz w:val="28"/>
          <w:szCs w:val="28"/>
        </w:rPr>
        <w:t>Meric</w:t>
      </w:r>
      <w:proofErr w:type="spellEnd"/>
      <w:r w:rsidR="00115897">
        <w:rPr>
          <w:rFonts w:eastAsia="Helvetica"/>
          <w:sz w:val="28"/>
          <w:szCs w:val="28"/>
        </w:rPr>
        <w:t>, 2000).</w:t>
      </w:r>
      <w:r w:rsidR="002E67E3">
        <w:rPr>
          <w:rFonts w:eastAsia="Helvetica"/>
          <w:sz w:val="28"/>
          <w:szCs w:val="28"/>
        </w:rPr>
        <w:t xml:space="preserve"> </w:t>
      </w:r>
      <w:r w:rsidR="007543D9" w:rsidRPr="00B80162">
        <w:rPr>
          <w:rFonts w:eastAsia="Helvetica"/>
          <w:sz w:val="28"/>
          <w:szCs w:val="28"/>
        </w:rPr>
        <w:t>Т</w:t>
      </w:r>
      <w:r w:rsidR="00282677" w:rsidRPr="00B80162">
        <w:rPr>
          <w:rFonts w:eastAsia="Helvetica"/>
          <w:sz w:val="28"/>
          <w:szCs w:val="28"/>
        </w:rPr>
        <w:t xml:space="preserve">аким образом, рассмотрение </w:t>
      </w:r>
      <w:r w:rsidR="007543D9" w:rsidRPr="00B80162">
        <w:rPr>
          <w:rFonts w:eastAsia="Helvetica"/>
          <w:sz w:val="28"/>
          <w:szCs w:val="28"/>
        </w:rPr>
        <w:t xml:space="preserve">влияния РИС на фирмы, на </w:t>
      </w:r>
      <w:r w:rsidR="00A76E36" w:rsidRPr="00B80162">
        <w:rPr>
          <w:rFonts w:eastAsia="Helvetica"/>
          <w:sz w:val="28"/>
          <w:szCs w:val="28"/>
        </w:rPr>
        <w:t>наш</w:t>
      </w:r>
      <w:r w:rsidR="007543D9" w:rsidRPr="00B80162">
        <w:rPr>
          <w:rFonts w:eastAsia="Helvetica"/>
          <w:sz w:val="28"/>
          <w:szCs w:val="28"/>
        </w:rPr>
        <w:t xml:space="preserve"> взгляд, более логично</w:t>
      </w:r>
      <w:r w:rsidR="00D305E4" w:rsidRPr="00B80162">
        <w:rPr>
          <w:rFonts w:eastAsia="Helvetica"/>
          <w:sz w:val="28"/>
          <w:szCs w:val="28"/>
        </w:rPr>
        <w:t xml:space="preserve"> и целесообразно</w:t>
      </w:r>
      <w:r w:rsidR="007543D9" w:rsidRPr="00B80162">
        <w:rPr>
          <w:rFonts w:eastAsia="Helvetica"/>
          <w:sz w:val="28"/>
          <w:szCs w:val="28"/>
        </w:rPr>
        <w:t>, чем НИС.</w:t>
      </w:r>
      <w:bookmarkEnd w:id="27"/>
    </w:p>
    <w:p w14:paraId="0A1E8E2C" w14:textId="36D799F1" w:rsidR="00313E70" w:rsidRDefault="00313E70" w:rsidP="0095628A">
      <w:pPr>
        <w:spacing w:line="360" w:lineRule="auto"/>
        <w:ind w:firstLine="709"/>
        <w:jc w:val="both"/>
        <w:rPr>
          <w:rFonts w:eastAsia="Helvetica"/>
          <w:sz w:val="28"/>
          <w:szCs w:val="28"/>
        </w:rPr>
      </w:pPr>
      <w:bookmarkStart w:id="28" w:name="_Toc327283094"/>
      <w:r w:rsidRPr="00B80162">
        <w:rPr>
          <w:rFonts w:eastAsia="Helvetica"/>
          <w:sz w:val="28"/>
          <w:szCs w:val="28"/>
        </w:rPr>
        <w:lastRenderedPageBreak/>
        <w:t>Интерес к РИС постоянно р</w:t>
      </w:r>
      <w:r>
        <w:rPr>
          <w:rFonts w:eastAsia="Helvetica"/>
          <w:sz w:val="28"/>
          <w:szCs w:val="28"/>
        </w:rPr>
        <w:t>астет со стороны исследователей.</w:t>
      </w:r>
      <w:r w:rsidRPr="00B80162">
        <w:rPr>
          <w:rFonts w:eastAsia="Helvetica"/>
          <w:sz w:val="28"/>
          <w:szCs w:val="28"/>
        </w:rPr>
        <w:t xml:space="preserve"> </w:t>
      </w:r>
      <w:r>
        <w:rPr>
          <w:rFonts w:eastAsia="Helvetica"/>
          <w:sz w:val="28"/>
          <w:szCs w:val="28"/>
        </w:rPr>
        <w:t>С</w:t>
      </w:r>
      <w:r w:rsidRPr="00B80162">
        <w:rPr>
          <w:rFonts w:eastAsia="Helvetica"/>
          <w:sz w:val="28"/>
          <w:szCs w:val="28"/>
        </w:rPr>
        <w:t>уществует большое количество подтверждений того, что основные элементы инновационного процесса, в большинстве своем привязаны к географическому положению, что выдвигает региональный аспект на передний план. Известный экономист Майкл Портер заметил, что «устойчивые конкурентные преимущества фирм на глобальном уровне зачастую обеспечиваются их сильными позициями на местах: концентрацией высокоспециализированных производств, персонала, поддерживающих институциональных структур, поставщиков и заказчиков в отдельно взятых регионах»[</w:t>
      </w:r>
      <w:r w:rsidR="00115897" w:rsidRPr="00115897">
        <w:rPr>
          <w:rFonts w:eastAsia="Helvetica"/>
          <w:sz w:val="28"/>
          <w:szCs w:val="28"/>
        </w:rPr>
        <w:t>23</w:t>
      </w:r>
      <w:r w:rsidRPr="00B80162">
        <w:rPr>
          <w:rFonts w:eastAsia="Helvetica"/>
          <w:sz w:val="28"/>
          <w:szCs w:val="28"/>
        </w:rPr>
        <w:t>].</w:t>
      </w:r>
    </w:p>
    <w:p w14:paraId="5140F038" w14:textId="6B17B882" w:rsidR="001517E4" w:rsidRDefault="00241306" w:rsidP="0095628A">
      <w:pPr>
        <w:spacing w:line="360" w:lineRule="auto"/>
        <w:ind w:firstLine="709"/>
        <w:jc w:val="both"/>
        <w:rPr>
          <w:rFonts w:eastAsia="Helvetica"/>
          <w:sz w:val="28"/>
          <w:szCs w:val="28"/>
        </w:rPr>
      </w:pPr>
      <w:r w:rsidRPr="0060781E">
        <w:rPr>
          <w:rFonts w:eastAsia="Helvetica"/>
          <w:sz w:val="28"/>
          <w:szCs w:val="28"/>
        </w:rPr>
        <w:t xml:space="preserve">Многие исследователи задаются вопросом, что именно </w:t>
      </w:r>
      <w:r w:rsidR="00DB5D21" w:rsidRPr="0060781E">
        <w:rPr>
          <w:rFonts w:eastAsia="Helvetica"/>
          <w:sz w:val="28"/>
          <w:szCs w:val="28"/>
        </w:rPr>
        <w:t xml:space="preserve">считать регионом в рамках РИС. </w:t>
      </w:r>
      <w:r w:rsidR="00DE5EB3">
        <w:rPr>
          <w:rFonts w:eastAsia="Helvetica"/>
          <w:sz w:val="28"/>
          <w:szCs w:val="28"/>
        </w:rPr>
        <w:t xml:space="preserve">Некоторые исследователи фокусируются на городе как на ключевой территориальной единице инновационного процесса, они аргументируют это тем, что инновации генерируются в рамках города, потому что </w:t>
      </w:r>
      <w:r w:rsidR="00B7295F">
        <w:rPr>
          <w:rFonts w:eastAsia="Helvetica"/>
          <w:sz w:val="28"/>
          <w:szCs w:val="28"/>
        </w:rPr>
        <w:t>город является местом сосредоточения и сочетания факторов, влияющих на инновационную деятельность.</w:t>
      </w:r>
      <w:r w:rsidR="00AA04B5">
        <w:rPr>
          <w:rFonts w:eastAsia="Helvetica"/>
          <w:sz w:val="28"/>
          <w:szCs w:val="28"/>
        </w:rPr>
        <w:t xml:space="preserve"> Также исследователи выделяют среди городов метрополии как территорию с большей концентрацией ресурсов.</w:t>
      </w:r>
      <w:r w:rsidR="00815A25">
        <w:rPr>
          <w:rFonts w:eastAsia="Helvetica"/>
          <w:sz w:val="28"/>
          <w:szCs w:val="28"/>
        </w:rPr>
        <w:t xml:space="preserve"> Другая территориальная единица – область, которая включает в себя пространство вокруг города</w:t>
      </w:r>
      <w:r w:rsidR="00AA04B5">
        <w:rPr>
          <w:rFonts w:eastAsia="Helvetica"/>
          <w:sz w:val="28"/>
          <w:szCs w:val="28"/>
        </w:rPr>
        <w:t xml:space="preserve">. Аргументы в пользу данной единицы примерно те же, но добавляется большее количество ресурсов за счет увеличившейся территории. </w:t>
      </w:r>
      <w:r w:rsidR="005E40EF">
        <w:rPr>
          <w:rFonts w:eastAsia="Helvetica"/>
          <w:sz w:val="28"/>
          <w:szCs w:val="28"/>
        </w:rPr>
        <w:t xml:space="preserve">На гораздо более агрегированном уровне выделяют территориальные единицы </w:t>
      </w:r>
      <w:proofErr w:type="spellStart"/>
      <w:r w:rsidR="005E40EF">
        <w:rPr>
          <w:rFonts w:eastAsia="Helvetica"/>
          <w:sz w:val="28"/>
          <w:szCs w:val="28"/>
        </w:rPr>
        <w:t>сверхрегионального</w:t>
      </w:r>
      <w:proofErr w:type="spellEnd"/>
      <w:r w:rsidR="005E40EF">
        <w:rPr>
          <w:rFonts w:eastAsia="Helvetica"/>
          <w:sz w:val="28"/>
          <w:szCs w:val="28"/>
        </w:rPr>
        <w:t>/</w:t>
      </w:r>
      <w:proofErr w:type="spellStart"/>
      <w:r w:rsidR="005E40EF">
        <w:rPr>
          <w:rFonts w:eastAsia="Helvetica"/>
          <w:sz w:val="28"/>
          <w:szCs w:val="28"/>
        </w:rPr>
        <w:t>поднационального</w:t>
      </w:r>
      <w:proofErr w:type="spellEnd"/>
      <w:r w:rsidR="005E40EF">
        <w:rPr>
          <w:rFonts w:eastAsia="Helvetica"/>
          <w:sz w:val="28"/>
          <w:szCs w:val="28"/>
        </w:rPr>
        <w:t xml:space="preserve"> уровня. Как правило</w:t>
      </w:r>
      <w:r w:rsidR="001517E4" w:rsidRPr="001517E4">
        <w:rPr>
          <w:rFonts w:eastAsia="Helvetica"/>
          <w:sz w:val="28"/>
          <w:szCs w:val="28"/>
        </w:rPr>
        <w:t>,</w:t>
      </w:r>
      <w:r w:rsidR="005E40EF">
        <w:rPr>
          <w:rFonts w:eastAsia="Helvetica"/>
          <w:sz w:val="28"/>
          <w:szCs w:val="28"/>
        </w:rPr>
        <w:t xml:space="preserve"> единицы такого уровня исследуют при наличии специфических институциональных структур и культурных традиций, которые </w:t>
      </w:r>
      <w:r w:rsidR="00842AEC">
        <w:rPr>
          <w:rFonts w:eastAsia="Helvetica"/>
          <w:sz w:val="28"/>
          <w:szCs w:val="28"/>
        </w:rPr>
        <w:t>регулирую экономическое поведение и социальную активность экономических агентов</w:t>
      </w:r>
      <w:r w:rsidR="00391EE5">
        <w:rPr>
          <w:rFonts w:eastAsia="Helvetica"/>
          <w:sz w:val="28"/>
          <w:szCs w:val="28"/>
        </w:rPr>
        <w:t xml:space="preserve"> (</w:t>
      </w:r>
      <w:proofErr w:type="spellStart"/>
      <w:r w:rsidR="00391EE5">
        <w:rPr>
          <w:rFonts w:eastAsia="Helvetica"/>
          <w:sz w:val="28"/>
          <w:szCs w:val="28"/>
        </w:rPr>
        <w:t>Doloreux</w:t>
      </w:r>
      <w:proofErr w:type="spellEnd"/>
      <w:r w:rsidR="00391EE5">
        <w:rPr>
          <w:rFonts w:eastAsia="Helvetica"/>
          <w:sz w:val="28"/>
          <w:szCs w:val="28"/>
        </w:rPr>
        <w:t>, 2004)</w:t>
      </w:r>
      <w:r w:rsidR="00842AEC">
        <w:rPr>
          <w:rFonts w:eastAsia="Helvetica"/>
          <w:sz w:val="28"/>
          <w:szCs w:val="28"/>
        </w:rPr>
        <w:t>.</w:t>
      </w:r>
      <w:r w:rsidR="0095628A">
        <w:rPr>
          <w:rFonts w:eastAsia="Helvetica"/>
          <w:sz w:val="28"/>
          <w:szCs w:val="28"/>
        </w:rPr>
        <w:t xml:space="preserve"> Разнообразие исследуемых территориальных единиц в качестве региона в рамках РИС порождает проблему в</w:t>
      </w:r>
      <w:r w:rsidR="00313E70">
        <w:rPr>
          <w:rFonts w:eastAsia="Helvetica"/>
          <w:sz w:val="28"/>
          <w:szCs w:val="28"/>
        </w:rPr>
        <w:t xml:space="preserve"> разработке и</w:t>
      </w:r>
      <w:r w:rsidR="0095628A">
        <w:rPr>
          <w:rFonts w:eastAsia="Helvetica"/>
          <w:sz w:val="28"/>
          <w:szCs w:val="28"/>
        </w:rPr>
        <w:t xml:space="preserve"> развитии универсальной схемы анализа </w:t>
      </w:r>
      <w:r w:rsidR="00313E70">
        <w:rPr>
          <w:rFonts w:eastAsia="Helvetica"/>
          <w:sz w:val="28"/>
          <w:szCs w:val="28"/>
        </w:rPr>
        <w:t>РИС.</w:t>
      </w:r>
    </w:p>
    <w:p w14:paraId="434C8410" w14:textId="1AFA0ECB" w:rsidR="004C54C7" w:rsidRDefault="008841EC" w:rsidP="0095628A">
      <w:pPr>
        <w:spacing w:line="360" w:lineRule="auto"/>
        <w:ind w:firstLine="709"/>
        <w:jc w:val="both"/>
        <w:rPr>
          <w:rFonts w:eastAsia="Helvetica"/>
          <w:sz w:val="28"/>
          <w:szCs w:val="28"/>
        </w:rPr>
      </w:pPr>
      <w:r>
        <w:rPr>
          <w:rFonts w:eastAsia="Helvetica"/>
          <w:sz w:val="28"/>
          <w:szCs w:val="28"/>
        </w:rPr>
        <w:t xml:space="preserve">Инновационная политика внутри региона в рамках организации РИС, как правило, направлена на поддержание ключевых стратегических отраслей </w:t>
      </w:r>
      <w:r>
        <w:rPr>
          <w:rFonts w:eastAsia="Helvetica"/>
          <w:sz w:val="28"/>
          <w:szCs w:val="28"/>
        </w:rPr>
        <w:lastRenderedPageBreak/>
        <w:t xml:space="preserve">региона. Таким образом, на наш взгляд, при анализе не стоит конкретизировать </w:t>
      </w:r>
      <w:r w:rsidR="009915AA">
        <w:rPr>
          <w:rFonts w:eastAsia="Helvetica"/>
          <w:sz w:val="28"/>
          <w:szCs w:val="28"/>
        </w:rPr>
        <w:t xml:space="preserve">понятие региона до уровня какой-либо одной территориальной единицы. </w:t>
      </w:r>
      <w:r w:rsidR="00742B0D">
        <w:rPr>
          <w:rFonts w:eastAsia="Helvetica"/>
          <w:sz w:val="28"/>
          <w:szCs w:val="28"/>
        </w:rPr>
        <w:t xml:space="preserve">В последнее время все чаще исследователи в качестве единицы анализа стали рассматривать кластеры. </w:t>
      </w:r>
      <w:r w:rsidR="005F5BE2">
        <w:rPr>
          <w:rFonts w:eastAsia="Helvetica"/>
          <w:sz w:val="28"/>
          <w:szCs w:val="28"/>
        </w:rPr>
        <w:t>Кластер – группа фирм одной отрасли</w:t>
      </w:r>
      <w:r w:rsidR="003F5026">
        <w:rPr>
          <w:rFonts w:eastAsia="Helvetica"/>
          <w:sz w:val="28"/>
          <w:szCs w:val="28"/>
        </w:rPr>
        <w:t>, взаимодействующих между собой вне зависимости от территориальной близости</w:t>
      </w:r>
      <w:r w:rsidR="005F5BE2">
        <w:rPr>
          <w:rFonts w:eastAsia="Helvetica"/>
          <w:sz w:val="28"/>
          <w:szCs w:val="28"/>
        </w:rPr>
        <w:t xml:space="preserve">. </w:t>
      </w:r>
      <w:r w:rsidR="00C615AD">
        <w:rPr>
          <w:rFonts w:eastAsia="Helvetica"/>
          <w:sz w:val="28"/>
          <w:szCs w:val="28"/>
        </w:rPr>
        <w:t>Исследования подтверждают, что фирмы, действующие внутри кластера (имеющие взаимосвязи с другими фирмами) являются более инновационными</w:t>
      </w:r>
      <w:r w:rsidR="00391EE5">
        <w:rPr>
          <w:rFonts w:eastAsia="Helvetica"/>
          <w:sz w:val="28"/>
          <w:szCs w:val="28"/>
        </w:rPr>
        <w:t xml:space="preserve"> (</w:t>
      </w:r>
      <w:proofErr w:type="spellStart"/>
      <w:r w:rsidR="00391EE5">
        <w:rPr>
          <w:rFonts w:eastAsia="Helvetica"/>
          <w:sz w:val="28"/>
          <w:szCs w:val="28"/>
        </w:rPr>
        <w:t>Bell</w:t>
      </w:r>
      <w:proofErr w:type="spellEnd"/>
      <w:r w:rsidR="00391EE5">
        <w:rPr>
          <w:rFonts w:eastAsia="Helvetica"/>
          <w:sz w:val="28"/>
          <w:szCs w:val="28"/>
        </w:rPr>
        <w:t>, 2005)</w:t>
      </w:r>
      <w:r w:rsidR="00C615AD">
        <w:rPr>
          <w:rFonts w:eastAsia="Helvetica"/>
          <w:sz w:val="28"/>
          <w:szCs w:val="28"/>
        </w:rPr>
        <w:t>.</w:t>
      </w:r>
      <w:r w:rsidR="00662EF2" w:rsidRPr="00662EF2">
        <w:rPr>
          <w:rFonts w:eastAsia="Helvetica"/>
          <w:sz w:val="28"/>
          <w:szCs w:val="28"/>
        </w:rPr>
        <w:t xml:space="preserve"> </w:t>
      </w:r>
      <w:r w:rsidR="00662EF2">
        <w:rPr>
          <w:rFonts w:eastAsia="Helvetica"/>
          <w:sz w:val="28"/>
          <w:szCs w:val="28"/>
        </w:rPr>
        <w:t xml:space="preserve">Также исследователи отмечают, что инновационная активность фирм, входящих в кластер объясняется тем, что, в отличие от технополисов, где все строго, формально и иерархично, </w:t>
      </w:r>
      <w:r w:rsidR="00346C43">
        <w:rPr>
          <w:rFonts w:eastAsia="Helvetica"/>
          <w:sz w:val="28"/>
          <w:szCs w:val="28"/>
        </w:rPr>
        <w:t>в кластерах все элементы четко взаимодействуют и тесно связаны между собой без учета того, какой тип связи установлен между ними (горизонтальный или вертикальный)</w:t>
      </w:r>
      <w:r w:rsidR="00391EE5">
        <w:rPr>
          <w:rFonts w:eastAsia="Helvetica"/>
          <w:sz w:val="28"/>
          <w:szCs w:val="28"/>
        </w:rPr>
        <w:t xml:space="preserve"> (</w:t>
      </w:r>
      <w:proofErr w:type="spellStart"/>
      <w:r w:rsidR="00391EE5">
        <w:rPr>
          <w:rFonts w:eastAsia="Helvetica"/>
          <w:sz w:val="28"/>
          <w:szCs w:val="28"/>
        </w:rPr>
        <w:t>Cooke</w:t>
      </w:r>
      <w:proofErr w:type="spellEnd"/>
      <w:r w:rsidR="00391EE5">
        <w:rPr>
          <w:rFonts w:eastAsia="Helvetica"/>
          <w:sz w:val="28"/>
          <w:szCs w:val="28"/>
        </w:rPr>
        <w:t>, 2001)</w:t>
      </w:r>
      <w:r w:rsidR="00346C43">
        <w:rPr>
          <w:rFonts w:eastAsia="Helvetica"/>
          <w:sz w:val="28"/>
          <w:szCs w:val="28"/>
        </w:rPr>
        <w:t>.</w:t>
      </w:r>
      <w:r w:rsidR="00C615AD">
        <w:rPr>
          <w:rFonts w:eastAsia="Helvetica"/>
          <w:sz w:val="28"/>
          <w:szCs w:val="28"/>
        </w:rPr>
        <w:t xml:space="preserve"> Таким образом, в данной работе при анализе РИС в качестве единицы анализа будет взят не отд</w:t>
      </w:r>
      <w:r w:rsidR="00F40B4F">
        <w:rPr>
          <w:rFonts w:eastAsia="Helvetica"/>
          <w:sz w:val="28"/>
          <w:szCs w:val="28"/>
        </w:rPr>
        <w:t>ельная географическая единица</w:t>
      </w:r>
      <w:r w:rsidR="00F40B4F" w:rsidRPr="00F40B4F">
        <w:rPr>
          <w:rFonts w:eastAsia="Helvetica"/>
          <w:sz w:val="28"/>
          <w:szCs w:val="28"/>
        </w:rPr>
        <w:t xml:space="preserve"> (</w:t>
      </w:r>
      <w:r w:rsidR="00F40B4F">
        <w:rPr>
          <w:rFonts w:eastAsia="Helvetica"/>
          <w:sz w:val="28"/>
          <w:szCs w:val="28"/>
        </w:rPr>
        <w:t>город, область)</w:t>
      </w:r>
      <w:r w:rsidR="00C615AD">
        <w:rPr>
          <w:rFonts w:eastAsia="Helvetica"/>
          <w:sz w:val="28"/>
          <w:szCs w:val="28"/>
        </w:rPr>
        <w:t xml:space="preserve"> с четкими границами, а</w:t>
      </w:r>
      <w:r w:rsidR="00B37B9D">
        <w:rPr>
          <w:rFonts w:eastAsia="Helvetica"/>
          <w:sz w:val="28"/>
          <w:szCs w:val="28"/>
        </w:rPr>
        <w:t xml:space="preserve"> отраслевой</w:t>
      </w:r>
      <w:r w:rsidR="00C615AD">
        <w:rPr>
          <w:rFonts w:eastAsia="Helvetica"/>
          <w:sz w:val="28"/>
          <w:szCs w:val="28"/>
        </w:rPr>
        <w:t xml:space="preserve"> кластер.</w:t>
      </w:r>
    </w:p>
    <w:p w14:paraId="41DE8F39" w14:textId="1BF03DF2" w:rsidR="008841EC" w:rsidRPr="0053130C" w:rsidRDefault="004C54C7" w:rsidP="004C54C7">
      <w:pPr>
        <w:rPr>
          <w:rFonts w:eastAsia="Helvetica"/>
          <w:sz w:val="28"/>
          <w:szCs w:val="28"/>
        </w:rPr>
      </w:pPr>
      <w:r>
        <w:rPr>
          <w:rFonts w:eastAsia="Helvetica"/>
          <w:sz w:val="28"/>
          <w:szCs w:val="28"/>
        </w:rPr>
        <w:br w:type="page"/>
      </w:r>
    </w:p>
    <w:p w14:paraId="69732CFB" w14:textId="77777777" w:rsidR="007543D9" w:rsidRDefault="007543D9" w:rsidP="00761F89">
      <w:pPr>
        <w:pStyle w:val="1"/>
        <w:rPr>
          <w:rFonts w:eastAsia="Helvetica"/>
        </w:rPr>
      </w:pPr>
      <w:bookmarkStart w:id="29" w:name="_Toc327283095"/>
      <w:bookmarkStart w:id="30" w:name="_Toc228586270"/>
      <w:bookmarkStart w:id="31" w:name="_Toc231236706"/>
      <w:bookmarkEnd w:id="28"/>
      <w:r w:rsidRPr="007543D9">
        <w:rPr>
          <w:rFonts w:eastAsia="Helvetica"/>
        </w:rPr>
        <w:lastRenderedPageBreak/>
        <w:t>1.3 Основные элементы и индикаторы РИС</w:t>
      </w:r>
      <w:bookmarkEnd w:id="29"/>
      <w:bookmarkEnd w:id="30"/>
      <w:bookmarkEnd w:id="31"/>
    </w:p>
    <w:p w14:paraId="02918ADB" w14:textId="77777777" w:rsidR="00F13764" w:rsidRPr="00B80162" w:rsidRDefault="00285F89" w:rsidP="00B80162">
      <w:pPr>
        <w:spacing w:line="360" w:lineRule="auto"/>
        <w:ind w:firstLine="709"/>
        <w:jc w:val="both"/>
        <w:rPr>
          <w:rFonts w:eastAsia="Helvetica"/>
          <w:sz w:val="28"/>
          <w:szCs w:val="28"/>
        </w:rPr>
      </w:pPr>
      <w:bookmarkStart w:id="32" w:name="_Toc327283096"/>
      <w:r w:rsidRPr="00B80162">
        <w:rPr>
          <w:rFonts w:eastAsia="Helvetica"/>
          <w:sz w:val="28"/>
          <w:szCs w:val="28"/>
        </w:rPr>
        <w:t>РИС – сложно</w:t>
      </w:r>
      <w:r w:rsidR="00753C6C" w:rsidRPr="00B80162">
        <w:rPr>
          <w:rFonts w:eastAsia="Helvetica"/>
          <w:sz w:val="28"/>
          <w:szCs w:val="28"/>
        </w:rPr>
        <w:t xml:space="preserve"> структурированная</w:t>
      </w:r>
      <w:r w:rsidR="00AB3A45" w:rsidRPr="00B80162">
        <w:rPr>
          <w:rFonts w:eastAsia="Helvetica"/>
          <w:sz w:val="28"/>
          <w:szCs w:val="28"/>
        </w:rPr>
        <w:t xml:space="preserve"> система</w:t>
      </w:r>
      <w:r w:rsidR="00753C6C" w:rsidRPr="00B80162">
        <w:rPr>
          <w:rFonts w:eastAsia="Helvetica"/>
          <w:sz w:val="28"/>
          <w:szCs w:val="28"/>
        </w:rPr>
        <w:t xml:space="preserve">, поэтому, в рамках </w:t>
      </w:r>
      <w:r w:rsidR="00AB3A45" w:rsidRPr="00B80162">
        <w:rPr>
          <w:rFonts w:eastAsia="Helvetica"/>
          <w:sz w:val="28"/>
          <w:szCs w:val="28"/>
        </w:rPr>
        <w:t>исследования всегда возникает вопрос определения ее основных элемент</w:t>
      </w:r>
      <w:r w:rsidR="0023137D" w:rsidRPr="00B80162">
        <w:rPr>
          <w:rFonts w:eastAsia="Helvetica"/>
          <w:sz w:val="28"/>
          <w:szCs w:val="28"/>
        </w:rPr>
        <w:t>ов и анализа форм перераспределения знаний внутри</w:t>
      </w:r>
      <w:r w:rsidR="00AB3A45" w:rsidRPr="00B80162">
        <w:rPr>
          <w:rFonts w:eastAsia="Helvetica"/>
          <w:sz w:val="28"/>
          <w:szCs w:val="28"/>
        </w:rPr>
        <w:t>. РИС постоянно развиваются, поэтому не существует четко определенного списка элементов.</w:t>
      </w:r>
      <w:r w:rsidR="00F13764" w:rsidRPr="00B80162">
        <w:rPr>
          <w:rFonts w:eastAsia="Helvetica"/>
          <w:sz w:val="28"/>
          <w:szCs w:val="28"/>
        </w:rPr>
        <w:t xml:space="preserve"> Таким образом, рассмотрим те элементы, которым большинство авторов уделяют особое внимание (</w:t>
      </w:r>
      <w:proofErr w:type="spellStart"/>
      <w:r w:rsidR="00F13764" w:rsidRPr="00B80162">
        <w:rPr>
          <w:rFonts w:eastAsia="Helvetica"/>
          <w:sz w:val="28"/>
          <w:szCs w:val="28"/>
        </w:rPr>
        <w:t>Lundvall</w:t>
      </w:r>
      <w:proofErr w:type="spellEnd"/>
      <w:r w:rsidR="00F13764" w:rsidRPr="00B80162">
        <w:rPr>
          <w:rFonts w:eastAsia="Helvetica"/>
          <w:sz w:val="28"/>
          <w:szCs w:val="28"/>
        </w:rPr>
        <w:t>, 1992):</w:t>
      </w:r>
      <w:bookmarkEnd w:id="32"/>
    </w:p>
    <w:p w14:paraId="248895BA" w14:textId="77777777" w:rsidR="00570184" w:rsidRPr="00B80162" w:rsidRDefault="00C37DAA" w:rsidP="00132130">
      <w:pPr>
        <w:numPr>
          <w:ilvl w:val="0"/>
          <w:numId w:val="5"/>
        </w:numPr>
        <w:spacing w:line="360" w:lineRule="auto"/>
        <w:jc w:val="both"/>
        <w:rPr>
          <w:rFonts w:eastAsia="Helvetica"/>
          <w:sz w:val="28"/>
          <w:szCs w:val="28"/>
        </w:rPr>
      </w:pPr>
      <w:bookmarkStart w:id="33" w:name="_Toc327283097"/>
      <w:r w:rsidRPr="00B80162">
        <w:rPr>
          <w:rFonts w:eastAsia="Helvetica"/>
          <w:sz w:val="28"/>
          <w:szCs w:val="28"/>
        </w:rPr>
        <w:t>внутренняя организация фирм</w:t>
      </w:r>
      <w:r w:rsidR="00192748" w:rsidRPr="00B80162">
        <w:rPr>
          <w:rFonts w:eastAsia="Helvetica"/>
          <w:sz w:val="28"/>
          <w:szCs w:val="28"/>
        </w:rPr>
        <w:t>;</w:t>
      </w:r>
      <w:bookmarkEnd w:id="33"/>
    </w:p>
    <w:p w14:paraId="26E4D3D2" w14:textId="77777777" w:rsidR="00570184" w:rsidRPr="00B80162" w:rsidRDefault="003146B8" w:rsidP="00132130">
      <w:pPr>
        <w:numPr>
          <w:ilvl w:val="0"/>
          <w:numId w:val="5"/>
        </w:numPr>
        <w:spacing w:line="360" w:lineRule="auto"/>
        <w:jc w:val="both"/>
        <w:rPr>
          <w:rFonts w:eastAsia="Helvetica"/>
          <w:sz w:val="28"/>
          <w:szCs w:val="28"/>
        </w:rPr>
      </w:pPr>
      <w:bookmarkStart w:id="34" w:name="_Toc327283098"/>
      <w:r w:rsidRPr="00B80162">
        <w:rPr>
          <w:rFonts w:eastAsia="Helvetica"/>
          <w:sz w:val="28"/>
          <w:szCs w:val="28"/>
        </w:rPr>
        <w:t>отношения между фирмами (бизнес-среда)</w:t>
      </w:r>
      <w:r w:rsidR="00192748" w:rsidRPr="00B80162">
        <w:rPr>
          <w:rFonts w:eastAsia="Helvetica"/>
          <w:sz w:val="28"/>
          <w:szCs w:val="28"/>
        </w:rPr>
        <w:t>;</w:t>
      </w:r>
      <w:bookmarkEnd w:id="34"/>
    </w:p>
    <w:p w14:paraId="339EE233" w14:textId="77777777" w:rsidR="00570184" w:rsidRPr="00B80162" w:rsidRDefault="00192748" w:rsidP="00132130">
      <w:pPr>
        <w:numPr>
          <w:ilvl w:val="0"/>
          <w:numId w:val="5"/>
        </w:numPr>
        <w:spacing w:line="360" w:lineRule="auto"/>
        <w:jc w:val="both"/>
        <w:rPr>
          <w:rFonts w:eastAsia="Helvetica"/>
          <w:sz w:val="28"/>
          <w:szCs w:val="28"/>
        </w:rPr>
      </w:pPr>
      <w:bookmarkStart w:id="35" w:name="_Toc327283099"/>
      <w:r w:rsidRPr="00B80162">
        <w:rPr>
          <w:rFonts w:eastAsia="Helvetica"/>
          <w:sz w:val="28"/>
          <w:szCs w:val="28"/>
        </w:rPr>
        <w:t>о</w:t>
      </w:r>
      <w:r w:rsidR="00570184" w:rsidRPr="00B80162">
        <w:rPr>
          <w:rFonts w:eastAsia="Helvetica"/>
          <w:sz w:val="28"/>
          <w:szCs w:val="28"/>
        </w:rPr>
        <w:t>рганы государственной власти</w:t>
      </w:r>
      <w:r w:rsidRPr="00B80162">
        <w:rPr>
          <w:rFonts w:eastAsia="Helvetica"/>
          <w:sz w:val="28"/>
          <w:szCs w:val="28"/>
        </w:rPr>
        <w:t>;</w:t>
      </w:r>
      <w:bookmarkEnd w:id="35"/>
    </w:p>
    <w:p w14:paraId="7158A03B" w14:textId="77777777" w:rsidR="00570184" w:rsidRPr="00B80162" w:rsidRDefault="000D0456" w:rsidP="00132130">
      <w:pPr>
        <w:numPr>
          <w:ilvl w:val="0"/>
          <w:numId w:val="5"/>
        </w:numPr>
        <w:spacing w:line="360" w:lineRule="auto"/>
        <w:jc w:val="both"/>
        <w:rPr>
          <w:rFonts w:eastAsia="Helvetica"/>
          <w:sz w:val="28"/>
          <w:szCs w:val="28"/>
        </w:rPr>
      </w:pPr>
      <w:bookmarkStart w:id="36" w:name="_Toc327283100"/>
      <w:r w:rsidRPr="00B80162">
        <w:rPr>
          <w:rFonts w:eastAsia="Helvetica"/>
          <w:sz w:val="28"/>
          <w:szCs w:val="28"/>
        </w:rPr>
        <w:t>экономическая инфраструктура</w:t>
      </w:r>
      <w:r w:rsidR="00192748" w:rsidRPr="00B80162">
        <w:rPr>
          <w:rFonts w:eastAsia="Helvetica"/>
          <w:sz w:val="28"/>
          <w:szCs w:val="28"/>
        </w:rPr>
        <w:t>;</w:t>
      </w:r>
      <w:bookmarkEnd w:id="36"/>
    </w:p>
    <w:p w14:paraId="7007F23D" w14:textId="77777777" w:rsidR="005D6B31" w:rsidRPr="00B80162" w:rsidRDefault="00192748" w:rsidP="00132130">
      <w:pPr>
        <w:numPr>
          <w:ilvl w:val="0"/>
          <w:numId w:val="5"/>
        </w:numPr>
        <w:spacing w:line="360" w:lineRule="auto"/>
        <w:jc w:val="both"/>
        <w:rPr>
          <w:rFonts w:eastAsia="Helvetica"/>
          <w:sz w:val="28"/>
          <w:szCs w:val="28"/>
        </w:rPr>
      </w:pPr>
      <w:bookmarkStart w:id="37" w:name="_Toc327283101"/>
      <w:r w:rsidRPr="00B80162">
        <w:rPr>
          <w:rFonts w:eastAsia="Helvetica"/>
          <w:sz w:val="28"/>
          <w:szCs w:val="28"/>
        </w:rPr>
        <w:t>и</w:t>
      </w:r>
      <w:r w:rsidR="005D6B31" w:rsidRPr="00B80162">
        <w:rPr>
          <w:rFonts w:eastAsia="Helvetica"/>
          <w:sz w:val="28"/>
          <w:szCs w:val="28"/>
        </w:rPr>
        <w:t>нтенсивность и организация исследований и разработок (R</w:t>
      </w:r>
      <w:r w:rsidRPr="00B80162">
        <w:rPr>
          <w:rFonts w:eastAsia="Helvetica"/>
          <w:sz w:val="28"/>
          <w:szCs w:val="28"/>
        </w:rPr>
        <w:t>&amp;D).</w:t>
      </w:r>
      <w:bookmarkEnd w:id="37"/>
    </w:p>
    <w:p w14:paraId="7BE50345" w14:textId="18FFEA6C" w:rsidR="00706802" w:rsidRPr="007C3F7F" w:rsidRDefault="00706802" w:rsidP="00B80162">
      <w:pPr>
        <w:spacing w:line="360" w:lineRule="auto"/>
        <w:ind w:firstLine="709"/>
        <w:jc w:val="both"/>
        <w:rPr>
          <w:rFonts w:eastAsia="Helvetica"/>
          <w:sz w:val="28"/>
          <w:szCs w:val="28"/>
        </w:rPr>
      </w:pPr>
      <w:bookmarkStart w:id="38" w:name="_Toc327283102"/>
      <w:r w:rsidRPr="00B80162">
        <w:rPr>
          <w:rFonts w:eastAsia="Helvetica"/>
          <w:sz w:val="28"/>
          <w:szCs w:val="28"/>
        </w:rPr>
        <w:t xml:space="preserve">Рассмотрим каждый элемент РИС в отдельности. </w:t>
      </w:r>
      <w:r w:rsidR="003146B8" w:rsidRPr="0015133C">
        <w:rPr>
          <w:rFonts w:eastAsia="Helvetica"/>
          <w:b/>
          <w:sz w:val="28"/>
          <w:szCs w:val="28"/>
        </w:rPr>
        <w:t>Внутренняя организация фирм</w:t>
      </w:r>
      <w:r w:rsidRPr="00B80162">
        <w:rPr>
          <w:rFonts w:eastAsia="Helvetica"/>
          <w:sz w:val="28"/>
          <w:szCs w:val="28"/>
        </w:rPr>
        <w:t xml:space="preserve"> – один из важнейших элементов инновационной системы, так как большинство инноваций разработано фирмами, и множество исследований инноваций продемонстрировали, что </w:t>
      </w:r>
      <w:r w:rsidR="00C37DAA" w:rsidRPr="00B80162">
        <w:rPr>
          <w:rFonts w:eastAsia="Helvetica"/>
          <w:sz w:val="28"/>
          <w:szCs w:val="28"/>
        </w:rPr>
        <w:t>организация потока информации и познавательного процесса чрезвычайно важны и задают тон способности фирмам к инновациям.</w:t>
      </w:r>
      <w:r w:rsidR="003146B8" w:rsidRPr="00B80162">
        <w:rPr>
          <w:rFonts w:eastAsia="Helvetica"/>
          <w:sz w:val="28"/>
          <w:szCs w:val="28"/>
        </w:rPr>
        <w:t xml:space="preserve"> Взаимодействие между различными отделами, занятыми, в основном, в продажах, производстве и в исследованиях и разработках – один из важнейших аспектов </w:t>
      </w:r>
      <w:r w:rsidR="00F45667" w:rsidRPr="00B80162">
        <w:rPr>
          <w:rFonts w:eastAsia="Helvetica"/>
          <w:sz w:val="28"/>
          <w:szCs w:val="28"/>
        </w:rPr>
        <w:t>организации, которая привлекает и увеличивает интерес к инновациям.</w:t>
      </w:r>
      <w:bookmarkEnd w:id="38"/>
      <w:r w:rsidR="00A71025" w:rsidRPr="00A71025">
        <w:rPr>
          <w:rFonts w:eastAsia="Helvetica"/>
          <w:sz w:val="28"/>
          <w:szCs w:val="28"/>
        </w:rPr>
        <w:t xml:space="preserve"> </w:t>
      </w:r>
      <w:r w:rsidR="00A71025">
        <w:rPr>
          <w:rFonts w:eastAsia="Helvetica"/>
          <w:sz w:val="28"/>
          <w:szCs w:val="28"/>
        </w:rPr>
        <w:t xml:space="preserve">Внутренние факторы влияют на масштабы, значимость и на природу инновационной деятельности фирмы. </w:t>
      </w:r>
      <w:r w:rsidR="00215007">
        <w:rPr>
          <w:rFonts w:eastAsia="Helvetica"/>
          <w:sz w:val="28"/>
          <w:szCs w:val="28"/>
        </w:rPr>
        <w:t>В качестве внутренних факторов исследователи, как правило, берут размер фирмы, расходы на исследования и разработки, на маркетинг и количеств</w:t>
      </w:r>
      <w:r w:rsidR="00391EE5">
        <w:rPr>
          <w:rFonts w:eastAsia="Helvetica"/>
          <w:sz w:val="28"/>
          <w:szCs w:val="28"/>
        </w:rPr>
        <w:t>о квалифицированных сотрудников (</w:t>
      </w:r>
      <w:proofErr w:type="spellStart"/>
      <w:r w:rsidR="00391EE5">
        <w:rPr>
          <w:rFonts w:eastAsia="Helvetica"/>
          <w:sz w:val="28"/>
          <w:szCs w:val="28"/>
        </w:rPr>
        <w:t>Sternberg</w:t>
      </w:r>
      <w:proofErr w:type="spellEnd"/>
      <w:r w:rsidR="00391EE5">
        <w:rPr>
          <w:rFonts w:eastAsia="Helvetica"/>
          <w:sz w:val="28"/>
          <w:szCs w:val="28"/>
        </w:rPr>
        <w:t>, 2001).</w:t>
      </w:r>
    </w:p>
    <w:p w14:paraId="1BBB6AAD" w14:textId="31709E58" w:rsidR="00EA7CD9" w:rsidRPr="007C3F7F" w:rsidRDefault="00B10505" w:rsidP="00B80162">
      <w:pPr>
        <w:spacing w:line="360" w:lineRule="auto"/>
        <w:ind w:firstLine="709"/>
        <w:jc w:val="both"/>
        <w:rPr>
          <w:rFonts w:eastAsia="Helvetica"/>
          <w:sz w:val="28"/>
          <w:szCs w:val="28"/>
        </w:rPr>
      </w:pPr>
      <w:bookmarkStart w:id="39" w:name="_Toc327283103"/>
      <w:r w:rsidRPr="0015133C">
        <w:rPr>
          <w:rFonts w:eastAsia="Helvetica"/>
          <w:b/>
          <w:sz w:val="28"/>
          <w:szCs w:val="28"/>
        </w:rPr>
        <w:t>Взаимодействие фирм</w:t>
      </w:r>
      <w:r w:rsidR="00F45667" w:rsidRPr="00B80162">
        <w:rPr>
          <w:rFonts w:eastAsia="Helvetica"/>
          <w:sz w:val="28"/>
          <w:szCs w:val="28"/>
        </w:rPr>
        <w:t xml:space="preserve"> также является важным фактором в становлении инновационной системы. </w:t>
      </w:r>
      <w:r w:rsidRPr="00B80162">
        <w:rPr>
          <w:rFonts w:eastAsia="Helvetica"/>
          <w:sz w:val="28"/>
          <w:szCs w:val="28"/>
        </w:rPr>
        <w:t xml:space="preserve">В классической экономической теории взаимоотношениями фирм пренебрегали, вводя предпосылки о конкуренции и совершенном рынке, для простоты анализа. Рассматривая инновации, несложно догадаться, что </w:t>
      </w:r>
      <w:r w:rsidR="00EA7CD9" w:rsidRPr="00B80162">
        <w:rPr>
          <w:rFonts w:eastAsia="Helvetica"/>
          <w:sz w:val="28"/>
          <w:szCs w:val="28"/>
        </w:rPr>
        <w:t xml:space="preserve">кооперация между фирмами – необходимое </w:t>
      </w:r>
      <w:r w:rsidR="00EA7CD9" w:rsidRPr="00B80162">
        <w:rPr>
          <w:rFonts w:eastAsia="Helvetica"/>
          <w:sz w:val="28"/>
          <w:szCs w:val="28"/>
        </w:rPr>
        <w:lastRenderedPageBreak/>
        <w:t>дополнение к конкуренции. В среде постоянного увеличения наукоемких отраслей возникают различные формы коопераций среди фирм</w:t>
      </w:r>
      <w:bookmarkEnd w:id="39"/>
      <w:r w:rsidR="00391EE5">
        <w:rPr>
          <w:rFonts w:eastAsia="Helvetica"/>
          <w:sz w:val="28"/>
          <w:szCs w:val="28"/>
        </w:rPr>
        <w:t xml:space="preserve"> (</w:t>
      </w:r>
      <w:proofErr w:type="spellStart"/>
      <w:r w:rsidR="00391EE5">
        <w:rPr>
          <w:rFonts w:eastAsia="Helvetica"/>
          <w:sz w:val="28"/>
          <w:szCs w:val="28"/>
        </w:rPr>
        <w:t>Keeble</w:t>
      </w:r>
      <w:proofErr w:type="spellEnd"/>
      <w:r w:rsidR="00391EE5">
        <w:rPr>
          <w:rFonts w:eastAsia="Helvetica"/>
          <w:sz w:val="28"/>
          <w:szCs w:val="28"/>
        </w:rPr>
        <w:t>, 2000)</w:t>
      </w:r>
      <w:r w:rsidR="0015133C">
        <w:rPr>
          <w:rFonts w:eastAsia="Helvetica"/>
          <w:sz w:val="28"/>
          <w:szCs w:val="28"/>
        </w:rPr>
        <w:t>.</w:t>
      </w:r>
    </w:p>
    <w:p w14:paraId="7FF82504" w14:textId="77777777" w:rsidR="00F45667" w:rsidRPr="00B80162" w:rsidRDefault="006D09F7" w:rsidP="00B80162">
      <w:pPr>
        <w:spacing w:line="360" w:lineRule="auto"/>
        <w:ind w:firstLine="709"/>
        <w:jc w:val="both"/>
        <w:rPr>
          <w:rFonts w:eastAsia="Helvetica"/>
          <w:sz w:val="28"/>
          <w:szCs w:val="28"/>
        </w:rPr>
      </w:pPr>
      <w:bookmarkStart w:id="40" w:name="_Toc327283104"/>
      <w:r w:rsidRPr="0015133C">
        <w:rPr>
          <w:rFonts w:eastAsia="Helvetica"/>
          <w:b/>
          <w:sz w:val="28"/>
          <w:szCs w:val="28"/>
        </w:rPr>
        <w:t>Органы государственной власти</w:t>
      </w:r>
      <w:r w:rsidRPr="00B80162">
        <w:rPr>
          <w:rFonts w:eastAsia="Helvetica"/>
          <w:sz w:val="28"/>
          <w:szCs w:val="28"/>
        </w:rPr>
        <w:t xml:space="preserve"> играют важную роль в процессе создания инноваций. </w:t>
      </w:r>
      <w:r w:rsidR="002C2477" w:rsidRPr="00B80162">
        <w:rPr>
          <w:rFonts w:eastAsia="Helvetica"/>
          <w:sz w:val="28"/>
          <w:szCs w:val="28"/>
        </w:rPr>
        <w:t>Поддержка</w:t>
      </w:r>
      <w:r w:rsidR="0075020B">
        <w:rPr>
          <w:rFonts w:eastAsia="Helvetica"/>
          <w:sz w:val="28"/>
          <w:szCs w:val="28"/>
        </w:rPr>
        <w:t xml:space="preserve"> научных</w:t>
      </w:r>
      <w:r w:rsidR="002C2477" w:rsidRPr="00B80162">
        <w:rPr>
          <w:rFonts w:eastAsia="Helvetica"/>
          <w:sz w:val="28"/>
          <w:szCs w:val="28"/>
        </w:rPr>
        <w:t xml:space="preserve"> </w:t>
      </w:r>
      <w:r w:rsidR="0075020B">
        <w:rPr>
          <w:rFonts w:eastAsia="Helvetica"/>
          <w:sz w:val="28"/>
          <w:szCs w:val="28"/>
        </w:rPr>
        <w:t>исследований</w:t>
      </w:r>
      <w:r w:rsidR="002C2477" w:rsidRPr="00B80162">
        <w:rPr>
          <w:rFonts w:eastAsia="Helvetica"/>
          <w:sz w:val="28"/>
          <w:szCs w:val="28"/>
        </w:rPr>
        <w:t xml:space="preserve"> и разработок, их регулирование влияют на степень и направление инновационного процесса. Государство является практически единствен</w:t>
      </w:r>
      <w:r w:rsidR="00851381" w:rsidRPr="00B80162">
        <w:rPr>
          <w:rFonts w:eastAsia="Helvetica"/>
          <w:sz w:val="28"/>
          <w:szCs w:val="28"/>
        </w:rPr>
        <w:t>ным и самым важным пользователем инноваций, разрабатываемых в частном секторе.</w:t>
      </w:r>
      <w:bookmarkEnd w:id="40"/>
    </w:p>
    <w:p w14:paraId="6DB1172A" w14:textId="72B1FAF4" w:rsidR="00851381" w:rsidRPr="007C3F7F" w:rsidRDefault="00851381" w:rsidP="00B80162">
      <w:pPr>
        <w:spacing w:line="360" w:lineRule="auto"/>
        <w:ind w:firstLine="709"/>
        <w:jc w:val="both"/>
        <w:rPr>
          <w:rFonts w:eastAsia="Helvetica"/>
          <w:sz w:val="28"/>
          <w:szCs w:val="28"/>
        </w:rPr>
      </w:pPr>
      <w:bookmarkStart w:id="41" w:name="_Toc327283105"/>
      <w:r w:rsidRPr="00B80162">
        <w:rPr>
          <w:rFonts w:eastAsia="Helvetica"/>
          <w:sz w:val="28"/>
          <w:szCs w:val="28"/>
        </w:rPr>
        <w:t xml:space="preserve">Связь между </w:t>
      </w:r>
      <w:r w:rsidR="000D0456" w:rsidRPr="00B80162">
        <w:rPr>
          <w:rFonts w:eastAsia="Helvetica"/>
          <w:sz w:val="28"/>
          <w:szCs w:val="28"/>
        </w:rPr>
        <w:t xml:space="preserve"> </w:t>
      </w:r>
      <w:r w:rsidR="000D0456" w:rsidRPr="0015133C">
        <w:rPr>
          <w:rFonts w:eastAsia="Helvetica"/>
          <w:b/>
          <w:sz w:val="28"/>
          <w:szCs w:val="28"/>
        </w:rPr>
        <w:t>экономической инфраструктурой</w:t>
      </w:r>
      <w:r w:rsidRPr="00B80162">
        <w:rPr>
          <w:rFonts w:eastAsia="Helvetica"/>
          <w:sz w:val="28"/>
          <w:szCs w:val="28"/>
        </w:rPr>
        <w:t xml:space="preserve">  и инновационным процессом </w:t>
      </w:r>
      <w:r w:rsidR="00FF157D" w:rsidRPr="00B80162">
        <w:rPr>
          <w:rFonts w:eastAsia="Helvetica"/>
          <w:sz w:val="28"/>
          <w:szCs w:val="28"/>
        </w:rPr>
        <w:t>представляет огромный интерес для исследователей.</w:t>
      </w:r>
      <w:r w:rsidR="000D0456" w:rsidRPr="00B80162">
        <w:rPr>
          <w:rFonts w:eastAsia="Helvetica"/>
          <w:sz w:val="28"/>
          <w:szCs w:val="28"/>
        </w:rPr>
        <w:t xml:space="preserve"> Данный фактор</w:t>
      </w:r>
      <w:r w:rsidR="00FF157D" w:rsidRPr="00B80162">
        <w:rPr>
          <w:rFonts w:eastAsia="Helvetica"/>
          <w:sz w:val="28"/>
          <w:szCs w:val="28"/>
        </w:rPr>
        <w:t xml:space="preserve"> </w:t>
      </w:r>
      <w:r w:rsidR="000D0456" w:rsidRPr="00B80162">
        <w:rPr>
          <w:rFonts w:eastAsia="Helvetica"/>
          <w:sz w:val="28"/>
          <w:szCs w:val="28"/>
        </w:rPr>
        <w:t>создает благоприятные условия для выполнения исследований и разработок, трансферта технологий и коммерциализации инноваций</w:t>
      </w:r>
      <w:r w:rsidR="00391EE5">
        <w:rPr>
          <w:rFonts w:eastAsia="Helvetica"/>
          <w:sz w:val="28"/>
          <w:szCs w:val="28"/>
        </w:rPr>
        <w:t xml:space="preserve"> (</w:t>
      </w:r>
      <w:proofErr w:type="spellStart"/>
      <w:r w:rsidR="00391EE5">
        <w:rPr>
          <w:rFonts w:eastAsia="Helvetica"/>
          <w:sz w:val="28"/>
          <w:szCs w:val="28"/>
        </w:rPr>
        <w:t>Sternberg</w:t>
      </w:r>
      <w:proofErr w:type="spellEnd"/>
      <w:r w:rsidR="00391EE5">
        <w:rPr>
          <w:rFonts w:eastAsia="Helvetica"/>
          <w:sz w:val="28"/>
          <w:szCs w:val="28"/>
        </w:rPr>
        <w:t>, 2001)</w:t>
      </w:r>
      <w:r w:rsidR="000D0456" w:rsidRPr="00B80162">
        <w:rPr>
          <w:rFonts w:eastAsia="Helvetica"/>
          <w:sz w:val="28"/>
          <w:szCs w:val="28"/>
        </w:rPr>
        <w:t>.</w:t>
      </w:r>
      <w:bookmarkEnd w:id="41"/>
    </w:p>
    <w:p w14:paraId="3DD2AB42" w14:textId="1E568B52" w:rsidR="000D0456" w:rsidRPr="007C3F7F" w:rsidRDefault="00D95E55" w:rsidP="00B80162">
      <w:pPr>
        <w:spacing w:line="360" w:lineRule="auto"/>
        <w:ind w:firstLine="709"/>
        <w:jc w:val="both"/>
        <w:rPr>
          <w:rFonts w:eastAsia="Helvetica"/>
          <w:sz w:val="28"/>
          <w:szCs w:val="28"/>
        </w:rPr>
      </w:pPr>
      <w:bookmarkStart w:id="42" w:name="_Toc327283106"/>
      <w:r w:rsidRPr="00B80162">
        <w:rPr>
          <w:rFonts w:eastAsia="Helvetica"/>
          <w:sz w:val="28"/>
          <w:szCs w:val="28"/>
        </w:rPr>
        <w:t xml:space="preserve">Процесс создания инноваций тесно связан с </w:t>
      </w:r>
      <w:r w:rsidRPr="003225C5">
        <w:rPr>
          <w:rFonts w:eastAsia="Helvetica"/>
          <w:b/>
          <w:sz w:val="28"/>
          <w:szCs w:val="28"/>
        </w:rPr>
        <w:t>системой исследований и разработок</w:t>
      </w:r>
      <w:r w:rsidRPr="00B80162">
        <w:rPr>
          <w:rFonts w:eastAsia="Helvetica"/>
          <w:sz w:val="28"/>
          <w:szCs w:val="28"/>
        </w:rPr>
        <w:t>, с ее ресурсами, компетенциями и организацией.</w:t>
      </w:r>
      <w:r w:rsidR="00E12DF2" w:rsidRPr="00B80162">
        <w:rPr>
          <w:rFonts w:eastAsia="Helvetica"/>
          <w:sz w:val="28"/>
          <w:szCs w:val="28"/>
        </w:rPr>
        <w:t xml:space="preserve"> Исследования и разработки являются своего рода двигателем инновационного процесса</w:t>
      </w:r>
      <w:r w:rsidR="006D675E" w:rsidRPr="006D675E">
        <w:rPr>
          <w:rFonts w:eastAsia="Helvetica"/>
          <w:sz w:val="28"/>
          <w:szCs w:val="28"/>
        </w:rPr>
        <w:t xml:space="preserve">. </w:t>
      </w:r>
      <w:r w:rsidR="006D675E">
        <w:rPr>
          <w:rFonts w:eastAsia="Helvetica"/>
          <w:sz w:val="28"/>
          <w:szCs w:val="28"/>
        </w:rPr>
        <w:t>Если компания получает государственную субсидию на исследования и разработки, то это является для нее своего рода</w:t>
      </w:r>
      <w:r w:rsidR="00E12DF2" w:rsidRPr="00B80162">
        <w:rPr>
          <w:rFonts w:eastAsia="Helvetica"/>
          <w:sz w:val="28"/>
          <w:szCs w:val="28"/>
        </w:rPr>
        <w:t xml:space="preserve"> источником мотивации для проведения инновационной деятельности и областью целевой ориентации для поисковых исследований</w:t>
      </w:r>
      <w:bookmarkEnd w:id="42"/>
      <w:r w:rsidR="00391EE5">
        <w:rPr>
          <w:rFonts w:eastAsia="Helvetica"/>
          <w:sz w:val="28"/>
          <w:szCs w:val="28"/>
        </w:rPr>
        <w:t xml:space="preserve"> (</w:t>
      </w:r>
      <w:proofErr w:type="spellStart"/>
      <w:r w:rsidR="00391EE5">
        <w:rPr>
          <w:rFonts w:eastAsia="Helvetica"/>
          <w:sz w:val="28"/>
          <w:szCs w:val="28"/>
        </w:rPr>
        <w:t>Comin</w:t>
      </w:r>
      <w:proofErr w:type="spellEnd"/>
      <w:r w:rsidR="00391EE5">
        <w:rPr>
          <w:rFonts w:eastAsia="Helvetica"/>
          <w:sz w:val="28"/>
          <w:szCs w:val="28"/>
        </w:rPr>
        <w:t>, 2004).</w:t>
      </w:r>
    </w:p>
    <w:p w14:paraId="5600C656" w14:textId="77777777" w:rsidR="00D649FB" w:rsidRPr="00B80162" w:rsidRDefault="00D649FB" w:rsidP="00B80162">
      <w:pPr>
        <w:spacing w:line="360" w:lineRule="auto"/>
        <w:ind w:firstLine="709"/>
        <w:jc w:val="both"/>
        <w:rPr>
          <w:rFonts w:eastAsia="Helvetica"/>
          <w:sz w:val="28"/>
          <w:szCs w:val="28"/>
        </w:rPr>
      </w:pPr>
      <w:bookmarkStart w:id="43" w:name="_Toc327283107"/>
      <w:r w:rsidRPr="00B80162">
        <w:rPr>
          <w:rFonts w:eastAsia="Helvetica"/>
          <w:sz w:val="28"/>
          <w:szCs w:val="28"/>
        </w:rPr>
        <w:t>Безусловно, каждый элемент сам по себе важен для функционирования системы, но не менее важно взаимодействие элементов между собой</w:t>
      </w:r>
      <w:r w:rsidR="00B30BEE" w:rsidRPr="00B80162">
        <w:rPr>
          <w:rFonts w:eastAsia="Helvetica"/>
          <w:sz w:val="28"/>
          <w:szCs w:val="28"/>
        </w:rPr>
        <w:t xml:space="preserve"> (</w:t>
      </w:r>
      <w:proofErr w:type="spellStart"/>
      <w:r w:rsidR="00B30BEE" w:rsidRPr="00B80162">
        <w:rPr>
          <w:rFonts w:eastAsia="Helvetica"/>
          <w:sz w:val="28"/>
          <w:szCs w:val="28"/>
        </w:rPr>
        <w:t>Lundvall</w:t>
      </w:r>
      <w:proofErr w:type="spellEnd"/>
      <w:r w:rsidR="00B30BEE" w:rsidRPr="00B80162">
        <w:rPr>
          <w:rFonts w:eastAsia="Helvetica"/>
          <w:sz w:val="28"/>
          <w:szCs w:val="28"/>
        </w:rPr>
        <w:t>,</w:t>
      </w:r>
      <w:r w:rsidR="005B147A" w:rsidRPr="00B80162">
        <w:rPr>
          <w:rFonts w:eastAsia="Helvetica"/>
          <w:sz w:val="28"/>
          <w:szCs w:val="28"/>
        </w:rPr>
        <w:t xml:space="preserve"> </w:t>
      </w:r>
      <w:r w:rsidR="00B30BEE" w:rsidRPr="00B80162">
        <w:rPr>
          <w:rFonts w:eastAsia="Helvetica"/>
          <w:sz w:val="28"/>
          <w:szCs w:val="28"/>
        </w:rPr>
        <w:t>1992)</w:t>
      </w:r>
      <w:r w:rsidRPr="00B80162">
        <w:rPr>
          <w:rFonts w:eastAsia="Helvetica"/>
          <w:sz w:val="28"/>
          <w:szCs w:val="28"/>
        </w:rPr>
        <w:t>.</w:t>
      </w:r>
      <w:bookmarkEnd w:id="43"/>
    </w:p>
    <w:p w14:paraId="76C5B664" w14:textId="3BEE2839" w:rsidR="00FC7D0F" w:rsidRPr="00EA62ED" w:rsidRDefault="0044671E" w:rsidP="00B80162">
      <w:pPr>
        <w:spacing w:line="360" w:lineRule="auto"/>
        <w:ind w:firstLine="709"/>
        <w:jc w:val="both"/>
        <w:rPr>
          <w:rFonts w:eastAsia="Helvetica"/>
          <w:sz w:val="28"/>
          <w:szCs w:val="28"/>
        </w:rPr>
      </w:pPr>
      <w:bookmarkStart w:id="44" w:name="_Toc327283108"/>
      <w:r w:rsidRPr="00B80162">
        <w:rPr>
          <w:rFonts w:eastAsia="Helvetica"/>
          <w:sz w:val="28"/>
          <w:szCs w:val="28"/>
        </w:rPr>
        <w:t xml:space="preserve">Основополагающий элемент инновационной системы – информация (знания, опыт и </w:t>
      </w:r>
      <w:r w:rsidR="00D24EDE" w:rsidRPr="00B80162">
        <w:rPr>
          <w:rFonts w:eastAsia="Helvetica"/>
          <w:sz w:val="28"/>
          <w:szCs w:val="28"/>
        </w:rPr>
        <w:t>т.д.)</w:t>
      </w:r>
      <w:r w:rsidRPr="00B80162">
        <w:rPr>
          <w:rFonts w:eastAsia="Helvetica"/>
          <w:sz w:val="28"/>
          <w:szCs w:val="28"/>
        </w:rPr>
        <w:t>, причем для рассмотрения инновационных систем важно не столько ее качество и количество, сколько способ ее циркуляции и перераспределения. Именно перераспределение потоков информации, знаний и технологий является ключевым фактором инновационного процесса, так как дает участникам данного процес</w:t>
      </w:r>
      <w:r w:rsidR="00393C46" w:rsidRPr="00B80162">
        <w:rPr>
          <w:rFonts w:eastAsia="Helvetica"/>
          <w:sz w:val="28"/>
          <w:szCs w:val="28"/>
        </w:rPr>
        <w:t>с</w:t>
      </w:r>
      <w:r w:rsidRPr="00B80162">
        <w:rPr>
          <w:rFonts w:eastAsia="Helvetica"/>
          <w:sz w:val="28"/>
          <w:szCs w:val="28"/>
        </w:rPr>
        <w:t xml:space="preserve">а возможность использовать не только свои накопленные знания и опыт, но и знания, опыт и потенциал других </w:t>
      </w:r>
      <w:r w:rsidRPr="00B80162">
        <w:rPr>
          <w:rFonts w:eastAsia="Helvetica"/>
          <w:sz w:val="28"/>
          <w:szCs w:val="28"/>
        </w:rPr>
        <w:lastRenderedPageBreak/>
        <w:t xml:space="preserve">участников системы. </w:t>
      </w:r>
      <w:r w:rsidR="00C6201B" w:rsidRPr="00B80162">
        <w:rPr>
          <w:rFonts w:eastAsia="Helvetica"/>
          <w:sz w:val="28"/>
          <w:szCs w:val="28"/>
        </w:rPr>
        <w:t>М</w:t>
      </w:r>
      <w:r w:rsidR="00BA1B01">
        <w:rPr>
          <w:rFonts w:eastAsia="Helvetica"/>
          <w:sz w:val="28"/>
          <w:szCs w:val="28"/>
        </w:rPr>
        <w:t>ожно сделать вывод о том, что</w:t>
      </w:r>
      <w:r w:rsidRPr="00B80162">
        <w:rPr>
          <w:rFonts w:eastAsia="Helvetica"/>
          <w:sz w:val="28"/>
          <w:szCs w:val="28"/>
        </w:rPr>
        <w:t xml:space="preserve"> </w:t>
      </w:r>
      <w:r w:rsidR="00C6201B" w:rsidRPr="00B80162">
        <w:rPr>
          <w:rFonts w:eastAsia="Helvetica"/>
          <w:sz w:val="28"/>
          <w:szCs w:val="28"/>
        </w:rPr>
        <w:t>технологическое развитие – результат довольно сложной системы взаимосвязей между различными его участниками, такими как фирмы, университеты и госу</w:t>
      </w:r>
      <w:r w:rsidR="00505A1A" w:rsidRPr="00B80162">
        <w:rPr>
          <w:rFonts w:eastAsia="Helvetica"/>
          <w:sz w:val="28"/>
          <w:szCs w:val="28"/>
        </w:rPr>
        <w:t>дарственные научные учреждения.</w:t>
      </w:r>
    </w:p>
    <w:p w14:paraId="50E28A85" w14:textId="0F68A5DD" w:rsidR="00505A1A" w:rsidRPr="00C02BCA" w:rsidRDefault="00505A1A" w:rsidP="00420453">
      <w:pPr>
        <w:spacing w:line="360" w:lineRule="auto"/>
        <w:ind w:firstLine="709"/>
        <w:jc w:val="both"/>
        <w:rPr>
          <w:rFonts w:eastAsia="Helvetica"/>
          <w:sz w:val="28"/>
          <w:szCs w:val="28"/>
        </w:rPr>
      </w:pPr>
      <w:bookmarkStart w:id="45" w:name="_Toc327283114"/>
      <w:bookmarkEnd w:id="44"/>
      <w:r w:rsidRPr="00B80162">
        <w:rPr>
          <w:rFonts w:eastAsia="Helvetica"/>
          <w:sz w:val="28"/>
          <w:szCs w:val="28"/>
        </w:rPr>
        <w:t>Стоит</w:t>
      </w:r>
      <w:r w:rsidRPr="00420453">
        <w:rPr>
          <w:rFonts w:eastAsia="Helvetica"/>
          <w:sz w:val="28"/>
          <w:szCs w:val="28"/>
        </w:rPr>
        <w:t xml:space="preserve"> </w:t>
      </w:r>
      <w:r w:rsidRPr="00B80162">
        <w:rPr>
          <w:rFonts w:eastAsia="Helvetica"/>
          <w:sz w:val="28"/>
          <w:szCs w:val="28"/>
        </w:rPr>
        <w:t>отметить</w:t>
      </w:r>
      <w:r w:rsidRPr="00420453">
        <w:rPr>
          <w:rFonts w:eastAsia="Helvetica"/>
          <w:sz w:val="28"/>
          <w:szCs w:val="28"/>
        </w:rPr>
        <w:t xml:space="preserve">, </w:t>
      </w:r>
      <w:r w:rsidRPr="00B80162">
        <w:rPr>
          <w:rFonts w:eastAsia="Helvetica"/>
          <w:sz w:val="28"/>
          <w:szCs w:val="28"/>
        </w:rPr>
        <w:t>что</w:t>
      </w:r>
      <w:r w:rsidRPr="00420453">
        <w:rPr>
          <w:rFonts w:eastAsia="Helvetica"/>
          <w:sz w:val="28"/>
          <w:szCs w:val="28"/>
        </w:rPr>
        <w:t xml:space="preserve"> </w:t>
      </w:r>
      <w:r w:rsidRPr="00B80162">
        <w:rPr>
          <w:rFonts w:eastAsia="Helvetica"/>
          <w:sz w:val="28"/>
          <w:szCs w:val="28"/>
        </w:rPr>
        <w:t>на</w:t>
      </w:r>
      <w:r w:rsidRPr="00420453">
        <w:rPr>
          <w:rFonts w:eastAsia="Helvetica"/>
          <w:sz w:val="28"/>
          <w:szCs w:val="28"/>
        </w:rPr>
        <w:t xml:space="preserve"> </w:t>
      </w:r>
      <w:r w:rsidRPr="00B80162">
        <w:rPr>
          <w:rFonts w:eastAsia="Helvetica"/>
          <w:sz w:val="28"/>
          <w:szCs w:val="28"/>
        </w:rPr>
        <w:t>эффективность</w:t>
      </w:r>
      <w:r w:rsidRPr="00420453">
        <w:rPr>
          <w:rFonts w:eastAsia="Helvetica"/>
          <w:sz w:val="28"/>
          <w:szCs w:val="28"/>
        </w:rPr>
        <w:t xml:space="preserve"> </w:t>
      </w:r>
      <w:r w:rsidRPr="00B80162">
        <w:rPr>
          <w:rFonts w:eastAsia="Helvetica"/>
          <w:sz w:val="28"/>
          <w:szCs w:val="28"/>
        </w:rPr>
        <w:t>РИС</w:t>
      </w:r>
      <w:r w:rsidRPr="00420453">
        <w:rPr>
          <w:rFonts w:eastAsia="Helvetica"/>
          <w:sz w:val="28"/>
          <w:szCs w:val="28"/>
        </w:rPr>
        <w:t xml:space="preserve"> </w:t>
      </w:r>
      <w:r w:rsidRPr="00B80162">
        <w:rPr>
          <w:rFonts w:eastAsia="Helvetica"/>
          <w:sz w:val="28"/>
          <w:szCs w:val="28"/>
        </w:rPr>
        <w:t>влияет</w:t>
      </w:r>
      <w:r w:rsidRPr="00420453">
        <w:rPr>
          <w:rFonts w:eastAsia="Helvetica"/>
          <w:sz w:val="28"/>
          <w:szCs w:val="28"/>
        </w:rPr>
        <w:t xml:space="preserve"> </w:t>
      </w:r>
      <w:r w:rsidRPr="00B80162">
        <w:rPr>
          <w:rFonts w:eastAsia="Helvetica"/>
          <w:sz w:val="28"/>
          <w:szCs w:val="28"/>
        </w:rPr>
        <w:t>целый ряд факторов</w:t>
      </w:r>
      <w:bookmarkEnd w:id="45"/>
      <w:r w:rsidR="00C02BCA">
        <w:rPr>
          <w:rFonts w:eastAsia="Helvetica"/>
          <w:sz w:val="28"/>
          <w:szCs w:val="28"/>
        </w:rPr>
        <w:t>:</w:t>
      </w:r>
    </w:p>
    <w:p w14:paraId="1DE8FBFE" w14:textId="0DADE898" w:rsidR="00505A1A" w:rsidRPr="00B80162" w:rsidRDefault="00B92E87" w:rsidP="00132130">
      <w:pPr>
        <w:numPr>
          <w:ilvl w:val="0"/>
          <w:numId w:val="13"/>
        </w:numPr>
        <w:spacing w:line="360" w:lineRule="auto"/>
        <w:jc w:val="both"/>
        <w:rPr>
          <w:rFonts w:eastAsia="Helvetica"/>
          <w:sz w:val="28"/>
          <w:szCs w:val="28"/>
        </w:rPr>
      </w:pPr>
      <w:bookmarkStart w:id="46" w:name="_Toc327283115"/>
      <w:r w:rsidRPr="00B80162">
        <w:rPr>
          <w:rFonts w:eastAsia="Helvetica"/>
          <w:sz w:val="28"/>
          <w:szCs w:val="28"/>
        </w:rPr>
        <w:t xml:space="preserve">Взаимодействие между участниками инновационного процесса. </w:t>
      </w:r>
      <w:r w:rsidR="004B6F76" w:rsidRPr="00B80162">
        <w:rPr>
          <w:rFonts w:eastAsia="Helvetica"/>
          <w:sz w:val="28"/>
          <w:szCs w:val="28"/>
        </w:rPr>
        <w:t>Как было сказано ранее, для функционирующей РИС перераспределение потоков знаний является основополагающим аспектом</w:t>
      </w:r>
      <w:r w:rsidR="00677A32" w:rsidRPr="00B80162">
        <w:rPr>
          <w:rFonts w:eastAsia="Helvetica"/>
          <w:sz w:val="28"/>
          <w:szCs w:val="28"/>
        </w:rPr>
        <w:t xml:space="preserve"> деятельности </w:t>
      </w:r>
      <w:r w:rsidR="004B6F76" w:rsidRPr="00B80162">
        <w:rPr>
          <w:rFonts w:eastAsia="Helvetica"/>
          <w:sz w:val="28"/>
          <w:szCs w:val="28"/>
        </w:rPr>
        <w:t>компаний, стремящихся улучшить свои способности к инновациям.</w:t>
      </w:r>
      <w:r w:rsidR="00677A32" w:rsidRPr="00B80162">
        <w:rPr>
          <w:rFonts w:eastAsia="Helvetica"/>
          <w:sz w:val="28"/>
          <w:szCs w:val="28"/>
        </w:rPr>
        <w:t xml:space="preserve"> В свою очередь, взаимодействие </w:t>
      </w:r>
      <w:r w:rsidR="00C02BCA">
        <w:rPr>
          <w:rFonts w:eastAsia="Helvetica"/>
          <w:sz w:val="28"/>
          <w:szCs w:val="28"/>
        </w:rPr>
        <w:t>«</w:t>
      </w:r>
      <w:r w:rsidR="00677A32" w:rsidRPr="00B80162">
        <w:rPr>
          <w:rFonts w:eastAsia="Helvetica"/>
          <w:sz w:val="28"/>
          <w:szCs w:val="28"/>
        </w:rPr>
        <w:t>Университет-Отрасль-Государство</w:t>
      </w:r>
      <w:r w:rsidR="00C02BCA">
        <w:rPr>
          <w:rFonts w:eastAsia="Helvetica"/>
          <w:sz w:val="28"/>
          <w:szCs w:val="28"/>
        </w:rPr>
        <w:t>»</w:t>
      </w:r>
      <w:r w:rsidR="00677A32" w:rsidRPr="00B80162">
        <w:rPr>
          <w:rFonts w:eastAsia="Helvetica"/>
          <w:sz w:val="28"/>
          <w:szCs w:val="28"/>
        </w:rPr>
        <w:t xml:space="preserve"> стимулирует экономический рост, основанный на знаниях.</w:t>
      </w:r>
      <w:bookmarkEnd w:id="46"/>
    </w:p>
    <w:p w14:paraId="0E17F36D" w14:textId="77777777" w:rsidR="00505A1A" w:rsidRPr="00B80162" w:rsidRDefault="001F5727" w:rsidP="00132130">
      <w:pPr>
        <w:numPr>
          <w:ilvl w:val="0"/>
          <w:numId w:val="13"/>
        </w:numPr>
        <w:spacing w:line="360" w:lineRule="auto"/>
        <w:jc w:val="both"/>
        <w:rPr>
          <w:rFonts w:eastAsia="Helvetica"/>
          <w:sz w:val="28"/>
          <w:szCs w:val="28"/>
        </w:rPr>
      </w:pPr>
      <w:bookmarkStart w:id="47" w:name="_Toc327283116"/>
      <w:r w:rsidRPr="00B80162">
        <w:rPr>
          <w:rFonts w:eastAsia="Helvetica"/>
          <w:sz w:val="28"/>
          <w:szCs w:val="28"/>
        </w:rPr>
        <w:t>О</w:t>
      </w:r>
      <w:r w:rsidR="00505A1A" w:rsidRPr="00B80162">
        <w:rPr>
          <w:rFonts w:eastAsia="Helvetica"/>
          <w:sz w:val="28"/>
          <w:szCs w:val="28"/>
        </w:rPr>
        <w:t>ткрыт</w:t>
      </w:r>
      <w:r w:rsidRPr="00B80162">
        <w:rPr>
          <w:rFonts w:eastAsia="Helvetica"/>
          <w:sz w:val="28"/>
          <w:szCs w:val="28"/>
        </w:rPr>
        <w:t xml:space="preserve">ость. Открытая инновационная система </w:t>
      </w:r>
      <w:r w:rsidR="002A5240" w:rsidRPr="00B80162">
        <w:rPr>
          <w:rFonts w:eastAsia="Helvetica"/>
          <w:sz w:val="28"/>
          <w:szCs w:val="28"/>
        </w:rPr>
        <w:t>взаимодействует с окружающей ее средой и может влиять и подвергаться влиянию различных элементов этой среды. Данная характеристика РИС важна не только потому, что способствует генерации новых ид</w:t>
      </w:r>
      <w:r w:rsidR="006465CC" w:rsidRPr="00B80162">
        <w:rPr>
          <w:rFonts w:eastAsia="Helvetica"/>
          <w:sz w:val="28"/>
          <w:szCs w:val="28"/>
        </w:rPr>
        <w:t>е</w:t>
      </w:r>
      <w:r w:rsidR="002A5240" w:rsidRPr="00B80162">
        <w:rPr>
          <w:rFonts w:eastAsia="Helvetica"/>
          <w:sz w:val="28"/>
          <w:szCs w:val="28"/>
        </w:rPr>
        <w:t xml:space="preserve">й, продуктов, услуг и процессов, но и потому, что </w:t>
      </w:r>
      <w:r w:rsidR="008052D3" w:rsidRPr="00B80162">
        <w:rPr>
          <w:rFonts w:eastAsia="Helvetica"/>
          <w:sz w:val="28"/>
          <w:szCs w:val="28"/>
        </w:rPr>
        <w:t>содействует взаимодействию с различными субъектами, вторгающимися в систему. Некоторые инновационные системы могут характеризоваться, как полн</w:t>
      </w:r>
      <w:r w:rsidR="00F54968" w:rsidRPr="00B80162">
        <w:rPr>
          <w:rFonts w:eastAsia="Helvetica"/>
          <w:sz w:val="28"/>
          <w:szCs w:val="28"/>
        </w:rPr>
        <w:t>остью открытые или закрытые, но, обычно, даже такие системы в какой-то степени открыты для одних и закрыты для других внешних эффектов.</w:t>
      </w:r>
      <w:bookmarkEnd w:id="47"/>
    </w:p>
    <w:p w14:paraId="47E26042" w14:textId="77777777" w:rsidR="00505A1A" w:rsidRPr="00B80162" w:rsidRDefault="00AB5BD6" w:rsidP="00132130">
      <w:pPr>
        <w:numPr>
          <w:ilvl w:val="0"/>
          <w:numId w:val="13"/>
        </w:numPr>
        <w:spacing w:line="360" w:lineRule="auto"/>
        <w:jc w:val="both"/>
        <w:rPr>
          <w:rFonts w:eastAsia="Helvetica"/>
          <w:sz w:val="28"/>
          <w:szCs w:val="28"/>
        </w:rPr>
      </w:pPr>
      <w:bookmarkStart w:id="48" w:name="_Toc327283117"/>
      <w:r w:rsidRPr="00B80162">
        <w:rPr>
          <w:rFonts w:eastAsia="Helvetica"/>
          <w:sz w:val="28"/>
          <w:szCs w:val="28"/>
        </w:rPr>
        <w:t>О</w:t>
      </w:r>
      <w:r w:rsidR="00505A1A" w:rsidRPr="00B80162">
        <w:rPr>
          <w:rFonts w:eastAsia="Helvetica"/>
          <w:sz w:val="28"/>
          <w:szCs w:val="28"/>
        </w:rPr>
        <w:t>риентированность на потребности</w:t>
      </w:r>
      <w:r w:rsidRPr="00B80162">
        <w:rPr>
          <w:rFonts w:eastAsia="Helvetica"/>
          <w:sz w:val="28"/>
          <w:szCs w:val="28"/>
        </w:rPr>
        <w:t>. В разрезе РИС фирма может быть рассмотрена как потребитель, ее потребности в поддержке должны постоянно проверяться, чтобы</w:t>
      </w:r>
      <w:r w:rsidR="00E00B82" w:rsidRPr="00B80162">
        <w:rPr>
          <w:rFonts w:eastAsia="Helvetica"/>
          <w:sz w:val="28"/>
          <w:szCs w:val="28"/>
        </w:rPr>
        <w:t xml:space="preserve"> в нужный момент можно было</w:t>
      </w:r>
      <w:r w:rsidRPr="00B80162">
        <w:rPr>
          <w:rFonts w:eastAsia="Helvetica"/>
          <w:sz w:val="28"/>
          <w:szCs w:val="28"/>
        </w:rPr>
        <w:t xml:space="preserve"> </w:t>
      </w:r>
      <w:r w:rsidR="00E00B82" w:rsidRPr="00B80162">
        <w:rPr>
          <w:rFonts w:eastAsia="Helvetica"/>
          <w:sz w:val="28"/>
          <w:szCs w:val="28"/>
        </w:rPr>
        <w:t>быстро принять нужные меры. Так как знания и способности, требуемые компаниями для инноваций</w:t>
      </w:r>
      <w:r w:rsidR="00007B2A" w:rsidRPr="00B80162">
        <w:rPr>
          <w:rFonts w:eastAsia="Helvetica"/>
          <w:sz w:val="28"/>
          <w:szCs w:val="28"/>
        </w:rPr>
        <w:t>,</w:t>
      </w:r>
      <w:r w:rsidR="00E00B82" w:rsidRPr="00B80162">
        <w:rPr>
          <w:rFonts w:eastAsia="Helvetica"/>
          <w:sz w:val="28"/>
          <w:szCs w:val="28"/>
        </w:rPr>
        <w:t xml:space="preserve"> могут </w:t>
      </w:r>
      <w:r w:rsidR="00007B2A" w:rsidRPr="00B80162">
        <w:rPr>
          <w:rFonts w:eastAsia="Helvetica"/>
          <w:sz w:val="28"/>
          <w:szCs w:val="28"/>
        </w:rPr>
        <w:t>изменяться достаточно</w:t>
      </w:r>
      <w:r w:rsidR="00E00B82" w:rsidRPr="00B80162">
        <w:rPr>
          <w:rFonts w:eastAsia="Helvetica"/>
          <w:sz w:val="28"/>
          <w:szCs w:val="28"/>
        </w:rPr>
        <w:t xml:space="preserve"> быстро, то определение потребностей фирмы должно регулярно осуществляться.</w:t>
      </w:r>
      <w:bookmarkEnd w:id="48"/>
    </w:p>
    <w:p w14:paraId="52939EA4" w14:textId="77777777" w:rsidR="00505A1A" w:rsidRPr="00B80162" w:rsidRDefault="00007B2A" w:rsidP="00132130">
      <w:pPr>
        <w:numPr>
          <w:ilvl w:val="0"/>
          <w:numId w:val="13"/>
        </w:numPr>
        <w:spacing w:line="360" w:lineRule="auto"/>
        <w:jc w:val="both"/>
        <w:rPr>
          <w:rFonts w:eastAsia="Helvetica"/>
          <w:sz w:val="28"/>
          <w:szCs w:val="28"/>
        </w:rPr>
      </w:pPr>
      <w:bookmarkStart w:id="49" w:name="_Toc327283118"/>
      <w:r w:rsidRPr="00B80162">
        <w:rPr>
          <w:rFonts w:eastAsia="Helvetica"/>
          <w:sz w:val="28"/>
          <w:szCs w:val="28"/>
        </w:rPr>
        <w:t>У</w:t>
      </w:r>
      <w:r w:rsidR="00505A1A" w:rsidRPr="00B80162">
        <w:rPr>
          <w:rFonts w:eastAsia="Helvetica"/>
          <w:sz w:val="28"/>
          <w:szCs w:val="28"/>
        </w:rPr>
        <w:t>правляемость</w:t>
      </w:r>
      <w:r w:rsidR="001B0922" w:rsidRPr="00B80162">
        <w:rPr>
          <w:rFonts w:eastAsia="Helvetica"/>
          <w:sz w:val="28"/>
          <w:szCs w:val="28"/>
        </w:rPr>
        <w:t xml:space="preserve"> необходима для того, чтобы точно определить эффективность инновационной системы с помощью ориентации и координации действий, предпринимаемых</w:t>
      </w:r>
      <w:r w:rsidR="002E6DB1" w:rsidRPr="00B80162">
        <w:rPr>
          <w:rFonts w:eastAsia="Helvetica"/>
          <w:sz w:val="28"/>
          <w:szCs w:val="28"/>
        </w:rPr>
        <w:t xml:space="preserve"> различными участниками </w:t>
      </w:r>
      <w:r w:rsidR="002E6DB1" w:rsidRPr="00B80162">
        <w:rPr>
          <w:rFonts w:eastAsia="Helvetica"/>
          <w:sz w:val="28"/>
          <w:szCs w:val="28"/>
        </w:rPr>
        <w:lastRenderedPageBreak/>
        <w:t>системы. Управляемость позволяет изменять, организовать и координировать систему, чтобы она была более эффективной.</w:t>
      </w:r>
      <w:bookmarkEnd w:id="49"/>
    </w:p>
    <w:p w14:paraId="0439CB2E" w14:textId="77777777" w:rsidR="00976CC8" w:rsidRPr="00B80162" w:rsidRDefault="002E6DB1" w:rsidP="00132130">
      <w:pPr>
        <w:numPr>
          <w:ilvl w:val="0"/>
          <w:numId w:val="13"/>
        </w:numPr>
        <w:spacing w:line="360" w:lineRule="auto"/>
        <w:jc w:val="both"/>
        <w:rPr>
          <w:rFonts w:eastAsia="Helvetica"/>
          <w:sz w:val="28"/>
          <w:szCs w:val="28"/>
        </w:rPr>
      </w:pPr>
      <w:bookmarkStart w:id="50" w:name="_Toc327283119"/>
      <w:r w:rsidRPr="00B80162">
        <w:rPr>
          <w:rFonts w:eastAsia="Helvetica"/>
          <w:sz w:val="28"/>
          <w:szCs w:val="28"/>
        </w:rPr>
        <w:t>С</w:t>
      </w:r>
      <w:r w:rsidR="00505A1A" w:rsidRPr="00B80162">
        <w:rPr>
          <w:rFonts w:eastAsia="Helvetica"/>
          <w:sz w:val="28"/>
          <w:szCs w:val="28"/>
        </w:rPr>
        <w:t>тратегия</w:t>
      </w:r>
      <w:r w:rsidRPr="00B80162">
        <w:rPr>
          <w:rFonts w:eastAsia="Helvetica"/>
          <w:sz w:val="28"/>
          <w:szCs w:val="28"/>
        </w:rPr>
        <w:t xml:space="preserve">. Инновационная стратегия </w:t>
      </w:r>
      <w:r w:rsidR="00C069AD" w:rsidRPr="00B80162">
        <w:rPr>
          <w:rFonts w:eastAsia="Helvetica"/>
          <w:sz w:val="28"/>
          <w:szCs w:val="28"/>
        </w:rPr>
        <w:t>–</w:t>
      </w:r>
      <w:r w:rsidRPr="00B80162">
        <w:rPr>
          <w:rFonts w:eastAsia="Helvetica"/>
          <w:sz w:val="28"/>
          <w:szCs w:val="28"/>
        </w:rPr>
        <w:t xml:space="preserve"> </w:t>
      </w:r>
      <w:r w:rsidR="00C069AD" w:rsidRPr="00B80162">
        <w:rPr>
          <w:rFonts w:eastAsia="Helvetica"/>
          <w:sz w:val="28"/>
          <w:szCs w:val="28"/>
        </w:rPr>
        <w:t xml:space="preserve">долгосрочный план действий, разработанный с целью увеличения способности региона к инновационной деятельности. Необходимо, чтобы регион имел четкую инновационную стратегию, которая бы развивалась </w:t>
      </w:r>
      <w:r w:rsidR="00976CC8" w:rsidRPr="00B80162">
        <w:rPr>
          <w:rFonts w:eastAsia="Helvetica"/>
          <w:sz w:val="28"/>
          <w:szCs w:val="28"/>
        </w:rPr>
        <w:t>параллельно с развитием общественности. Стратегия должна способствовать гармоничному взаимодействию обществ</w:t>
      </w:r>
      <w:r w:rsidR="002757CD" w:rsidRPr="00B80162">
        <w:rPr>
          <w:rFonts w:eastAsia="Helvetica"/>
          <w:sz w:val="28"/>
          <w:szCs w:val="28"/>
        </w:rPr>
        <w:t>а</w:t>
      </w:r>
      <w:r w:rsidR="00976CC8" w:rsidRPr="00B80162">
        <w:rPr>
          <w:rFonts w:eastAsia="Helvetica"/>
          <w:sz w:val="28"/>
          <w:szCs w:val="28"/>
        </w:rPr>
        <w:t xml:space="preserve"> и частного сектора.</w:t>
      </w:r>
      <w:bookmarkEnd w:id="50"/>
    </w:p>
    <w:p w14:paraId="38344FC5" w14:textId="51B9D9AB" w:rsidR="00505A1A" w:rsidRPr="00B80162" w:rsidRDefault="002757CD" w:rsidP="00132130">
      <w:pPr>
        <w:numPr>
          <w:ilvl w:val="0"/>
          <w:numId w:val="13"/>
        </w:numPr>
        <w:spacing w:line="360" w:lineRule="auto"/>
        <w:jc w:val="both"/>
        <w:rPr>
          <w:rFonts w:eastAsia="Helvetica"/>
          <w:sz w:val="28"/>
          <w:szCs w:val="28"/>
        </w:rPr>
      </w:pPr>
      <w:bookmarkStart w:id="51" w:name="_Toc327283120"/>
      <w:r w:rsidRPr="00B80162">
        <w:rPr>
          <w:rFonts w:eastAsia="Helvetica"/>
          <w:sz w:val="28"/>
          <w:szCs w:val="28"/>
        </w:rPr>
        <w:t>Перспективы</w:t>
      </w:r>
      <w:r w:rsidR="00505A1A" w:rsidRPr="00B80162">
        <w:rPr>
          <w:rFonts w:eastAsia="Helvetica"/>
          <w:sz w:val="28"/>
          <w:szCs w:val="28"/>
        </w:rPr>
        <w:t>.</w:t>
      </w:r>
      <w:r w:rsidR="00976CC8" w:rsidRPr="00B80162">
        <w:rPr>
          <w:rFonts w:eastAsia="Helvetica"/>
          <w:sz w:val="28"/>
          <w:szCs w:val="28"/>
        </w:rPr>
        <w:t xml:space="preserve"> </w:t>
      </w:r>
      <w:r w:rsidRPr="00B80162">
        <w:rPr>
          <w:rFonts w:eastAsia="Helvetica"/>
          <w:sz w:val="28"/>
          <w:szCs w:val="28"/>
        </w:rPr>
        <w:t xml:space="preserve">Перспективы показывают, </w:t>
      </w:r>
      <w:r w:rsidR="002A0D14" w:rsidRPr="00B80162">
        <w:rPr>
          <w:rFonts w:eastAsia="Helvetica"/>
          <w:sz w:val="28"/>
          <w:szCs w:val="28"/>
        </w:rPr>
        <w:t>каким</w:t>
      </w:r>
      <w:r w:rsidRPr="00B80162">
        <w:rPr>
          <w:rFonts w:eastAsia="Helvetica"/>
          <w:sz w:val="28"/>
          <w:szCs w:val="28"/>
        </w:rPr>
        <w:t xml:space="preserve"> регион планирует быть в буд</w:t>
      </w:r>
      <w:r w:rsidR="002A0D14" w:rsidRPr="00B80162">
        <w:rPr>
          <w:rFonts w:eastAsia="Helvetica"/>
          <w:sz w:val="28"/>
          <w:szCs w:val="28"/>
        </w:rPr>
        <w:t xml:space="preserve">ущем. Перспективы могут стимулировать участников отношений достигать поставленных целей, могут помогать им мотивировать себя и чувствовать себя частью чего-то большего. </w:t>
      </w:r>
      <w:r w:rsidR="002B47FF" w:rsidRPr="00B80162">
        <w:rPr>
          <w:rFonts w:eastAsia="Helvetica"/>
          <w:sz w:val="28"/>
          <w:szCs w:val="28"/>
        </w:rPr>
        <w:t>Перспективы должны расширять возможности региона и должны указывать направление развития</w:t>
      </w:r>
      <w:bookmarkEnd w:id="51"/>
      <w:r w:rsidR="00391EE5">
        <w:rPr>
          <w:rFonts w:eastAsia="Helvetica"/>
          <w:sz w:val="28"/>
          <w:szCs w:val="28"/>
        </w:rPr>
        <w:t xml:space="preserve"> (IRE </w:t>
      </w:r>
      <w:proofErr w:type="spellStart"/>
      <w:r w:rsidR="00391EE5">
        <w:rPr>
          <w:rFonts w:eastAsia="Helvetica"/>
          <w:sz w:val="28"/>
          <w:szCs w:val="28"/>
        </w:rPr>
        <w:t>Working</w:t>
      </w:r>
      <w:proofErr w:type="spellEnd"/>
      <w:r w:rsidR="00391EE5">
        <w:rPr>
          <w:rFonts w:eastAsia="Helvetica"/>
          <w:sz w:val="28"/>
          <w:szCs w:val="28"/>
        </w:rPr>
        <w:t xml:space="preserve"> </w:t>
      </w:r>
      <w:proofErr w:type="spellStart"/>
      <w:r w:rsidR="00391EE5">
        <w:rPr>
          <w:rFonts w:eastAsia="Helvetica"/>
          <w:sz w:val="28"/>
          <w:szCs w:val="28"/>
        </w:rPr>
        <w:t>Group</w:t>
      </w:r>
      <w:proofErr w:type="spellEnd"/>
      <w:r w:rsidR="00391EE5">
        <w:rPr>
          <w:rFonts w:eastAsia="Helvetica"/>
          <w:sz w:val="28"/>
          <w:szCs w:val="28"/>
        </w:rPr>
        <w:t>, 2008).</w:t>
      </w:r>
    </w:p>
    <w:p w14:paraId="49E50AEA" w14:textId="0422279C" w:rsidR="004C54C7" w:rsidRDefault="00BF4F3B" w:rsidP="00B80162">
      <w:pPr>
        <w:spacing w:line="360" w:lineRule="auto"/>
        <w:ind w:firstLine="709"/>
        <w:jc w:val="both"/>
        <w:rPr>
          <w:rFonts w:eastAsia="Helvetica"/>
          <w:sz w:val="28"/>
          <w:szCs w:val="28"/>
        </w:rPr>
      </w:pPr>
      <w:bookmarkStart w:id="52" w:name="_Toc327283121"/>
      <w:r w:rsidRPr="00B80162">
        <w:rPr>
          <w:rFonts w:eastAsia="Helvetica"/>
          <w:sz w:val="28"/>
          <w:szCs w:val="28"/>
        </w:rPr>
        <w:t>В современном мире, когда процессы глобализации и специализации очень быстро набирают обороты, анализ РИС позволяет выявить наиболее сильные сферы</w:t>
      </w:r>
      <w:r w:rsidR="00016BE6" w:rsidRPr="00B80162">
        <w:rPr>
          <w:rFonts w:eastAsia="Helvetica"/>
          <w:sz w:val="28"/>
          <w:szCs w:val="28"/>
        </w:rPr>
        <w:t xml:space="preserve"> региона</w:t>
      </w:r>
      <w:r w:rsidR="00E1646A" w:rsidRPr="00B80162">
        <w:rPr>
          <w:rFonts w:eastAsia="Helvetica"/>
          <w:sz w:val="28"/>
          <w:szCs w:val="28"/>
        </w:rPr>
        <w:t>, стимулирование развития которых приведет к более быстрому и качественному развитию, повышая его конкурентоспособность</w:t>
      </w:r>
      <w:r w:rsidR="0081773A">
        <w:rPr>
          <w:rFonts w:eastAsia="Helvetica"/>
          <w:sz w:val="28"/>
          <w:szCs w:val="28"/>
        </w:rPr>
        <w:t>, как</w:t>
      </w:r>
      <w:r w:rsidR="00E1646A" w:rsidRPr="00B80162">
        <w:rPr>
          <w:rFonts w:eastAsia="Helvetica"/>
          <w:sz w:val="28"/>
          <w:szCs w:val="28"/>
        </w:rPr>
        <w:t xml:space="preserve"> на национальной</w:t>
      </w:r>
      <w:r w:rsidR="0081773A">
        <w:rPr>
          <w:rFonts w:eastAsia="Helvetica"/>
          <w:sz w:val="28"/>
          <w:szCs w:val="28"/>
        </w:rPr>
        <w:t>, так и на международной</w:t>
      </w:r>
      <w:r w:rsidR="00E1646A" w:rsidRPr="00B80162">
        <w:rPr>
          <w:rFonts w:eastAsia="Helvetica"/>
          <w:sz w:val="28"/>
          <w:szCs w:val="28"/>
        </w:rPr>
        <w:t xml:space="preserve"> арене.</w:t>
      </w:r>
      <w:bookmarkEnd w:id="52"/>
    </w:p>
    <w:p w14:paraId="1E0A1707" w14:textId="627EF26E" w:rsidR="008E2A5D" w:rsidRPr="0053130C" w:rsidRDefault="004C54C7" w:rsidP="004C54C7">
      <w:pPr>
        <w:rPr>
          <w:rFonts w:eastAsia="Helvetica"/>
          <w:sz w:val="28"/>
          <w:szCs w:val="28"/>
        </w:rPr>
      </w:pPr>
      <w:r>
        <w:rPr>
          <w:rFonts w:eastAsia="Helvetica"/>
          <w:sz w:val="28"/>
          <w:szCs w:val="28"/>
        </w:rPr>
        <w:br w:type="page"/>
      </w:r>
    </w:p>
    <w:p w14:paraId="72E07E62" w14:textId="77777777" w:rsidR="00D111AC" w:rsidRDefault="008E2A5D" w:rsidP="00621CB6">
      <w:pPr>
        <w:pStyle w:val="1"/>
        <w:rPr>
          <w:rFonts w:eastAsia="Helvetica"/>
        </w:rPr>
      </w:pPr>
      <w:r>
        <w:rPr>
          <w:rFonts w:eastAsia="Helvetica"/>
        </w:rPr>
        <w:lastRenderedPageBreak/>
        <w:tab/>
      </w:r>
      <w:bookmarkStart w:id="53" w:name="_Toc327283154"/>
      <w:bookmarkStart w:id="54" w:name="_Toc228586271"/>
      <w:bookmarkStart w:id="55" w:name="_Toc231236707"/>
      <w:r w:rsidR="00D111AC" w:rsidRPr="00621CB6">
        <w:rPr>
          <w:rFonts w:eastAsia="Helvetica"/>
        </w:rPr>
        <w:t>1.5 Особенности РИС</w:t>
      </w:r>
      <w:r w:rsidR="009803A7" w:rsidRPr="00621CB6">
        <w:rPr>
          <w:rFonts w:eastAsia="Helvetica"/>
        </w:rPr>
        <w:t xml:space="preserve"> </w:t>
      </w:r>
      <w:r w:rsidR="00D111AC" w:rsidRPr="00621CB6">
        <w:rPr>
          <w:rFonts w:eastAsia="Helvetica"/>
        </w:rPr>
        <w:t>США</w:t>
      </w:r>
      <w:bookmarkEnd w:id="53"/>
      <w:bookmarkEnd w:id="54"/>
      <w:bookmarkEnd w:id="55"/>
    </w:p>
    <w:p w14:paraId="738D94C3" w14:textId="578860AF" w:rsidR="0028609F" w:rsidRPr="001336A9" w:rsidRDefault="00F1077F" w:rsidP="00DD0831">
      <w:pPr>
        <w:spacing w:line="360" w:lineRule="auto"/>
        <w:ind w:firstLine="709"/>
        <w:jc w:val="both"/>
        <w:rPr>
          <w:rFonts w:eastAsia="Helvetica"/>
          <w:sz w:val="28"/>
          <w:szCs w:val="28"/>
        </w:rPr>
      </w:pPr>
      <w:r w:rsidRPr="00B80162">
        <w:rPr>
          <w:rFonts w:eastAsia="Helvetica"/>
          <w:sz w:val="28"/>
          <w:szCs w:val="28"/>
        </w:rPr>
        <w:t>Инновационная политика США</w:t>
      </w:r>
      <w:r w:rsidR="00081548">
        <w:rPr>
          <w:rFonts w:eastAsia="Helvetica"/>
          <w:sz w:val="28"/>
          <w:szCs w:val="28"/>
        </w:rPr>
        <w:t xml:space="preserve"> изначально была</w:t>
      </w:r>
      <w:r w:rsidRPr="00B80162">
        <w:rPr>
          <w:rFonts w:eastAsia="Helvetica"/>
          <w:sz w:val="28"/>
          <w:szCs w:val="28"/>
        </w:rPr>
        <w:t xml:space="preserve"> основана на том, что инновации – сфера деятельности частного сектора, тогда как университеты и государственные лаборатории помогают</w:t>
      </w:r>
      <w:r w:rsidR="00B92887" w:rsidRPr="00B80162">
        <w:rPr>
          <w:rFonts w:eastAsia="Helvetica"/>
          <w:sz w:val="28"/>
          <w:szCs w:val="28"/>
        </w:rPr>
        <w:t xml:space="preserve"> в достижении некоторых целей. Г</w:t>
      </w:r>
      <w:r w:rsidRPr="00B80162">
        <w:rPr>
          <w:rFonts w:eastAsia="Helvetica"/>
          <w:sz w:val="28"/>
          <w:szCs w:val="28"/>
        </w:rPr>
        <w:t>осударство же в этих отношениях выполняет лишь вспомогательную роль – оно призвано облегчить взаимодейст</w:t>
      </w:r>
      <w:r w:rsidR="00BA1B01">
        <w:rPr>
          <w:rFonts w:eastAsia="Helvetica"/>
          <w:sz w:val="28"/>
          <w:szCs w:val="28"/>
        </w:rPr>
        <w:t>вие между данными организациями, то есть создать все условия для комфортного взаимодействия всех элементов инновационной системы.</w:t>
      </w:r>
      <w:r w:rsidR="009E4100">
        <w:rPr>
          <w:rFonts w:eastAsia="Helvetica"/>
          <w:sz w:val="28"/>
          <w:szCs w:val="28"/>
        </w:rPr>
        <w:t xml:space="preserve"> Изначальной философией поддержки инновационной деятельности </w:t>
      </w:r>
      <w:r w:rsidR="0084047B">
        <w:rPr>
          <w:rFonts w:eastAsia="Helvetica"/>
          <w:sz w:val="28"/>
          <w:szCs w:val="28"/>
        </w:rPr>
        <w:t>было создание условий, которые позволяют инновациям развиваться и размножаться самим по себе. В то время, как разные государства пытаются напрямую влиять на инновационный процесс, любой анализ инновационной системы США показывает, что построение качественной инновационной системы должно начинаться с определения основных условий, которые будут способствовать к развитию инноваций</w:t>
      </w:r>
      <w:r w:rsidR="0038107F">
        <w:rPr>
          <w:rFonts w:eastAsia="Helvetica"/>
          <w:sz w:val="28"/>
          <w:szCs w:val="28"/>
        </w:rPr>
        <w:t xml:space="preserve"> (</w:t>
      </w:r>
      <w:proofErr w:type="spellStart"/>
      <w:r w:rsidR="0038107F">
        <w:rPr>
          <w:rFonts w:eastAsia="Helvetica"/>
          <w:sz w:val="28"/>
          <w:szCs w:val="28"/>
        </w:rPr>
        <w:t>Simons</w:t>
      </w:r>
      <w:proofErr w:type="spellEnd"/>
      <w:r w:rsidR="0038107F">
        <w:rPr>
          <w:rFonts w:eastAsia="Helvetica"/>
          <w:sz w:val="28"/>
          <w:szCs w:val="28"/>
        </w:rPr>
        <w:t>, 2008)</w:t>
      </w:r>
      <w:r w:rsidR="0084047B">
        <w:rPr>
          <w:rFonts w:eastAsia="Helvetica"/>
          <w:sz w:val="28"/>
          <w:szCs w:val="28"/>
        </w:rPr>
        <w:t>.</w:t>
      </w:r>
      <w:r w:rsidR="001336A9">
        <w:rPr>
          <w:rFonts w:eastAsia="Helvetica"/>
          <w:sz w:val="28"/>
          <w:szCs w:val="28"/>
        </w:rPr>
        <w:t xml:space="preserve"> Инно</w:t>
      </w:r>
      <w:r w:rsidR="009F2E4B">
        <w:rPr>
          <w:rFonts w:eastAsia="Helvetica"/>
          <w:sz w:val="28"/>
          <w:szCs w:val="28"/>
        </w:rPr>
        <w:t>вационная система Соединенных Штатов является довольно разнообразной и децентрализованной; включает в себя множество элементов, таких как федеральные и региональные власти, университеты, частный сектор и некоммерческие организации. Элементы системы в целом выполняют большое коли</w:t>
      </w:r>
      <w:r w:rsidR="001336A9">
        <w:rPr>
          <w:rFonts w:eastAsia="Helvetica"/>
          <w:sz w:val="28"/>
          <w:szCs w:val="28"/>
        </w:rPr>
        <w:t>чество исследований и разработок (многие финансируются государством), ориентированных на применение на практике</w:t>
      </w:r>
      <w:r w:rsidR="0038107F">
        <w:rPr>
          <w:rFonts w:eastAsia="Helvetica"/>
          <w:sz w:val="28"/>
          <w:szCs w:val="28"/>
        </w:rPr>
        <w:t xml:space="preserve"> (</w:t>
      </w:r>
      <w:proofErr w:type="spellStart"/>
      <w:r w:rsidR="0038107F">
        <w:rPr>
          <w:rFonts w:eastAsia="Helvetica"/>
          <w:sz w:val="28"/>
          <w:szCs w:val="28"/>
        </w:rPr>
        <w:t>Shapira</w:t>
      </w:r>
      <w:proofErr w:type="spellEnd"/>
      <w:r w:rsidR="0038107F">
        <w:rPr>
          <w:rFonts w:eastAsia="Helvetica"/>
          <w:sz w:val="28"/>
          <w:szCs w:val="28"/>
        </w:rPr>
        <w:t>, 2010)</w:t>
      </w:r>
      <w:r w:rsidR="001336A9">
        <w:rPr>
          <w:rFonts w:eastAsia="Helvetica"/>
          <w:sz w:val="28"/>
          <w:szCs w:val="28"/>
        </w:rPr>
        <w:t>.</w:t>
      </w:r>
    </w:p>
    <w:p w14:paraId="005BD966" w14:textId="5883E82D" w:rsidR="009B3C1E" w:rsidRDefault="00197A29" w:rsidP="00AE2234">
      <w:pPr>
        <w:spacing w:line="360" w:lineRule="auto"/>
        <w:ind w:firstLine="709"/>
        <w:jc w:val="both"/>
        <w:rPr>
          <w:rFonts w:eastAsia="Helvetica"/>
          <w:sz w:val="28"/>
          <w:szCs w:val="28"/>
        </w:rPr>
      </w:pPr>
      <w:r>
        <w:rPr>
          <w:rFonts w:eastAsia="Helvetica"/>
          <w:sz w:val="28"/>
          <w:szCs w:val="28"/>
        </w:rPr>
        <w:t xml:space="preserve">Сначала рассмотрим принципы построения инновационных систем в США в целом, затем перейдем непосредственно к Кремниевой долине. Существует множество индикаторов, которые говорят нам о том, почему инновационная система США является успешной, однако одним из самых главных является система стимулов. Стимулы являются краеугольным камнем инновационной системы Соединенных Штатов: предприниматели и компании стремятся создавать и развивать инновационные продукты, так как у них есть инструменты для сохранения и страхования материальных выгод от инновационной деятельности, такие как патентное право. </w:t>
      </w:r>
      <w:r w:rsidR="006B29D7">
        <w:rPr>
          <w:rFonts w:eastAsia="Helvetica"/>
          <w:sz w:val="28"/>
          <w:szCs w:val="28"/>
        </w:rPr>
        <w:t xml:space="preserve">При развитом </w:t>
      </w:r>
      <w:r w:rsidR="006B29D7">
        <w:rPr>
          <w:rFonts w:eastAsia="Helvetica"/>
          <w:sz w:val="28"/>
          <w:szCs w:val="28"/>
        </w:rPr>
        <w:lastRenderedPageBreak/>
        <w:t>законодательстве в области патентного права предприниматель может не опасаться за незаконное использование своих разработок другими компаниями (при регистрации патента на свою разработку).</w:t>
      </w:r>
      <w:r w:rsidR="00BC5B9D">
        <w:rPr>
          <w:rFonts w:eastAsia="Helvetica"/>
          <w:sz w:val="28"/>
          <w:szCs w:val="28"/>
        </w:rPr>
        <w:t xml:space="preserve"> Следующим важным отличием инновационной системы США является взаимосвязь крупных и малых компаний. Малые компании или предприниматели, которые смогли разработать инновационный продукт зачастую не имеют достаточно средств для его серийного производства и вывода на рынок. Крупные компании в таком случае совершают инвестиции в компании-разработчики на определенных условиях, как правило, с правом использования разработки в своих продуктах. Таким образом, от данного вида взаимодействия выигрывают все участники.</w:t>
      </w:r>
      <w:r w:rsidR="00AE2234">
        <w:rPr>
          <w:rFonts w:eastAsia="Helvetica"/>
          <w:sz w:val="28"/>
          <w:szCs w:val="28"/>
        </w:rPr>
        <w:t xml:space="preserve"> </w:t>
      </w:r>
      <w:r w:rsidR="005E2392">
        <w:rPr>
          <w:rFonts w:eastAsia="Helvetica"/>
          <w:sz w:val="28"/>
          <w:szCs w:val="28"/>
        </w:rPr>
        <w:t>Также о</w:t>
      </w:r>
      <w:r w:rsidR="00AE2234">
        <w:rPr>
          <w:rFonts w:eastAsia="Helvetica"/>
          <w:sz w:val="28"/>
          <w:szCs w:val="28"/>
        </w:rPr>
        <w:t>дной из основных характеристик инновационной системы США является развитая система институтов</w:t>
      </w:r>
      <w:r w:rsidR="00C77373">
        <w:rPr>
          <w:rFonts w:eastAsia="Helvetica"/>
          <w:sz w:val="28"/>
          <w:szCs w:val="28"/>
        </w:rPr>
        <w:t xml:space="preserve"> и инфраструктура</w:t>
      </w:r>
      <w:r w:rsidR="00AE2234">
        <w:rPr>
          <w:rFonts w:eastAsia="Helvetica"/>
          <w:sz w:val="28"/>
          <w:szCs w:val="28"/>
        </w:rPr>
        <w:t xml:space="preserve">. </w:t>
      </w:r>
      <w:r w:rsidR="007554A3">
        <w:rPr>
          <w:rFonts w:eastAsia="Helvetica"/>
          <w:sz w:val="28"/>
          <w:szCs w:val="28"/>
        </w:rPr>
        <w:t>Стоит отметить, что д</w:t>
      </w:r>
      <w:r w:rsidR="00C77373">
        <w:rPr>
          <w:rFonts w:eastAsia="Helvetica"/>
          <w:sz w:val="28"/>
          <w:szCs w:val="28"/>
        </w:rPr>
        <w:t>анные факторы не препятствую</w:t>
      </w:r>
      <w:r w:rsidR="00AE2234">
        <w:rPr>
          <w:rFonts w:eastAsia="Helvetica"/>
          <w:sz w:val="28"/>
          <w:szCs w:val="28"/>
        </w:rPr>
        <w:t>т формированию и функционированию биз</w:t>
      </w:r>
      <w:r w:rsidR="00C77373">
        <w:rPr>
          <w:rFonts w:eastAsia="Helvetica"/>
          <w:sz w:val="28"/>
          <w:szCs w:val="28"/>
        </w:rPr>
        <w:t>неса; необременительно регулирую</w:t>
      </w:r>
      <w:r w:rsidR="00AE2234">
        <w:rPr>
          <w:rFonts w:eastAsia="Helvetica"/>
          <w:sz w:val="28"/>
          <w:szCs w:val="28"/>
        </w:rPr>
        <w:t xml:space="preserve">т различные виды взаимоотношений между контрагентами; </w:t>
      </w:r>
      <w:r w:rsidR="00C77373">
        <w:rPr>
          <w:rFonts w:eastAsia="Helvetica"/>
          <w:sz w:val="28"/>
          <w:szCs w:val="28"/>
        </w:rPr>
        <w:t>создают культуру, в которой научная, исследовательская и инновационная деятельность являются привлекательными и уважаемыми с различных точек зрения</w:t>
      </w:r>
      <w:r w:rsidR="0038107F">
        <w:rPr>
          <w:rFonts w:eastAsia="Helvetica"/>
          <w:sz w:val="28"/>
          <w:szCs w:val="28"/>
        </w:rPr>
        <w:t xml:space="preserve"> (</w:t>
      </w:r>
      <w:proofErr w:type="spellStart"/>
      <w:r w:rsidR="0038107F">
        <w:rPr>
          <w:rFonts w:eastAsia="Helvetica"/>
          <w:sz w:val="28"/>
          <w:szCs w:val="28"/>
        </w:rPr>
        <w:t>Simons</w:t>
      </w:r>
      <w:proofErr w:type="spellEnd"/>
      <w:r w:rsidR="0038107F">
        <w:rPr>
          <w:rFonts w:eastAsia="Helvetica"/>
          <w:sz w:val="28"/>
          <w:szCs w:val="28"/>
        </w:rPr>
        <w:t>, 2008)</w:t>
      </w:r>
      <w:r w:rsidR="00C77373">
        <w:rPr>
          <w:rFonts w:eastAsia="Helvetica"/>
          <w:sz w:val="28"/>
          <w:szCs w:val="28"/>
        </w:rPr>
        <w:t>.</w:t>
      </w:r>
    </w:p>
    <w:p w14:paraId="01A8BA57" w14:textId="780DDFBF" w:rsidR="00D11C3C" w:rsidRDefault="00C77373" w:rsidP="003847B9">
      <w:pPr>
        <w:spacing w:line="360" w:lineRule="auto"/>
        <w:ind w:firstLine="709"/>
        <w:jc w:val="both"/>
        <w:rPr>
          <w:rFonts w:eastAsia="Helvetica"/>
          <w:sz w:val="28"/>
          <w:szCs w:val="28"/>
        </w:rPr>
      </w:pPr>
      <w:r>
        <w:rPr>
          <w:rFonts w:eastAsia="Helvetica"/>
          <w:sz w:val="28"/>
          <w:szCs w:val="28"/>
        </w:rPr>
        <w:t>После рассмотрения основных фундаментальных особенностей и характеристик инновационной системы США рассмотрим стратегию по развитию инновационной деятельности в США на ближайшие годы. Изучение стратегии позволит нам узнать, на какие сферы деятельности и на какие регионы акцентирует внимание правительство США.</w:t>
      </w:r>
      <w:r w:rsidR="007554A3">
        <w:rPr>
          <w:rFonts w:eastAsia="Helvetica"/>
          <w:sz w:val="28"/>
          <w:szCs w:val="28"/>
        </w:rPr>
        <w:t xml:space="preserve">  </w:t>
      </w:r>
      <w:r w:rsidR="00205A9A">
        <w:rPr>
          <w:rFonts w:eastAsia="Helvetica"/>
          <w:sz w:val="28"/>
          <w:szCs w:val="28"/>
        </w:rPr>
        <w:t>В качестве эпиграфа к стратегии США по развитию инновационной деятельности были взяты следующие слова президента Барака Обамы</w:t>
      </w:r>
      <w:r w:rsidR="007554A3">
        <w:rPr>
          <w:rFonts w:eastAsia="Helvetica"/>
          <w:sz w:val="28"/>
          <w:szCs w:val="28"/>
        </w:rPr>
        <w:t xml:space="preserve">: </w:t>
      </w:r>
      <w:r w:rsidR="007554A3" w:rsidRPr="003D75CF">
        <w:rPr>
          <w:rFonts w:eastAsia="Helvetica"/>
          <w:i/>
          <w:sz w:val="28"/>
          <w:szCs w:val="28"/>
        </w:rPr>
        <w:t>«</w:t>
      </w:r>
      <w:r w:rsidR="003165CF">
        <w:rPr>
          <w:rFonts w:eastAsia="Helvetica"/>
          <w:i/>
          <w:sz w:val="28"/>
          <w:szCs w:val="28"/>
        </w:rPr>
        <w:t xml:space="preserve">В масштабах мировой экономики ключом к нашему благосостоянию никогда не была низкая заработная плата или производство низкокачественных дешевых продуктов. Это не наше преимущество. Нашим ключом к успеху, как была, так и остается, разработка и создание новых продуктов посредством развития новых отраслей, поддерживая таким образом нашу роль </w:t>
      </w:r>
      <w:r w:rsidR="00957430">
        <w:rPr>
          <w:rFonts w:eastAsia="Helvetica"/>
          <w:i/>
          <w:sz w:val="28"/>
          <w:szCs w:val="28"/>
        </w:rPr>
        <w:t xml:space="preserve">в </w:t>
      </w:r>
      <w:r w:rsidR="00957430">
        <w:rPr>
          <w:rFonts w:eastAsia="Helvetica"/>
          <w:i/>
          <w:sz w:val="28"/>
          <w:szCs w:val="28"/>
        </w:rPr>
        <w:lastRenderedPageBreak/>
        <w:t>качестве мирового двигателя научных исследований и технологических инноваций</w:t>
      </w:r>
      <w:r w:rsidR="007554A3" w:rsidRPr="003D75CF">
        <w:rPr>
          <w:rFonts w:eastAsia="Helvetica"/>
          <w:i/>
          <w:sz w:val="28"/>
          <w:szCs w:val="28"/>
        </w:rPr>
        <w:t>»</w:t>
      </w:r>
      <w:r w:rsidR="007554A3" w:rsidRPr="003D75CF">
        <w:rPr>
          <w:rFonts w:eastAsia="Helvetica"/>
          <w:sz w:val="28"/>
          <w:szCs w:val="28"/>
        </w:rPr>
        <w:t>.</w:t>
      </w:r>
      <w:r w:rsidR="007554A3">
        <w:rPr>
          <w:rFonts w:eastAsia="Helvetica"/>
          <w:sz w:val="28"/>
          <w:szCs w:val="28"/>
        </w:rPr>
        <w:t>[</w:t>
      </w:r>
      <w:r w:rsidR="00A33207">
        <w:rPr>
          <w:rFonts w:eastAsia="Helvetica"/>
          <w:sz w:val="28"/>
          <w:szCs w:val="28"/>
        </w:rPr>
        <w:t>41</w:t>
      </w:r>
      <w:r w:rsidR="00205A9A">
        <w:rPr>
          <w:rFonts w:eastAsia="Helvetica"/>
          <w:sz w:val="28"/>
          <w:szCs w:val="28"/>
        </w:rPr>
        <w:t>] Таким</w:t>
      </w:r>
      <w:r w:rsidR="003165CF">
        <w:rPr>
          <w:rFonts w:eastAsia="Helvetica"/>
          <w:sz w:val="28"/>
          <w:szCs w:val="28"/>
        </w:rPr>
        <w:t xml:space="preserve"> образом, в начале описания стра</w:t>
      </w:r>
      <w:r w:rsidR="00205A9A">
        <w:rPr>
          <w:rFonts w:eastAsia="Helvetica"/>
          <w:sz w:val="28"/>
          <w:szCs w:val="28"/>
        </w:rPr>
        <w:t>тегии был сделан акцент на важности инновационной деятельности в экономике США.</w:t>
      </w:r>
    </w:p>
    <w:p w14:paraId="6573D378" w14:textId="5D6241EA" w:rsidR="00E16B4B" w:rsidRDefault="00F72E34" w:rsidP="00E16B4B">
      <w:pPr>
        <w:spacing w:line="360" w:lineRule="auto"/>
        <w:ind w:firstLine="709"/>
        <w:jc w:val="both"/>
        <w:rPr>
          <w:rFonts w:eastAsia="Helvetica"/>
          <w:sz w:val="28"/>
          <w:szCs w:val="28"/>
        </w:rPr>
      </w:pPr>
      <w:r>
        <w:rPr>
          <w:rFonts w:eastAsia="Helvetica"/>
          <w:sz w:val="28"/>
          <w:szCs w:val="28"/>
        </w:rPr>
        <w:t>П</w:t>
      </w:r>
      <w:r w:rsidR="00411341">
        <w:rPr>
          <w:rFonts w:eastAsia="Helvetica"/>
          <w:sz w:val="28"/>
          <w:szCs w:val="28"/>
        </w:rPr>
        <w:t>олитика правительства США в области инновационного развития состоит из 3 ключевых направлений, которые находятся на разных иерархических уровнях, а также находятся в постоянном взаимодействии друг с другом: инвестиции в ключевые блоки инноваций, продвижение инноваций, основанных на рыночных механизмах, ускорение инновационных прорывов (открытий) в стратегических для государства сферах. Каждое отдельное направление включает в себя комплекс мер, с помощью которых может и должна быть достигнута конечная цель каждого направления и всей системы в целом</w:t>
      </w:r>
      <w:r w:rsidR="00EB3077">
        <w:rPr>
          <w:rFonts w:eastAsia="Helvetica"/>
          <w:sz w:val="28"/>
          <w:szCs w:val="28"/>
        </w:rPr>
        <w:t>:</w:t>
      </w:r>
    </w:p>
    <w:p w14:paraId="374F7793" w14:textId="26995728" w:rsidR="00260478" w:rsidRPr="00EB3077" w:rsidRDefault="00260478" w:rsidP="004169DD">
      <w:pPr>
        <w:pStyle w:val="af"/>
        <w:numPr>
          <w:ilvl w:val="0"/>
          <w:numId w:val="18"/>
        </w:numPr>
        <w:spacing w:line="360" w:lineRule="auto"/>
        <w:jc w:val="both"/>
        <w:rPr>
          <w:rFonts w:ascii="Times New Roman" w:eastAsia="Helvetica" w:hAnsi="Times New Roman"/>
          <w:sz w:val="28"/>
          <w:szCs w:val="28"/>
        </w:rPr>
      </w:pPr>
      <w:r w:rsidRPr="00EB3077">
        <w:rPr>
          <w:rFonts w:ascii="Times New Roman" w:eastAsia="Helvetica" w:hAnsi="Times New Roman"/>
          <w:sz w:val="28"/>
          <w:szCs w:val="28"/>
        </w:rPr>
        <w:t>Инвестиции в ключевые блоки инноваций:</w:t>
      </w:r>
    </w:p>
    <w:p w14:paraId="74DE3573" w14:textId="5A7B2A81" w:rsidR="00EB3077" w:rsidRPr="00EB3077" w:rsidRDefault="00EB3077" w:rsidP="004169DD">
      <w:pPr>
        <w:pStyle w:val="af"/>
        <w:numPr>
          <w:ilvl w:val="0"/>
          <w:numId w:val="17"/>
        </w:numPr>
        <w:spacing w:line="360" w:lineRule="auto"/>
        <w:jc w:val="both"/>
        <w:rPr>
          <w:rFonts w:eastAsia="Helvetica"/>
          <w:sz w:val="28"/>
          <w:szCs w:val="28"/>
        </w:rPr>
      </w:pPr>
      <w:r>
        <w:rPr>
          <w:rFonts w:ascii="Times New Roman" w:eastAsia="Helvetica" w:hAnsi="Times New Roman"/>
          <w:sz w:val="28"/>
          <w:szCs w:val="28"/>
        </w:rPr>
        <w:t>обучение людей навыкам работы в 21 веке и созда</w:t>
      </w:r>
      <w:r w:rsidR="0010267B">
        <w:rPr>
          <w:rFonts w:ascii="Times New Roman" w:eastAsia="Helvetica" w:hAnsi="Times New Roman"/>
          <w:sz w:val="28"/>
          <w:szCs w:val="28"/>
        </w:rPr>
        <w:t>ние таким образом первоклассной рабочей силы</w:t>
      </w:r>
      <w:r>
        <w:rPr>
          <w:rFonts w:ascii="Times New Roman" w:eastAsia="Helvetica" w:hAnsi="Times New Roman"/>
          <w:sz w:val="28"/>
          <w:szCs w:val="28"/>
        </w:rPr>
        <w:t>;</w:t>
      </w:r>
    </w:p>
    <w:p w14:paraId="3AFE9C44" w14:textId="3112BA58" w:rsidR="00EB3077" w:rsidRPr="00EB3077" w:rsidRDefault="00EB3077" w:rsidP="004169DD">
      <w:pPr>
        <w:pStyle w:val="af"/>
        <w:numPr>
          <w:ilvl w:val="0"/>
          <w:numId w:val="17"/>
        </w:numPr>
        <w:spacing w:line="360" w:lineRule="auto"/>
        <w:jc w:val="both"/>
        <w:rPr>
          <w:rFonts w:eastAsia="Helvetica"/>
          <w:sz w:val="28"/>
          <w:szCs w:val="28"/>
        </w:rPr>
      </w:pPr>
      <w:r>
        <w:rPr>
          <w:rFonts w:ascii="Times New Roman" w:eastAsia="Helvetica" w:hAnsi="Times New Roman"/>
          <w:sz w:val="28"/>
          <w:szCs w:val="28"/>
        </w:rPr>
        <w:t>укрепление и расширение лидерства в фундаментальных исследованиях;</w:t>
      </w:r>
    </w:p>
    <w:p w14:paraId="28EEC452" w14:textId="1804AA1C" w:rsidR="00EB3077" w:rsidRPr="00EB3077" w:rsidRDefault="00EB3077" w:rsidP="004169DD">
      <w:pPr>
        <w:pStyle w:val="af"/>
        <w:numPr>
          <w:ilvl w:val="0"/>
          <w:numId w:val="17"/>
        </w:numPr>
        <w:spacing w:line="360" w:lineRule="auto"/>
        <w:jc w:val="both"/>
        <w:rPr>
          <w:rFonts w:eastAsia="Helvetica"/>
          <w:sz w:val="28"/>
          <w:szCs w:val="28"/>
        </w:rPr>
      </w:pPr>
      <w:r>
        <w:rPr>
          <w:rFonts w:ascii="Times New Roman" w:eastAsia="Helvetica" w:hAnsi="Times New Roman"/>
          <w:sz w:val="28"/>
          <w:szCs w:val="28"/>
        </w:rPr>
        <w:t>создание высококачественной физической инфраструктуры;</w:t>
      </w:r>
    </w:p>
    <w:p w14:paraId="35EE30ED" w14:textId="05FEB73D" w:rsidR="00EB3077" w:rsidRPr="00EB3077" w:rsidRDefault="00EB3077" w:rsidP="004169DD">
      <w:pPr>
        <w:pStyle w:val="af"/>
        <w:numPr>
          <w:ilvl w:val="0"/>
          <w:numId w:val="17"/>
        </w:numPr>
        <w:spacing w:line="360" w:lineRule="auto"/>
        <w:jc w:val="both"/>
        <w:rPr>
          <w:rFonts w:eastAsia="Helvetica"/>
          <w:sz w:val="28"/>
          <w:szCs w:val="28"/>
        </w:rPr>
      </w:pPr>
      <w:r>
        <w:rPr>
          <w:rFonts w:ascii="Times New Roman" w:eastAsia="Helvetica" w:hAnsi="Times New Roman"/>
          <w:sz w:val="28"/>
          <w:szCs w:val="28"/>
        </w:rPr>
        <w:t>развитие экосистемы информационных технологий.</w:t>
      </w:r>
    </w:p>
    <w:p w14:paraId="1980F134" w14:textId="54D6CE7F" w:rsidR="00EB3077" w:rsidRPr="00EB3077" w:rsidRDefault="00EB3077" w:rsidP="004169DD">
      <w:pPr>
        <w:pStyle w:val="af1"/>
        <w:numPr>
          <w:ilvl w:val="0"/>
          <w:numId w:val="18"/>
        </w:numPr>
      </w:pPr>
      <w:r>
        <w:rPr>
          <w:rFonts w:eastAsia="Helvetica"/>
          <w:szCs w:val="28"/>
        </w:rPr>
        <w:t>Продвижение инноваций, основанных на рыночных механизмах:</w:t>
      </w:r>
    </w:p>
    <w:p w14:paraId="4D767798" w14:textId="2463A874" w:rsidR="00EB3077" w:rsidRDefault="00EB3077" w:rsidP="004169DD">
      <w:pPr>
        <w:pStyle w:val="af1"/>
        <w:numPr>
          <w:ilvl w:val="0"/>
          <w:numId w:val="19"/>
        </w:numPr>
      </w:pPr>
      <w:r>
        <w:t>ускорение инновационных процессов с помощью введения налоговых льгот в сфере исследований и предпринимательства;</w:t>
      </w:r>
    </w:p>
    <w:p w14:paraId="62C564D3" w14:textId="67B4AE99" w:rsidR="00EB3077" w:rsidRDefault="004169DD" w:rsidP="004169DD">
      <w:pPr>
        <w:pStyle w:val="af1"/>
        <w:numPr>
          <w:ilvl w:val="0"/>
          <w:numId w:val="19"/>
        </w:numPr>
      </w:pPr>
      <w:r>
        <w:t>привлечение инвестиций в изобретательскую деятельность с помощью эффективной политики по защите интеллектуальной собственности;</w:t>
      </w:r>
    </w:p>
    <w:p w14:paraId="7259523C" w14:textId="51B735E9" w:rsidR="004169DD" w:rsidRDefault="004169DD" w:rsidP="004169DD">
      <w:pPr>
        <w:pStyle w:val="af1"/>
        <w:numPr>
          <w:ilvl w:val="0"/>
          <w:numId w:val="19"/>
        </w:numPr>
      </w:pPr>
      <w:r>
        <w:t xml:space="preserve">поддержка быстрорастущего и </w:t>
      </w:r>
      <w:proofErr w:type="spellStart"/>
      <w:r>
        <w:t>инновационно</w:t>
      </w:r>
      <w:proofErr w:type="spellEnd"/>
      <w:r>
        <w:t xml:space="preserve"> ориентированного предпринимательства;</w:t>
      </w:r>
    </w:p>
    <w:p w14:paraId="7C9BF9B7" w14:textId="3EB67679" w:rsidR="004169DD" w:rsidRDefault="004169DD" w:rsidP="004169DD">
      <w:pPr>
        <w:pStyle w:val="af1"/>
        <w:numPr>
          <w:ilvl w:val="0"/>
          <w:numId w:val="19"/>
        </w:numPr>
      </w:pPr>
      <w:r>
        <w:t>поддержка инновационных, открытых и конкурентных рынков.</w:t>
      </w:r>
    </w:p>
    <w:p w14:paraId="78EBE70E" w14:textId="60D9D75A" w:rsidR="004169DD" w:rsidRPr="00747684" w:rsidRDefault="00747684" w:rsidP="004169DD">
      <w:pPr>
        <w:pStyle w:val="af1"/>
        <w:numPr>
          <w:ilvl w:val="0"/>
          <w:numId w:val="18"/>
        </w:numPr>
      </w:pPr>
      <w:r>
        <w:rPr>
          <w:rFonts w:eastAsia="Helvetica"/>
          <w:szCs w:val="28"/>
        </w:rPr>
        <w:lastRenderedPageBreak/>
        <w:t>Ускорение инновационных прорывов (открытий) в стратегических для государства сферах:</w:t>
      </w:r>
    </w:p>
    <w:p w14:paraId="69D30E56" w14:textId="16C4E428" w:rsidR="00747684" w:rsidRDefault="00E42615" w:rsidP="00747684">
      <w:pPr>
        <w:pStyle w:val="af1"/>
        <w:numPr>
          <w:ilvl w:val="0"/>
          <w:numId w:val="21"/>
        </w:numPr>
      </w:pPr>
      <w:r>
        <w:t>начало революции в сфере экологически чистого топлива;</w:t>
      </w:r>
    </w:p>
    <w:p w14:paraId="7F20575F" w14:textId="3134F5C0" w:rsidR="00E42615" w:rsidRDefault="00E42615" w:rsidP="00747684">
      <w:pPr>
        <w:pStyle w:val="af1"/>
        <w:numPr>
          <w:ilvl w:val="0"/>
          <w:numId w:val="21"/>
        </w:numPr>
      </w:pPr>
      <w:r>
        <w:t>ускорение темпов развития биотехнологий, нано технологий и высокотехнологичного производства;</w:t>
      </w:r>
    </w:p>
    <w:p w14:paraId="73D443AB" w14:textId="022227C0" w:rsidR="00E42615" w:rsidRDefault="00E42615" w:rsidP="00747684">
      <w:pPr>
        <w:pStyle w:val="af1"/>
        <w:numPr>
          <w:ilvl w:val="0"/>
          <w:numId w:val="21"/>
        </w:numPr>
      </w:pPr>
      <w:r>
        <w:t>развитие космической программы;</w:t>
      </w:r>
    </w:p>
    <w:p w14:paraId="735B941D" w14:textId="1D2A78ED" w:rsidR="00E42615" w:rsidRDefault="00E42615" w:rsidP="00747684">
      <w:pPr>
        <w:pStyle w:val="af1"/>
        <w:numPr>
          <w:ilvl w:val="0"/>
          <w:numId w:val="21"/>
        </w:numPr>
      </w:pPr>
      <w:r>
        <w:t>развитие технологий в сфере здравоохранения;</w:t>
      </w:r>
    </w:p>
    <w:p w14:paraId="6280C8EB" w14:textId="3BA5B151" w:rsidR="00D11C3C" w:rsidRDefault="00E42615" w:rsidP="00E42615">
      <w:pPr>
        <w:pStyle w:val="af1"/>
        <w:numPr>
          <w:ilvl w:val="0"/>
          <w:numId w:val="21"/>
        </w:numPr>
      </w:pPr>
      <w:r>
        <w:t>осуществление качественного скачка в развитии образовательных технологий</w:t>
      </w:r>
      <w:r w:rsidR="00E4066E">
        <w:t xml:space="preserve"> (</w:t>
      </w:r>
      <w:r w:rsidR="00E4066E">
        <w:rPr>
          <w:lang w:val="en-US"/>
        </w:rPr>
        <w:t>National</w:t>
      </w:r>
      <w:r w:rsidR="00E4066E" w:rsidRPr="0053130C">
        <w:t xml:space="preserve"> </w:t>
      </w:r>
      <w:r w:rsidR="00E4066E">
        <w:rPr>
          <w:lang w:val="en-US"/>
        </w:rPr>
        <w:t>Economic</w:t>
      </w:r>
      <w:r w:rsidR="00E4066E" w:rsidRPr="0053130C">
        <w:t xml:space="preserve"> </w:t>
      </w:r>
      <w:r w:rsidR="00E4066E">
        <w:rPr>
          <w:lang w:val="en-US"/>
        </w:rPr>
        <w:t>Council</w:t>
      </w:r>
      <w:r w:rsidR="00E4066E" w:rsidRPr="0053130C">
        <w:t>, 2011).</w:t>
      </w:r>
    </w:p>
    <w:p w14:paraId="6154E3F8" w14:textId="0BB6EA62" w:rsidR="00E42615" w:rsidRPr="00E42615" w:rsidRDefault="00237BD0" w:rsidP="00E42615">
      <w:pPr>
        <w:pStyle w:val="af1"/>
      </w:pPr>
      <w:r>
        <w:t>В докладе о стратегии инновационного развития отмечается, что в качестве основного двигателя инновационной активности Соединенных Штатов рассматривается частный сектор: государство не в состоянии генерировать инновации на собственных мощностях (государственные учреждения), инновации могут и должны генерировать частные компании в тесном сотрудничестве с университетами и исследовательскими лабораториями, так как частный сектор лучше осознает потребности рынка и может предоставить продукт, который бы отвечал требованиям спроса. Государство выступает только создателем условий или инвестором в этих процессах.</w:t>
      </w:r>
    </w:p>
    <w:p w14:paraId="10F6A689" w14:textId="411D4EE6" w:rsidR="00EA4248" w:rsidRPr="004161A8" w:rsidRDefault="001B648B" w:rsidP="004161A8">
      <w:pPr>
        <w:spacing w:line="360" w:lineRule="auto"/>
        <w:ind w:firstLine="709"/>
        <w:jc w:val="both"/>
        <w:rPr>
          <w:rFonts w:eastAsia="Helvetica"/>
          <w:i/>
          <w:sz w:val="28"/>
          <w:szCs w:val="28"/>
        </w:rPr>
      </w:pPr>
      <w:r w:rsidRPr="00B80162">
        <w:rPr>
          <w:rFonts w:eastAsia="Helvetica"/>
          <w:sz w:val="28"/>
          <w:szCs w:val="28"/>
        </w:rPr>
        <w:t>США</w:t>
      </w:r>
      <w:r w:rsidR="009803A7" w:rsidRPr="00B80162">
        <w:rPr>
          <w:rFonts w:eastAsia="Helvetica"/>
          <w:sz w:val="28"/>
          <w:szCs w:val="28"/>
        </w:rPr>
        <w:t xml:space="preserve"> является одной из первых стран, успешно применивших кластерный подход</w:t>
      </w:r>
      <w:r w:rsidR="00740AED" w:rsidRPr="00B80162">
        <w:rPr>
          <w:rFonts w:eastAsia="Helvetica"/>
          <w:sz w:val="28"/>
          <w:szCs w:val="28"/>
        </w:rPr>
        <w:t xml:space="preserve"> (при создании Кремниевой долины).</w:t>
      </w:r>
      <w:r w:rsidR="009803A7" w:rsidRPr="00B80162">
        <w:rPr>
          <w:rFonts w:eastAsia="Helvetica"/>
          <w:sz w:val="28"/>
          <w:szCs w:val="28"/>
        </w:rPr>
        <w:t xml:space="preserve"> </w:t>
      </w:r>
      <w:r w:rsidR="00413A8B">
        <w:rPr>
          <w:rFonts w:eastAsia="Helvetica"/>
          <w:sz w:val="28"/>
          <w:szCs w:val="28"/>
        </w:rPr>
        <w:t>К</w:t>
      </w:r>
      <w:r w:rsidRPr="00B80162">
        <w:rPr>
          <w:rFonts w:eastAsia="Helvetica"/>
          <w:sz w:val="28"/>
          <w:szCs w:val="28"/>
        </w:rPr>
        <w:t>ластерный подход – управленческая технология, позволяющая повысить конкурентоспосо</w:t>
      </w:r>
      <w:r w:rsidR="00047C6C" w:rsidRPr="00B80162">
        <w:rPr>
          <w:rFonts w:eastAsia="Helvetica"/>
          <w:sz w:val="28"/>
          <w:szCs w:val="28"/>
        </w:rPr>
        <w:t>бность</w:t>
      </w:r>
      <w:r w:rsidR="00413A8B">
        <w:rPr>
          <w:rFonts w:eastAsia="Helvetica"/>
          <w:sz w:val="28"/>
          <w:szCs w:val="28"/>
        </w:rPr>
        <w:t>,</w:t>
      </w:r>
      <w:r w:rsidR="00047C6C" w:rsidRPr="00B80162">
        <w:rPr>
          <w:rFonts w:eastAsia="Helvetica"/>
          <w:sz w:val="28"/>
          <w:szCs w:val="28"/>
        </w:rPr>
        <w:t xml:space="preserve"> как отдельной отрас</w:t>
      </w:r>
      <w:r w:rsidR="005F4400" w:rsidRPr="00B80162">
        <w:rPr>
          <w:rFonts w:eastAsia="Helvetica"/>
          <w:sz w:val="28"/>
          <w:szCs w:val="28"/>
        </w:rPr>
        <w:t>ли, так и региона, государства.</w:t>
      </w:r>
      <w:r w:rsidR="004161A8">
        <w:rPr>
          <w:rFonts w:eastAsia="Helvetica"/>
          <w:sz w:val="28"/>
          <w:szCs w:val="28"/>
        </w:rPr>
        <w:t xml:space="preserve"> Стоит отметить, что о</w:t>
      </w:r>
      <w:r w:rsidR="00125A9A">
        <w:rPr>
          <w:rFonts w:eastAsia="Helvetica"/>
          <w:sz w:val="28"/>
          <w:szCs w:val="28"/>
        </w:rPr>
        <w:t>бразование</w:t>
      </w:r>
      <w:r w:rsidR="00B313E4" w:rsidRPr="00B80162">
        <w:rPr>
          <w:rFonts w:eastAsia="Helvetica"/>
          <w:sz w:val="28"/>
          <w:szCs w:val="28"/>
        </w:rPr>
        <w:t xml:space="preserve"> Кремниевой долины – не стихийное событие, но в то же время, </w:t>
      </w:r>
      <w:r w:rsidR="00413A8B">
        <w:rPr>
          <w:rFonts w:eastAsia="Helvetica"/>
          <w:sz w:val="28"/>
          <w:szCs w:val="28"/>
        </w:rPr>
        <w:t xml:space="preserve">и </w:t>
      </w:r>
      <w:r w:rsidR="00B313E4" w:rsidRPr="00B80162">
        <w:rPr>
          <w:rFonts w:eastAsia="Helvetica"/>
          <w:sz w:val="28"/>
          <w:szCs w:val="28"/>
        </w:rPr>
        <w:t>не продиктованное «сверху»</w:t>
      </w:r>
      <w:r w:rsidR="009F2B3B" w:rsidRPr="00B80162">
        <w:rPr>
          <w:rFonts w:eastAsia="Helvetica"/>
          <w:sz w:val="28"/>
          <w:szCs w:val="28"/>
        </w:rPr>
        <w:t xml:space="preserve"> решение.</w:t>
      </w:r>
      <w:r w:rsidR="00D162EE">
        <w:rPr>
          <w:rFonts w:eastAsia="Helvetica"/>
          <w:sz w:val="28"/>
          <w:szCs w:val="28"/>
        </w:rPr>
        <w:t xml:space="preserve"> </w:t>
      </w:r>
      <w:r w:rsidR="00D162EE">
        <w:rPr>
          <w:rFonts w:eastAsia="Helvetica"/>
          <w:i/>
          <w:sz w:val="28"/>
          <w:szCs w:val="28"/>
        </w:rPr>
        <w:t xml:space="preserve">«Не рассматривайте Кремниевую долину как какую-то экономическую машину, где сырье чудесным образом преобразовывается в качественный продукт и такие компании, как </w:t>
      </w:r>
      <w:proofErr w:type="spellStart"/>
      <w:r w:rsidR="00D162EE">
        <w:rPr>
          <w:rFonts w:eastAsia="Helvetica"/>
          <w:i/>
          <w:sz w:val="28"/>
          <w:szCs w:val="28"/>
        </w:rPr>
        <w:t>Apple</w:t>
      </w:r>
      <w:proofErr w:type="spellEnd"/>
      <w:r w:rsidR="00D162EE">
        <w:rPr>
          <w:rFonts w:eastAsia="Helvetica"/>
          <w:i/>
          <w:sz w:val="28"/>
          <w:szCs w:val="28"/>
        </w:rPr>
        <w:t xml:space="preserve"> или </w:t>
      </w:r>
      <w:proofErr w:type="spellStart"/>
      <w:r w:rsidR="00D162EE">
        <w:rPr>
          <w:rFonts w:eastAsia="Helvetica"/>
          <w:i/>
          <w:sz w:val="28"/>
          <w:szCs w:val="28"/>
        </w:rPr>
        <w:t>Cisco</w:t>
      </w:r>
      <w:proofErr w:type="spellEnd"/>
      <w:r w:rsidR="00D162EE">
        <w:rPr>
          <w:rFonts w:eastAsia="Helvetica"/>
          <w:i/>
          <w:sz w:val="28"/>
          <w:szCs w:val="28"/>
        </w:rPr>
        <w:t xml:space="preserve"> выпускают продукцию под своим именем. Кремниевую долину стоит рассматривать как форму экосистемы, которая порождает компании: без хорошей почвы и климата ничего не </w:t>
      </w:r>
      <w:r w:rsidR="00D162EE">
        <w:rPr>
          <w:rFonts w:eastAsia="Helvetica"/>
          <w:i/>
          <w:sz w:val="28"/>
          <w:szCs w:val="28"/>
        </w:rPr>
        <w:lastRenderedPageBreak/>
        <w:t xml:space="preserve">вырастет». – </w:t>
      </w:r>
      <w:proofErr w:type="spellStart"/>
      <w:r w:rsidR="00D162EE">
        <w:rPr>
          <w:rFonts w:eastAsia="Helvetica"/>
          <w:i/>
          <w:sz w:val="28"/>
          <w:szCs w:val="28"/>
        </w:rPr>
        <w:t>The</w:t>
      </w:r>
      <w:proofErr w:type="spellEnd"/>
      <w:r w:rsidR="00D162EE">
        <w:rPr>
          <w:rFonts w:eastAsia="Helvetica"/>
          <w:i/>
          <w:sz w:val="28"/>
          <w:szCs w:val="28"/>
        </w:rPr>
        <w:t xml:space="preserve"> </w:t>
      </w:r>
      <w:proofErr w:type="spellStart"/>
      <w:r w:rsidR="00D162EE">
        <w:rPr>
          <w:rFonts w:eastAsia="Helvetica"/>
          <w:i/>
          <w:sz w:val="28"/>
          <w:szCs w:val="28"/>
        </w:rPr>
        <w:t>Economist</w:t>
      </w:r>
      <w:proofErr w:type="spellEnd"/>
      <w:r w:rsidR="00D162EE">
        <w:rPr>
          <w:rFonts w:eastAsia="Helvetica"/>
          <w:i/>
          <w:sz w:val="28"/>
          <w:szCs w:val="28"/>
        </w:rPr>
        <w:t>, 29 марта 1997.</w:t>
      </w:r>
      <w:r w:rsidR="00D162EE">
        <w:rPr>
          <w:rFonts w:eastAsia="Helvetica"/>
          <w:sz w:val="28"/>
          <w:szCs w:val="28"/>
        </w:rPr>
        <w:t xml:space="preserve"> </w:t>
      </w:r>
      <w:r w:rsidR="00E40FFC">
        <w:rPr>
          <w:rFonts w:eastAsia="Helvetica"/>
          <w:sz w:val="28"/>
          <w:szCs w:val="28"/>
        </w:rPr>
        <w:t xml:space="preserve">Феномен Кремниевой долины довольно давно исследуется и практически каждый исследователь отмечает, что Кремниевая долина – не просто «экономическое и технологическое чудо», а слаженная система, где каждый элемент четко выполняет свою роль. </w:t>
      </w:r>
      <w:r w:rsidR="00D162EE">
        <w:rPr>
          <w:rFonts w:eastAsia="Helvetica"/>
          <w:sz w:val="28"/>
          <w:szCs w:val="28"/>
        </w:rPr>
        <w:t>Кремниевая</w:t>
      </w:r>
      <w:r w:rsidR="009F2B3B" w:rsidRPr="00B80162">
        <w:rPr>
          <w:rFonts w:eastAsia="Helvetica"/>
          <w:sz w:val="28"/>
          <w:szCs w:val="28"/>
        </w:rPr>
        <w:t xml:space="preserve"> долина изначально зародилась благодаря </w:t>
      </w:r>
      <w:r w:rsidR="003129E0" w:rsidRPr="00B80162">
        <w:rPr>
          <w:rFonts w:eastAsia="Helvetica"/>
          <w:sz w:val="28"/>
          <w:szCs w:val="28"/>
        </w:rPr>
        <w:t>Стэндфордскому</w:t>
      </w:r>
      <w:r w:rsidR="009F2B3B" w:rsidRPr="00B80162">
        <w:rPr>
          <w:rFonts w:eastAsia="Helvetica"/>
          <w:sz w:val="28"/>
          <w:szCs w:val="28"/>
        </w:rPr>
        <w:t xml:space="preserve"> университету. После Второй мировой войны</w:t>
      </w:r>
      <w:r w:rsidR="003129E0" w:rsidRPr="00B80162">
        <w:rPr>
          <w:rFonts w:eastAsia="Helvetica"/>
          <w:sz w:val="28"/>
          <w:szCs w:val="28"/>
        </w:rPr>
        <w:t xml:space="preserve"> университет испытывал недостаток финансирования, средства на дальнейшее развитие университета руководство решило получать от свободной земли (3240 га), сдавая ее в долгосрочную аренду за умеренную плату высокотехнологичным компаниям.</w:t>
      </w:r>
      <w:r w:rsidR="006D5336" w:rsidRPr="00B80162">
        <w:rPr>
          <w:rFonts w:eastAsia="Helvetica"/>
          <w:sz w:val="28"/>
          <w:szCs w:val="28"/>
        </w:rPr>
        <w:t xml:space="preserve"> Компании создавали огромное количество рабочих мест, что решило проблему «утечки мозгов» в другие штаты. В Кремниевой долине впервые в массовом порядке была использована практика венчурных капиталов</w:t>
      </w:r>
      <w:r w:rsidR="000732A6" w:rsidRPr="00B80162">
        <w:rPr>
          <w:rFonts w:eastAsia="Helvetica"/>
          <w:sz w:val="28"/>
          <w:szCs w:val="28"/>
        </w:rPr>
        <w:t xml:space="preserve">. На данный момент Кремниевая долина – это 30 городов, </w:t>
      </w:r>
      <w:r w:rsidR="00477CE7" w:rsidRPr="00B80162">
        <w:rPr>
          <w:rFonts w:eastAsia="Helvetica"/>
          <w:sz w:val="28"/>
          <w:szCs w:val="28"/>
        </w:rPr>
        <w:t>5 университетов и тысячи инновационных компаний.</w:t>
      </w:r>
      <w:r w:rsidR="004161A8">
        <w:rPr>
          <w:rFonts w:eastAsia="Helvetica"/>
          <w:i/>
          <w:sz w:val="28"/>
          <w:szCs w:val="28"/>
        </w:rPr>
        <w:t xml:space="preserve"> </w:t>
      </w:r>
      <w:r w:rsidR="00740AED" w:rsidRPr="00B80162">
        <w:rPr>
          <w:rFonts w:eastAsia="Helvetica"/>
          <w:sz w:val="28"/>
          <w:szCs w:val="28"/>
        </w:rPr>
        <w:t>На сегодняшний день в Кремниевой долине располагается примерно 87 тысяч компаний, несколько десятков исследовательских центров и несколько крупных университетов</w:t>
      </w:r>
      <w:r w:rsidR="00E415F9">
        <w:rPr>
          <w:rFonts w:eastAsia="Helvetica"/>
          <w:sz w:val="28"/>
          <w:szCs w:val="28"/>
        </w:rPr>
        <w:t xml:space="preserve"> (см.</w:t>
      </w:r>
      <w:r w:rsidR="00EC385D">
        <w:rPr>
          <w:rFonts w:eastAsia="Helvetica"/>
          <w:sz w:val="28"/>
          <w:szCs w:val="28"/>
        </w:rPr>
        <w:t xml:space="preserve"> </w:t>
      </w:r>
      <w:r w:rsidR="007A232D">
        <w:rPr>
          <w:rFonts w:eastAsia="Helvetica"/>
          <w:sz w:val="28"/>
          <w:szCs w:val="28"/>
        </w:rPr>
        <w:t>Приложение</w:t>
      </w:r>
      <w:r w:rsidR="00EC385D">
        <w:rPr>
          <w:rFonts w:eastAsia="Helvetica"/>
          <w:sz w:val="28"/>
          <w:szCs w:val="28"/>
        </w:rPr>
        <w:t xml:space="preserve"> 1</w:t>
      </w:r>
      <w:r w:rsidR="00E415F9" w:rsidRPr="00BC433A">
        <w:rPr>
          <w:rFonts w:eastAsia="Helvetica"/>
          <w:sz w:val="28"/>
          <w:szCs w:val="28"/>
        </w:rPr>
        <w:t xml:space="preserve">, рис. </w:t>
      </w:r>
      <w:r w:rsidR="007A232D">
        <w:rPr>
          <w:rFonts w:eastAsia="Helvetica"/>
          <w:sz w:val="28"/>
          <w:szCs w:val="28"/>
        </w:rPr>
        <w:t>3</w:t>
      </w:r>
      <w:r w:rsidR="00E415F9">
        <w:rPr>
          <w:rFonts w:eastAsia="Helvetica"/>
          <w:sz w:val="28"/>
          <w:szCs w:val="28"/>
        </w:rPr>
        <w:t>).</w:t>
      </w:r>
      <w:r w:rsidR="00740AED" w:rsidRPr="00B80162">
        <w:rPr>
          <w:rFonts w:eastAsia="Helvetica"/>
          <w:sz w:val="28"/>
          <w:szCs w:val="28"/>
        </w:rPr>
        <w:t xml:space="preserve"> Кремниевая долина – лидер экспорта США,</w:t>
      </w:r>
      <w:r w:rsidR="00167DB3" w:rsidRPr="00B80162">
        <w:rPr>
          <w:rFonts w:eastAsia="Helvetica"/>
          <w:sz w:val="28"/>
          <w:szCs w:val="28"/>
        </w:rPr>
        <w:t xml:space="preserve"> который генерирует около 50% экспорта всей страны.</w:t>
      </w:r>
      <w:r w:rsidR="00740AED" w:rsidRPr="00B80162">
        <w:rPr>
          <w:rFonts w:eastAsia="Helvetica"/>
          <w:sz w:val="28"/>
          <w:szCs w:val="28"/>
        </w:rPr>
        <w:t xml:space="preserve"> </w:t>
      </w:r>
      <w:r w:rsidR="00EA4248" w:rsidRPr="00B80162">
        <w:rPr>
          <w:rFonts w:eastAsia="Helvetica"/>
          <w:sz w:val="28"/>
          <w:szCs w:val="28"/>
        </w:rPr>
        <w:t>Таким образом, Кремниева</w:t>
      </w:r>
      <w:r w:rsidR="00B51A52" w:rsidRPr="00B80162">
        <w:rPr>
          <w:rFonts w:eastAsia="Helvetica"/>
          <w:sz w:val="28"/>
          <w:szCs w:val="28"/>
        </w:rPr>
        <w:t>я</w:t>
      </w:r>
      <w:r w:rsidR="00EA4248" w:rsidRPr="00B80162">
        <w:rPr>
          <w:rFonts w:eastAsia="Helvetica"/>
          <w:sz w:val="28"/>
          <w:szCs w:val="28"/>
        </w:rPr>
        <w:t xml:space="preserve"> долина является уникальным примером си</w:t>
      </w:r>
      <w:r w:rsidR="00413A8B">
        <w:rPr>
          <w:rFonts w:eastAsia="Helvetica"/>
          <w:sz w:val="28"/>
          <w:szCs w:val="28"/>
        </w:rPr>
        <w:t>мбиоза бизнеса, науки и власти.</w:t>
      </w:r>
    </w:p>
    <w:p w14:paraId="3AA9867F" w14:textId="3D2F118E" w:rsidR="00BD377B" w:rsidRDefault="00B255D8" w:rsidP="00B80162">
      <w:pPr>
        <w:spacing w:line="360" w:lineRule="auto"/>
        <w:ind w:firstLine="709"/>
        <w:jc w:val="both"/>
        <w:rPr>
          <w:rFonts w:eastAsia="Helvetica"/>
          <w:sz w:val="28"/>
          <w:szCs w:val="28"/>
        </w:rPr>
      </w:pPr>
      <w:r>
        <w:rPr>
          <w:rFonts w:eastAsia="Helvetica"/>
          <w:sz w:val="28"/>
          <w:szCs w:val="28"/>
        </w:rPr>
        <w:t>С того момента, как Кремниевая долина, как инновационная система, стала показывать выдающиеся результаты, органы государственной власти по всему миру пытались раскрыть ее секрет и создать такую же высокотехнологичную экономику</w:t>
      </w:r>
      <w:r w:rsidR="0038107F">
        <w:rPr>
          <w:rFonts w:eastAsia="Helvetica"/>
          <w:sz w:val="28"/>
          <w:szCs w:val="28"/>
        </w:rPr>
        <w:t xml:space="preserve"> (</w:t>
      </w:r>
      <w:proofErr w:type="spellStart"/>
      <w:r w:rsidR="0038107F">
        <w:rPr>
          <w:rFonts w:eastAsia="Helvetica"/>
          <w:sz w:val="28"/>
          <w:szCs w:val="28"/>
        </w:rPr>
        <w:t>Zhang</w:t>
      </w:r>
      <w:proofErr w:type="spellEnd"/>
      <w:r w:rsidR="0038107F">
        <w:rPr>
          <w:rFonts w:eastAsia="Helvetica"/>
          <w:sz w:val="28"/>
          <w:szCs w:val="28"/>
        </w:rPr>
        <w:t>, 2003)</w:t>
      </w:r>
      <w:r>
        <w:rPr>
          <w:rFonts w:eastAsia="Helvetica"/>
          <w:sz w:val="28"/>
          <w:szCs w:val="28"/>
        </w:rPr>
        <w:t>.</w:t>
      </w:r>
      <w:r w:rsidR="008A1C73">
        <w:rPr>
          <w:rFonts w:eastAsia="Helvetica"/>
          <w:sz w:val="28"/>
          <w:szCs w:val="28"/>
        </w:rPr>
        <w:t xml:space="preserve"> Практически вся литература, которая так или иначе касается вопроса формирования кластеров, говорит о том, что стоит кластеру показать свою состоятельность и эффективность, как он сразу начинает привлекать другие фирмы. </w:t>
      </w:r>
      <w:r w:rsidR="00574C07">
        <w:rPr>
          <w:rFonts w:eastAsia="Helvetica"/>
          <w:sz w:val="28"/>
          <w:szCs w:val="28"/>
        </w:rPr>
        <w:t>Ф</w:t>
      </w:r>
      <w:r w:rsidR="004436FD">
        <w:rPr>
          <w:rFonts w:eastAsia="Helvetica"/>
          <w:sz w:val="28"/>
          <w:szCs w:val="28"/>
        </w:rPr>
        <w:t xml:space="preserve">ундаментальным вопросом в образовании кластеров всегда был вопрос, как набрать ту необходимую массу фирм, чтобы она стала привлекать другие фирмы. </w:t>
      </w:r>
      <w:r w:rsidR="00574C07">
        <w:rPr>
          <w:rFonts w:eastAsia="Helvetica"/>
          <w:sz w:val="28"/>
          <w:szCs w:val="28"/>
        </w:rPr>
        <w:t>Однако стоит понимать</w:t>
      </w:r>
      <w:r w:rsidR="004436FD">
        <w:rPr>
          <w:rFonts w:eastAsia="Helvetica"/>
          <w:sz w:val="28"/>
          <w:szCs w:val="28"/>
        </w:rPr>
        <w:t>,</w:t>
      </w:r>
      <w:r w:rsidR="00574C07">
        <w:rPr>
          <w:rFonts w:eastAsia="Helvetica"/>
          <w:sz w:val="28"/>
          <w:szCs w:val="28"/>
        </w:rPr>
        <w:t xml:space="preserve"> что</w:t>
      </w:r>
      <w:r w:rsidR="004436FD">
        <w:rPr>
          <w:rFonts w:eastAsia="Helvetica"/>
          <w:sz w:val="28"/>
          <w:szCs w:val="28"/>
        </w:rPr>
        <w:t xml:space="preserve"> предприниматели редко склонны к </w:t>
      </w:r>
      <w:r w:rsidR="004436FD">
        <w:rPr>
          <w:rFonts w:eastAsia="Helvetica"/>
          <w:sz w:val="28"/>
          <w:szCs w:val="28"/>
        </w:rPr>
        <w:lastRenderedPageBreak/>
        <w:t xml:space="preserve">смене локации, при </w:t>
      </w:r>
      <w:r w:rsidR="00773E3F">
        <w:rPr>
          <w:rFonts w:eastAsia="Helvetica"/>
          <w:sz w:val="28"/>
          <w:szCs w:val="28"/>
        </w:rPr>
        <w:t>образовании</w:t>
      </w:r>
      <w:r w:rsidR="004436FD">
        <w:rPr>
          <w:rFonts w:eastAsia="Helvetica"/>
          <w:sz w:val="28"/>
          <w:szCs w:val="28"/>
        </w:rPr>
        <w:t xml:space="preserve"> высокотехнологичного </w:t>
      </w:r>
      <w:proofErr w:type="spellStart"/>
      <w:r w:rsidR="004436FD">
        <w:rPr>
          <w:rFonts w:eastAsia="Helvetica"/>
          <w:sz w:val="28"/>
          <w:szCs w:val="28"/>
        </w:rPr>
        <w:t>стартапа</w:t>
      </w:r>
      <w:proofErr w:type="spellEnd"/>
      <w:r w:rsidR="0038107F">
        <w:rPr>
          <w:rFonts w:eastAsia="Helvetica"/>
          <w:sz w:val="28"/>
          <w:szCs w:val="28"/>
        </w:rPr>
        <w:t xml:space="preserve"> (</w:t>
      </w:r>
      <w:proofErr w:type="spellStart"/>
      <w:r w:rsidR="0038107F">
        <w:rPr>
          <w:rFonts w:eastAsia="Helvetica"/>
          <w:sz w:val="28"/>
          <w:szCs w:val="28"/>
        </w:rPr>
        <w:t>Cooper</w:t>
      </w:r>
      <w:proofErr w:type="spellEnd"/>
      <w:r w:rsidR="0038107F">
        <w:rPr>
          <w:rFonts w:eastAsia="Helvetica"/>
          <w:sz w:val="28"/>
          <w:szCs w:val="28"/>
        </w:rPr>
        <w:t>, 2000)</w:t>
      </w:r>
      <w:r w:rsidR="004436FD">
        <w:rPr>
          <w:rFonts w:eastAsia="Helvetica"/>
          <w:sz w:val="28"/>
          <w:szCs w:val="28"/>
        </w:rPr>
        <w:t>.</w:t>
      </w:r>
      <w:r w:rsidR="00A20F51">
        <w:rPr>
          <w:rFonts w:eastAsia="Helvetica"/>
          <w:sz w:val="28"/>
          <w:szCs w:val="28"/>
        </w:rPr>
        <w:t xml:space="preserve"> Таким образом, можно сделать вывод о том, что при становлении эффективного высокотехнологичного кластера имеет место не привлечение уже существующих фирм, а создание совершенно новых.</w:t>
      </w:r>
      <w:r w:rsidR="000E6A65">
        <w:rPr>
          <w:rFonts w:eastAsia="Helvetica"/>
          <w:sz w:val="28"/>
          <w:szCs w:val="28"/>
        </w:rPr>
        <w:t xml:space="preserve"> Такой высокотехнологичный кластер, как Кремниевая долина, только доказывает</w:t>
      </w:r>
      <w:r w:rsidR="00773E3F">
        <w:rPr>
          <w:rFonts w:eastAsia="Helvetica"/>
          <w:sz w:val="28"/>
          <w:szCs w:val="28"/>
        </w:rPr>
        <w:t xml:space="preserve"> тот</w:t>
      </w:r>
      <w:r w:rsidR="000E6A65">
        <w:rPr>
          <w:rFonts w:eastAsia="Helvetica"/>
          <w:sz w:val="28"/>
          <w:szCs w:val="28"/>
        </w:rPr>
        <w:t xml:space="preserve"> факт, что «появление одного или нескольких предпринимателей обуславливает появление других предпринимателей».</w:t>
      </w:r>
      <w:r w:rsidR="00AA1943">
        <w:rPr>
          <w:rFonts w:eastAsia="Helvetica"/>
          <w:sz w:val="28"/>
          <w:szCs w:val="28"/>
        </w:rPr>
        <w:t>[</w:t>
      </w:r>
      <w:r w:rsidR="0038107F">
        <w:rPr>
          <w:rFonts w:eastAsia="Helvetica"/>
          <w:sz w:val="28"/>
          <w:szCs w:val="28"/>
        </w:rPr>
        <w:t>24</w:t>
      </w:r>
      <w:r w:rsidR="00AA1943">
        <w:rPr>
          <w:rFonts w:eastAsia="Helvetica"/>
          <w:sz w:val="28"/>
          <w:szCs w:val="28"/>
        </w:rPr>
        <w:t>]</w:t>
      </w:r>
      <w:r w:rsidR="00BD377B">
        <w:rPr>
          <w:rFonts w:eastAsia="Helvetica"/>
          <w:sz w:val="28"/>
          <w:szCs w:val="28"/>
        </w:rPr>
        <w:t xml:space="preserve"> Следовательно, создание благоприятной инфраструктуры и других условий для благоприятного функционирования компаний, безусловно, важно, однако не стоит забывать про фактор случайности (удачи), который, как правило, является решающим. Многие специалисты утверждали, что создание Кремниевой долины не обошлось без определенной доли удачи. Таким образом, скопировать Кремниевую долину довольно сложно, можно лишь перенести какие-то принципы ее функционирования на отдельно взятую инновационную систему, но не полностью скопировать ее. </w:t>
      </w:r>
    </w:p>
    <w:p w14:paraId="097AE08E" w14:textId="7337C745" w:rsidR="001C0217" w:rsidRDefault="00BD377B" w:rsidP="00E910C2">
      <w:pPr>
        <w:spacing w:line="360" w:lineRule="auto"/>
        <w:ind w:firstLine="709"/>
        <w:jc w:val="both"/>
        <w:rPr>
          <w:rFonts w:eastAsia="Helvetica"/>
          <w:sz w:val="28"/>
          <w:szCs w:val="28"/>
        </w:rPr>
      </w:pPr>
      <w:r>
        <w:rPr>
          <w:rFonts w:eastAsia="Helvetica"/>
          <w:sz w:val="28"/>
          <w:szCs w:val="28"/>
        </w:rPr>
        <w:t>В</w:t>
      </w:r>
      <w:r w:rsidRPr="0010267B">
        <w:rPr>
          <w:rFonts w:eastAsia="Helvetica"/>
          <w:sz w:val="28"/>
          <w:szCs w:val="28"/>
          <w:lang w:val="en-US"/>
        </w:rPr>
        <w:t xml:space="preserve"> </w:t>
      </w:r>
      <w:r>
        <w:rPr>
          <w:rFonts w:eastAsia="Helvetica"/>
          <w:sz w:val="28"/>
          <w:szCs w:val="28"/>
        </w:rPr>
        <w:t>качестве</w:t>
      </w:r>
      <w:r w:rsidRPr="0010267B">
        <w:rPr>
          <w:rFonts w:eastAsia="Helvetica"/>
          <w:sz w:val="28"/>
          <w:szCs w:val="28"/>
          <w:lang w:val="en-US"/>
        </w:rPr>
        <w:t xml:space="preserve"> </w:t>
      </w:r>
      <w:r>
        <w:rPr>
          <w:rFonts w:eastAsia="Helvetica"/>
          <w:sz w:val="28"/>
          <w:szCs w:val="28"/>
        </w:rPr>
        <w:t>подтверждения</w:t>
      </w:r>
      <w:r w:rsidRPr="0010267B">
        <w:rPr>
          <w:rFonts w:eastAsia="Helvetica"/>
          <w:sz w:val="28"/>
          <w:szCs w:val="28"/>
          <w:lang w:val="en-US"/>
        </w:rPr>
        <w:t xml:space="preserve"> </w:t>
      </w:r>
      <w:r>
        <w:rPr>
          <w:rFonts w:eastAsia="Helvetica"/>
          <w:sz w:val="28"/>
          <w:szCs w:val="28"/>
        </w:rPr>
        <w:t>вышесказанного</w:t>
      </w:r>
      <w:r w:rsidRPr="0010267B">
        <w:rPr>
          <w:rFonts w:eastAsia="Helvetica"/>
          <w:sz w:val="28"/>
          <w:szCs w:val="28"/>
          <w:lang w:val="en-US"/>
        </w:rPr>
        <w:t xml:space="preserve"> </w:t>
      </w:r>
      <w:r>
        <w:rPr>
          <w:rFonts w:eastAsia="Helvetica"/>
          <w:sz w:val="28"/>
          <w:szCs w:val="28"/>
        </w:rPr>
        <w:t>рассмотрим</w:t>
      </w:r>
      <w:r w:rsidRPr="0010267B">
        <w:rPr>
          <w:rFonts w:eastAsia="Helvetica"/>
          <w:sz w:val="28"/>
          <w:szCs w:val="28"/>
          <w:lang w:val="en-US"/>
        </w:rPr>
        <w:t xml:space="preserve"> </w:t>
      </w:r>
      <w:r>
        <w:rPr>
          <w:rFonts w:eastAsia="Helvetica"/>
          <w:sz w:val="28"/>
          <w:szCs w:val="28"/>
        </w:rPr>
        <w:t>работу</w:t>
      </w:r>
      <w:r w:rsidR="0038107F">
        <w:rPr>
          <w:rFonts w:eastAsia="Helvetica"/>
          <w:sz w:val="28"/>
          <w:szCs w:val="28"/>
          <w:lang w:val="en-US"/>
        </w:rPr>
        <w:t xml:space="preserve"> </w:t>
      </w:r>
      <w:r w:rsidR="0038107F">
        <w:rPr>
          <w:rFonts w:eastAsia="Helvetica"/>
          <w:sz w:val="28"/>
          <w:szCs w:val="28"/>
        </w:rPr>
        <w:t>Дж</w:t>
      </w:r>
      <w:r w:rsidR="0038107F" w:rsidRPr="0053130C">
        <w:rPr>
          <w:rFonts w:eastAsia="Helvetica"/>
          <w:sz w:val="28"/>
          <w:szCs w:val="28"/>
          <w:lang w:val="en-US"/>
        </w:rPr>
        <w:t>.</w:t>
      </w:r>
      <w:proofErr w:type="spellStart"/>
      <w:r w:rsidR="0038107F">
        <w:rPr>
          <w:rFonts w:eastAsia="Helvetica"/>
          <w:sz w:val="28"/>
          <w:szCs w:val="28"/>
        </w:rPr>
        <w:t>Жанга</w:t>
      </w:r>
      <w:proofErr w:type="spellEnd"/>
      <w:r w:rsidRPr="0010267B">
        <w:rPr>
          <w:rFonts w:eastAsia="Helvetica"/>
          <w:sz w:val="28"/>
          <w:szCs w:val="28"/>
          <w:lang w:val="en-US"/>
        </w:rPr>
        <w:t xml:space="preserve"> «Growing Silicon Valley on a Landscape: an Agent-Based Approach to High-</w:t>
      </w:r>
      <w:r w:rsidR="0038107F">
        <w:rPr>
          <w:rFonts w:eastAsia="Helvetica"/>
          <w:sz w:val="28"/>
          <w:szCs w:val="28"/>
          <w:lang w:val="en-US"/>
        </w:rPr>
        <w:t>Tech Industrial Clusters»</w:t>
      </w:r>
      <w:r>
        <w:rPr>
          <w:rFonts w:eastAsia="Helvetica"/>
          <w:sz w:val="28"/>
          <w:szCs w:val="28"/>
          <w:lang w:val="en-US"/>
        </w:rPr>
        <w:t xml:space="preserve">. </w:t>
      </w:r>
      <w:r>
        <w:rPr>
          <w:rFonts w:eastAsia="Helvetica"/>
          <w:sz w:val="28"/>
          <w:szCs w:val="28"/>
        </w:rPr>
        <w:t>В этой работе автор моделирует создание высокотехнологичного кластера, чтобы рассмотреть</w:t>
      </w:r>
      <w:r w:rsidR="00964454">
        <w:rPr>
          <w:rFonts w:eastAsia="Helvetica"/>
          <w:sz w:val="28"/>
          <w:szCs w:val="28"/>
        </w:rPr>
        <w:t xml:space="preserve"> основные особенности его формирования и функционирования.</w:t>
      </w:r>
      <w:r w:rsidR="006A0D1F">
        <w:rPr>
          <w:rFonts w:eastAsia="Helvetica"/>
          <w:sz w:val="28"/>
          <w:szCs w:val="28"/>
        </w:rPr>
        <w:t xml:space="preserve"> Автор начал моделирование «с чистого листа», то есть создал среду, в которой совершенно не было фирм, он утверждает, что появление первой успешной компании – чисто вероятностное явление. </w:t>
      </w:r>
      <w:r w:rsidR="00205463">
        <w:rPr>
          <w:rFonts w:eastAsia="Helvetica"/>
          <w:sz w:val="28"/>
          <w:szCs w:val="28"/>
        </w:rPr>
        <w:t>Однако, как только появляется успешная фирма, вокруг нее появляется несколько других. Одни осознают возможность извлечения прибыли в данной или смежной области, другие создаются просто так; в итоге в процессе естественного отбора остаются только те игроки, которые получают положительную прибыль. Так как данные фирмы были созданы в один промежуток времени и функционируют в одной или смежных отраслях, то они становятся конкурентами или партнерами; таким образом, создается</w:t>
      </w:r>
      <w:r w:rsidR="00E910C2">
        <w:rPr>
          <w:rFonts w:eastAsia="Helvetica"/>
          <w:sz w:val="28"/>
          <w:szCs w:val="28"/>
        </w:rPr>
        <w:t xml:space="preserve"> модель отраслевого</w:t>
      </w:r>
      <w:r w:rsidR="00205463">
        <w:rPr>
          <w:rFonts w:eastAsia="Helvetica"/>
          <w:sz w:val="28"/>
          <w:szCs w:val="28"/>
        </w:rPr>
        <w:t xml:space="preserve"> кластер</w:t>
      </w:r>
      <w:r w:rsidR="00E910C2">
        <w:rPr>
          <w:rFonts w:eastAsia="Helvetica"/>
          <w:sz w:val="28"/>
          <w:szCs w:val="28"/>
        </w:rPr>
        <w:t>а</w:t>
      </w:r>
      <w:r w:rsidR="00205463">
        <w:rPr>
          <w:rFonts w:eastAsia="Helvetica"/>
          <w:sz w:val="28"/>
          <w:szCs w:val="28"/>
        </w:rPr>
        <w:t>.</w:t>
      </w:r>
      <w:r w:rsidR="00E910C2">
        <w:rPr>
          <w:rFonts w:eastAsia="Helvetica"/>
          <w:sz w:val="28"/>
          <w:szCs w:val="28"/>
        </w:rPr>
        <w:t xml:space="preserve"> Рассмотрим основные </w:t>
      </w:r>
      <w:r w:rsidR="00E910C2">
        <w:rPr>
          <w:rFonts w:eastAsia="Helvetica"/>
          <w:sz w:val="28"/>
          <w:szCs w:val="28"/>
        </w:rPr>
        <w:lastRenderedPageBreak/>
        <w:t>особенности высокотехнологичных отраслевы</w:t>
      </w:r>
      <w:r w:rsidR="001C0217">
        <w:rPr>
          <w:rFonts w:eastAsia="Helvetica"/>
          <w:sz w:val="28"/>
          <w:szCs w:val="28"/>
        </w:rPr>
        <w:t>х кластеров, выделенные автором:</w:t>
      </w:r>
      <w:r w:rsidR="00E910C2">
        <w:rPr>
          <w:rFonts w:eastAsia="Helvetica"/>
          <w:sz w:val="28"/>
          <w:szCs w:val="28"/>
        </w:rPr>
        <w:t xml:space="preserve"> </w:t>
      </w:r>
    </w:p>
    <w:p w14:paraId="44A37719" w14:textId="57E8D716" w:rsidR="001C0217" w:rsidRPr="001C0217" w:rsidRDefault="001C0217" w:rsidP="001C0217">
      <w:pPr>
        <w:pStyle w:val="af"/>
        <w:numPr>
          <w:ilvl w:val="0"/>
          <w:numId w:val="23"/>
        </w:numPr>
        <w:spacing w:line="360" w:lineRule="auto"/>
        <w:jc w:val="both"/>
        <w:rPr>
          <w:rFonts w:ascii="Times New Roman" w:eastAsia="Helvetica" w:hAnsi="Times New Roman"/>
          <w:sz w:val="28"/>
          <w:szCs w:val="28"/>
        </w:rPr>
      </w:pPr>
      <w:r>
        <w:rPr>
          <w:rFonts w:ascii="Times New Roman" w:eastAsia="Helvetica" w:hAnsi="Times New Roman"/>
          <w:b/>
          <w:sz w:val="28"/>
          <w:szCs w:val="28"/>
        </w:rPr>
        <w:t>У</w:t>
      </w:r>
      <w:r w:rsidR="00E910C2" w:rsidRPr="001C0217">
        <w:rPr>
          <w:rFonts w:ascii="Times New Roman" w:eastAsia="Helvetica" w:hAnsi="Times New Roman"/>
          <w:b/>
          <w:sz w:val="28"/>
          <w:szCs w:val="28"/>
        </w:rPr>
        <w:t>словное преимущество первого хода</w:t>
      </w:r>
      <w:r>
        <w:rPr>
          <w:rFonts w:ascii="Times New Roman" w:eastAsia="Helvetica" w:hAnsi="Times New Roman"/>
          <w:sz w:val="28"/>
          <w:szCs w:val="28"/>
        </w:rPr>
        <w:t>. Т</w:t>
      </w:r>
      <w:r w:rsidR="00E910C2" w:rsidRPr="001C0217">
        <w:rPr>
          <w:rFonts w:ascii="Times New Roman" w:eastAsia="Helvetica" w:hAnsi="Times New Roman"/>
          <w:sz w:val="28"/>
          <w:szCs w:val="28"/>
        </w:rPr>
        <w:t>о есть фирмы, которые выходят на рынок первыми</w:t>
      </w:r>
      <w:r w:rsidR="00AA04DB" w:rsidRPr="001C0217">
        <w:rPr>
          <w:rFonts w:ascii="Times New Roman" w:eastAsia="Helvetica" w:hAnsi="Times New Roman"/>
          <w:sz w:val="28"/>
          <w:szCs w:val="28"/>
        </w:rPr>
        <w:t xml:space="preserve"> «снимают сливки», получают высокую прибыль</w:t>
      </w:r>
      <w:r w:rsidR="001704C7" w:rsidRPr="001C0217">
        <w:rPr>
          <w:rFonts w:ascii="Times New Roman" w:eastAsia="Helvetica" w:hAnsi="Times New Roman"/>
          <w:sz w:val="28"/>
          <w:szCs w:val="28"/>
        </w:rPr>
        <w:t>, небольшими усилиями занимают большую долю рынка</w:t>
      </w:r>
      <w:r w:rsidR="00AA04DB" w:rsidRPr="001C0217">
        <w:rPr>
          <w:rFonts w:ascii="Times New Roman" w:eastAsia="Helvetica" w:hAnsi="Times New Roman"/>
          <w:sz w:val="28"/>
          <w:szCs w:val="28"/>
        </w:rPr>
        <w:t xml:space="preserve">, однако это не гарантирует их выживание </w:t>
      </w:r>
      <w:r w:rsidR="00515AC4" w:rsidRPr="001C0217">
        <w:rPr>
          <w:rFonts w:ascii="Times New Roman" w:eastAsia="Helvetica" w:hAnsi="Times New Roman"/>
          <w:sz w:val="28"/>
          <w:szCs w:val="28"/>
        </w:rPr>
        <w:t>в долгосрочном периоде: в высокотехнологичных отраслях в долгосрочном периоде выживают те, кто грамотно распределяет средства на исследования и разработки.</w:t>
      </w:r>
      <w:r w:rsidR="00FD1AD2" w:rsidRPr="001C0217">
        <w:rPr>
          <w:rFonts w:ascii="Times New Roman" w:eastAsia="Helvetica" w:hAnsi="Times New Roman"/>
          <w:sz w:val="28"/>
          <w:szCs w:val="28"/>
        </w:rPr>
        <w:t xml:space="preserve"> </w:t>
      </w:r>
    </w:p>
    <w:p w14:paraId="4536DCAC" w14:textId="1D081927" w:rsidR="001C0217" w:rsidRPr="001C0217" w:rsidRDefault="001C0217" w:rsidP="001C0217">
      <w:pPr>
        <w:pStyle w:val="af"/>
        <w:numPr>
          <w:ilvl w:val="0"/>
          <w:numId w:val="23"/>
        </w:numPr>
        <w:spacing w:line="360" w:lineRule="auto"/>
        <w:jc w:val="both"/>
        <w:rPr>
          <w:rFonts w:ascii="Times New Roman" w:eastAsia="Helvetica" w:hAnsi="Times New Roman"/>
          <w:sz w:val="28"/>
          <w:szCs w:val="28"/>
        </w:rPr>
      </w:pPr>
      <w:r>
        <w:rPr>
          <w:rFonts w:ascii="Times New Roman" w:eastAsia="Helvetica" w:hAnsi="Times New Roman"/>
          <w:b/>
          <w:sz w:val="28"/>
          <w:szCs w:val="28"/>
        </w:rPr>
        <w:t>«К</w:t>
      </w:r>
      <w:r w:rsidR="00FD1AD2" w:rsidRPr="001C0217">
        <w:rPr>
          <w:rFonts w:ascii="Times New Roman" w:eastAsia="Helvetica" w:hAnsi="Times New Roman"/>
          <w:b/>
          <w:sz w:val="28"/>
          <w:szCs w:val="28"/>
        </w:rPr>
        <w:t>ластеризация» предпринимательства</w:t>
      </w:r>
      <w:r w:rsidR="00FD1AD2" w:rsidRPr="001C0217">
        <w:rPr>
          <w:rFonts w:ascii="Times New Roman" w:eastAsia="Helvetica" w:hAnsi="Times New Roman"/>
          <w:sz w:val="28"/>
          <w:szCs w:val="28"/>
        </w:rPr>
        <w:t>. Кластер является открытой системой, таким образом, происходит постоянное движение: образуются новые фирмы, убыточные фирмы перестают существовать. Люди, которые проживают в регионах с ярко выраженной специализацией и</w:t>
      </w:r>
      <w:r w:rsidR="004D3933" w:rsidRPr="001C0217">
        <w:rPr>
          <w:rFonts w:ascii="Times New Roman" w:eastAsia="Helvetica" w:hAnsi="Times New Roman"/>
          <w:sz w:val="28"/>
          <w:szCs w:val="28"/>
        </w:rPr>
        <w:t xml:space="preserve"> вовлеченных в какой-либо отраслевой кластер, могут не добиться успеха в первом бизнесе, но многие из них будут постоянно пробовать новые идеи, учитывая прошлый опыт. Именно это служит причиной тому, что кластеры отличаются от других регионов и отраслевых единиц. </w:t>
      </w:r>
    </w:p>
    <w:p w14:paraId="5AE5FAAF" w14:textId="549C8E89" w:rsidR="00E910C2" w:rsidRDefault="001C0217" w:rsidP="001C0217">
      <w:pPr>
        <w:pStyle w:val="af"/>
        <w:numPr>
          <w:ilvl w:val="0"/>
          <w:numId w:val="23"/>
        </w:numPr>
        <w:spacing w:line="360" w:lineRule="auto"/>
        <w:jc w:val="both"/>
        <w:rPr>
          <w:rFonts w:ascii="Times New Roman" w:eastAsia="Helvetica" w:hAnsi="Times New Roman"/>
          <w:sz w:val="28"/>
          <w:szCs w:val="28"/>
        </w:rPr>
      </w:pPr>
      <w:r>
        <w:rPr>
          <w:rFonts w:ascii="Times New Roman" w:eastAsia="Helvetica" w:hAnsi="Times New Roman"/>
          <w:b/>
          <w:sz w:val="28"/>
          <w:szCs w:val="28"/>
        </w:rPr>
        <w:t>«К</w:t>
      </w:r>
      <w:r w:rsidR="004D3933" w:rsidRPr="001C0217">
        <w:rPr>
          <w:rFonts w:ascii="Times New Roman" w:eastAsia="Helvetica" w:hAnsi="Times New Roman"/>
          <w:b/>
          <w:sz w:val="28"/>
          <w:szCs w:val="28"/>
        </w:rPr>
        <w:t>ластеризация» инноваций</w:t>
      </w:r>
      <w:r w:rsidR="004D3933" w:rsidRPr="001C0217">
        <w:rPr>
          <w:rFonts w:ascii="Times New Roman" w:eastAsia="Helvetica" w:hAnsi="Times New Roman"/>
          <w:sz w:val="28"/>
          <w:szCs w:val="28"/>
        </w:rPr>
        <w:t>. Эта особенность вытекает из предыдущей: фирмы, чтобы обладать конкурентными преимуществами, совершают инвестиции в исследования и разработки. Многие из них являются успешными, однако даже если компания не может продолжать инвестирование по каким-либо причинам (например, при наличии кассовых разрывов), то зачастую более крупные компании поглощают компанию-банкрот</w:t>
      </w:r>
      <w:r w:rsidRPr="001C0217">
        <w:rPr>
          <w:rFonts w:ascii="Times New Roman" w:eastAsia="Helvetica" w:hAnsi="Times New Roman"/>
          <w:sz w:val="28"/>
          <w:szCs w:val="28"/>
        </w:rPr>
        <w:t>а</w:t>
      </w:r>
      <w:r w:rsidR="008E4D39" w:rsidRPr="001C0217">
        <w:rPr>
          <w:rFonts w:ascii="Times New Roman" w:eastAsia="Helvetica" w:hAnsi="Times New Roman"/>
          <w:sz w:val="28"/>
          <w:szCs w:val="28"/>
        </w:rPr>
        <w:t>, либо выкупают права на продукт интеллектуального капитала.</w:t>
      </w:r>
      <w:r w:rsidRPr="001C0217">
        <w:rPr>
          <w:rFonts w:ascii="Times New Roman" w:eastAsia="Helvetica" w:hAnsi="Times New Roman"/>
          <w:sz w:val="28"/>
          <w:szCs w:val="28"/>
        </w:rPr>
        <w:t xml:space="preserve"> </w:t>
      </w:r>
    </w:p>
    <w:p w14:paraId="615F9528" w14:textId="5FDFE2D1" w:rsidR="00426B17" w:rsidRPr="00B80162" w:rsidRDefault="0055115D" w:rsidP="001C0217">
      <w:pPr>
        <w:spacing w:line="360" w:lineRule="auto"/>
        <w:ind w:firstLine="709"/>
        <w:contextualSpacing/>
        <w:jc w:val="both"/>
        <w:rPr>
          <w:rFonts w:eastAsia="Helvetica"/>
          <w:sz w:val="28"/>
          <w:szCs w:val="28"/>
        </w:rPr>
      </w:pPr>
      <w:r>
        <w:rPr>
          <w:rFonts w:eastAsia="Helvetica"/>
          <w:sz w:val="28"/>
          <w:szCs w:val="28"/>
        </w:rPr>
        <w:t xml:space="preserve">Автор показывает, что нет определенной зависимости, нельзя выработать алгоритм того, как создать успешный высокотехнологичный кластер. Существуют только взаимосвязи, которые в совокупности с грамотной политикой и небольшой долей удачи могут привести к </w:t>
      </w:r>
      <w:r>
        <w:rPr>
          <w:rFonts w:eastAsia="Helvetica"/>
          <w:sz w:val="28"/>
          <w:szCs w:val="28"/>
        </w:rPr>
        <w:lastRenderedPageBreak/>
        <w:t>образованию подобия Кремниевой долины</w:t>
      </w:r>
      <w:r w:rsidR="00E4066E">
        <w:rPr>
          <w:rFonts w:eastAsia="Helvetica"/>
          <w:sz w:val="28"/>
          <w:szCs w:val="28"/>
        </w:rPr>
        <w:t xml:space="preserve"> (</w:t>
      </w:r>
      <w:proofErr w:type="spellStart"/>
      <w:r w:rsidR="00E4066E">
        <w:rPr>
          <w:rFonts w:eastAsia="Helvetica"/>
          <w:sz w:val="28"/>
          <w:szCs w:val="28"/>
        </w:rPr>
        <w:t>Zhang</w:t>
      </w:r>
      <w:proofErr w:type="spellEnd"/>
      <w:r w:rsidR="00E4066E">
        <w:rPr>
          <w:rFonts w:eastAsia="Helvetica"/>
          <w:sz w:val="28"/>
          <w:szCs w:val="28"/>
        </w:rPr>
        <w:t>, 2003)</w:t>
      </w:r>
      <w:r>
        <w:rPr>
          <w:rFonts w:eastAsia="Helvetica"/>
          <w:sz w:val="28"/>
          <w:szCs w:val="28"/>
        </w:rPr>
        <w:t xml:space="preserve">. </w:t>
      </w:r>
      <w:r w:rsidR="002C29D7" w:rsidRPr="00B80162">
        <w:rPr>
          <w:rFonts w:eastAsia="Helvetica"/>
          <w:sz w:val="28"/>
          <w:szCs w:val="28"/>
        </w:rPr>
        <w:t>Кремниевая долина – далеко не единственный пример кластерного подхода в Соединенных Штат</w:t>
      </w:r>
      <w:r w:rsidR="00406C9C" w:rsidRPr="00B80162">
        <w:rPr>
          <w:rFonts w:eastAsia="Helvetica"/>
          <w:sz w:val="28"/>
          <w:szCs w:val="28"/>
        </w:rPr>
        <w:t>ах, но, безусловно, самый яркий.</w:t>
      </w:r>
      <w:r w:rsidR="002C29D7" w:rsidRPr="00B80162">
        <w:rPr>
          <w:rFonts w:eastAsia="Helvetica"/>
          <w:sz w:val="28"/>
          <w:szCs w:val="28"/>
        </w:rPr>
        <w:t xml:space="preserve"> </w:t>
      </w:r>
      <w:r w:rsidR="00406C9C" w:rsidRPr="00B80162">
        <w:rPr>
          <w:rFonts w:eastAsia="Helvetica"/>
          <w:sz w:val="28"/>
          <w:szCs w:val="28"/>
        </w:rPr>
        <w:t>Д</w:t>
      </w:r>
      <w:r w:rsidR="002C29D7" w:rsidRPr="00B80162">
        <w:rPr>
          <w:rFonts w:eastAsia="Helvetica"/>
          <w:sz w:val="28"/>
          <w:szCs w:val="28"/>
        </w:rPr>
        <w:t xml:space="preserve">анный подход успешно применяется и по сей день, </w:t>
      </w:r>
      <w:r w:rsidR="00175C3D" w:rsidRPr="00B80162">
        <w:rPr>
          <w:rFonts w:eastAsia="Helvetica"/>
          <w:sz w:val="28"/>
          <w:szCs w:val="28"/>
        </w:rPr>
        <w:t>создавая новые успешные примеры его реализации</w:t>
      </w:r>
      <w:r w:rsidR="00E4066E">
        <w:rPr>
          <w:rFonts w:eastAsia="Helvetica"/>
          <w:sz w:val="28"/>
          <w:szCs w:val="28"/>
        </w:rPr>
        <w:t xml:space="preserve"> (</w:t>
      </w:r>
      <w:proofErr w:type="spellStart"/>
      <w:r w:rsidR="00E4066E">
        <w:rPr>
          <w:rFonts w:eastAsia="Helvetica"/>
          <w:sz w:val="28"/>
          <w:szCs w:val="28"/>
        </w:rPr>
        <w:t>Рыхтик</w:t>
      </w:r>
      <w:proofErr w:type="spellEnd"/>
      <w:r w:rsidR="00E4066E">
        <w:rPr>
          <w:rFonts w:eastAsia="Helvetica"/>
          <w:sz w:val="28"/>
          <w:szCs w:val="28"/>
        </w:rPr>
        <w:t>, 2011)</w:t>
      </w:r>
      <w:r w:rsidR="00175C3D" w:rsidRPr="00B80162">
        <w:rPr>
          <w:rFonts w:eastAsia="Helvetica"/>
          <w:sz w:val="28"/>
          <w:szCs w:val="28"/>
        </w:rPr>
        <w:t>.</w:t>
      </w:r>
    </w:p>
    <w:p w14:paraId="2AEA12FF" w14:textId="6DE70F82" w:rsidR="00477CE7" w:rsidRPr="00B80162" w:rsidRDefault="00477CE7" w:rsidP="00B80162">
      <w:pPr>
        <w:spacing w:line="360" w:lineRule="auto"/>
        <w:ind w:firstLine="709"/>
        <w:jc w:val="both"/>
        <w:rPr>
          <w:rFonts w:eastAsia="Helvetica"/>
          <w:sz w:val="28"/>
          <w:szCs w:val="28"/>
        </w:rPr>
      </w:pPr>
      <w:r w:rsidRPr="00B80162">
        <w:rPr>
          <w:rFonts w:eastAsia="Helvetica"/>
          <w:sz w:val="28"/>
          <w:szCs w:val="28"/>
        </w:rPr>
        <w:t xml:space="preserve">В США кластерное развитие полностью передано в </w:t>
      </w:r>
      <w:proofErr w:type="spellStart"/>
      <w:r w:rsidRPr="00B80162">
        <w:rPr>
          <w:rFonts w:eastAsia="Helvetica"/>
          <w:sz w:val="28"/>
          <w:szCs w:val="28"/>
        </w:rPr>
        <w:t>веденье</w:t>
      </w:r>
      <w:proofErr w:type="spellEnd"/>
      <w:r w:rsidRPr="00B80162">
        <w:rPr>
          <w:rFonts w:eastAsia="Helvetica"/>
          <w:sz w:val="28"/>
          <w:szCs w:val="28"/>
        </w:rPr>
        <w:t xml:space="preserve"> штатов и федеральное правительство не может напрямую вмешиваться в процесс принятия решений, хотя оказывает финансовую поддержку, то есть имеет некоторое влияние на развитие ситуации в регионах</w:t>
      </w:r>
      <w:r w:rsidR="00E4066E">
        <w:rPr>
          <w:rFonts w:eastAsia="Helvetica"/>
          <w:sz w:val="28"/>
          <w:szCs w:val="28"/>
        </w:rPr>
        <w:t xml:space="preserve"> (</w:t>
      </w:r>
      <w:proofErr w:type="spellStart"/>
      <w:r w:rsidR="00E4066E">
        <w:rPr>
          <w:rFonts w:eastAsia="Helvetica"/>
          <w:sz w:val="28"/>
          <w:szCs w:val="28"/>
        </w:rPr>
        <w:t>Рыхтик</w:t>
      </w:r>
      <w:proofErr w:type="spellEnd"/>
      <w:r w:rsidR="00E4066E">
        <w:rPr>
          <w:rFonts w:eastAsia="Helvetica"/>
          <w:sz w:val="28"/>
          <w:szCs w:val="28"/>
        </w:rPr>
        <w:t>, 2011)</w:t>
      </w:r>
      <w:r w:rsidRPr="00B80162">
        <w:rPr>
          <w:rFonts w:eastAsia="Helvetica"/>
          <w:sz w:val="28"/>
          <w:szCs w:val="28"/>
        </w:rPr>
        <w:t>.</w:t>
      </w:r>
    </w:p>
    <w:p w14:paraId="70E796F4" w14:textId="60E777C3" w:rsidR="00565F42" w:rsidRPr="00B80162" w:rsidRDefault="00565F42" w:rsidP="00B80162">
      <w:pPr>
        <w:spacing w:line="360" w:lineRule="auto"/>
        <w:ind w:firstLine="709"/>
        <w:jc w:val="both"/>
        <w:rPr>
          <w:rFonts w:eastAsia="Helvetica"/>
          <w:sz w:val="28"/>
          <w:szCs w:val="28"/>
        </w:rPr>
      </w:pPr>
      <w:r w:rsidRPr="00B80162">
        <w:rPr>
          <w:rFonts w:eastAsia="Helvetica"/>
          <w:sz w:val="28"/>
          <w:szCs w:val="28"/>
        </w:rPr>
        <w:t xml:space="preserve">Время от времени правительство США принимает решения, направленные на стимулирование инновационного развития определенных регионов, отстающих от общего уровня по показателям экономического роста. Например, </w:t>
      </w:r>
      <w:r w:rsidR="009C7298" w:rsidRPr="00B80162">
        <w:rPr>
          <w:rFonts w:eastAsia="Helvetica"/>
          <w:sz w:val="28"/>
          <w:szCs w:val="28"/>
        </w:rPr>
        <w:t xml:space="preserve">создание в 1930-х гг. </w:t>
      </w:r>
      <w:r w:rsidR="00740EB4" w:rsidRPr="00B80162">
        <w:rPr>
          <w:rFonts w:eastAsia="Helvetica"/>
          <w:sz w:val="28"/>
          <w:szCs w:val="28"/>
        </w:rPr>
        <w:t>«</w:t>
      </w:r>
      <w:proofErr w:type="spellStart"/>
      <w:r w:rsidR="00740EB4" w:rsidRPr="00B80162">
        <w:rPr>
          <w:rFonts w:eastAsia="Helvetica"/>
          <w:sz w:val="28"/>
          <w:szCs w:val="28"/>
        </w:rPr>
        <w:t>Tennessee</w:t>
      </w:r>
      <w:proofErr w:type="spellEnd"/>
      <w:r w:rsidR="00740EB4" w:rsidRPr="00B80162">
        <w:rPr>
          <w:rFonts w:eastAsia="Helvetica"/>
          <w:sz w:val="28"/>
          <w:szCs w:val="28"/>
        </w:rPr>
        <w:t xml:space="preserve"> </w:t>
      </w:r>
      <w:proofErr w:type="spellStart"/>
      <w:r w:rsidR="00740EB4" w:rsidRPr="00B80162">
        <w:rPr>
          <w:rFonts w:eastAsia="Helvetica"/>
          <w:sz w:val="28"/>
          <w:szCs w:val="28"/>
        </w:rPr>
        <w:t>Valley</w:t>
      </w:r>
      <w:proofErr w:type="spellEnd"/>
      <w:r w:rsidR="00740EB4" w:rsidRPr="00B80162">
        <w:rPr>
          <w:rFonts w:eastAsia="Helvetica"/>
          <w:sz w:val="28"/>
          <w:szCs w:val="28"/>
        </w:rPr>
        <w:t xml:space="preserve"> </w:t>
      </w:r>
      <w:proofErr w:type="spellStart"/>
      <w:r w:rsidR="00740EB4" w:rsidRPr="00B80162">
        <w:rPr>
          <w:rFonts w:eastAsia="Helvetica"/>
          <w:sz w:val="28"/>
          <w:szCs w:val="28"/>
        </w:rPr>
        <w:t>Authority</w:t>
      </w:r>
      <w:proofErr w:type="spellEnd"/>
      <w:r w:rsidR="00740EB4" w:rsidRPr="00B80162">
        <w:rPr>
          <w:rFonts w:eastAsia="Helvetica"/>
          <w:sz w:val="28"/>
          <w:szCs w:val="28"/>
        </w:rPr>
        <w:t>»</w:t>
      </w:r>
      <w:r w:rsidR="001D331E" w:rsidRPr="00B80162">
        <w:rPr>
          <w:rFonts w:eastAsia="Helvetica"/>
          <w:sz w:val="28"/>
          <w:szCs w:val="28"/>
        </w:rPr>
        <w:t>, которая</w:t>
      </w:r>
      <w:r w:rsidR="009E7F16">
        <w:rPr>
          <w:rFonts w:eastAsia="Helvetica"/>
          <w:sz w:val="28"/>
          <w:szCs w:val="28"/>
        </w:rPr>
        <w:t xml:space="preserve"> </w:t>
      </w:r>
      <w:r w:rsidR="001D331E" w:rsidRPr="00B80162">
        <w:rPr>
          <w:rFonts w:eastAsia="Helvetica"/>
          <w:sz w:val="28"/>
          <w:szCs w:val="28"/>
        </w:rPr>
        <w:t>развивала добычу энергии и стимулировала экономическое развитие в относительно бедных районах юго-востока США</w:t>
      </w:r>
      <w:r w:rsidR="00E4066E">
        <w:rPr>
          <w:rFonts w:eastAsia="Helvetica"/>
          <w:sz w:val="28"/>
          <w:szCs w:val="28"/>
        </w:rPr>
        <w:t xml:space="preserve"> (</w:t>
      </w:r>
      <w:proofErr w:type="spellStart"/>
      <w:r w:rsidR="00E4066E">
        <w:rPr>
          <w:rFonts w:eastAsia="Helvetica"/>
          <w:sz w:val="28"/>
          <w:szCs w:val="28"/>
          <w:lang w:val="en-US"/>
        </w:rPr>
        <w:t>Shapira</w:t>
      </w:r>
      <w:proofErr w:type="spellEnd"/>
      <w:r w:rsidR="00E4066E" w:rsidRPr="0053130C">
        <w:rPr>
          <w:rFonts w:eastAsia="Helvetica"/>
          <w:sz w:val="28"/>
          <w:szCs w:val="28"/>
        </w:rPr>
        <w:t>, 2010)</w:t>
      </w:r>
      <w:r w:rsidR="001D331E" w:rsidRPr="00B80162">
        <w:rPr>
          <w:rFonts w:eastAsia="Helvetica"/>
          <w:sz w:val="28"/>
          <w:szCs w:val="28"/>
        </w:rPr>
        <w:t>.</w:t>
      </w:r>
    </w:p>
    <w:p w14:paraId="7F96F211" w14:textId="4D66BA12" w:rsidR="00125296" w:rsidRPr="00B80162" w:rsidRDefault="00715619" w:rsidP="00B80162">
      <w:pPr>
        <w:spacing w:line="360" w:lineRule="auto"/>
        <w:ind w:firstLine="709"/>
        <w:jc w:val="both"/>
        <w:rPr>
          <w:rFonts w:eastAsia="Helvetica"/>
          <w:sz w:val="28"/>
          <w:szCs w:val="28"/>
        </w:rPr>
      </w:pPr>
      <w:r w:rsidRPr="00B80162">
        <w:rPr>
          <w:rFonts w:eastAsia="Helvetica"/>
          <w:sz w:val="28"/>
          <w:szCs w:val="28"/>
        </w:rPr>
        <w:t>Исходя из этого</w:t>
      </w:r>
      <w:r w:rsidR="00B60E06" w:rsidRPr="00B80162">
        <w:rPr>
          <w:rFonts w:eastAsia="Helvetica"/>
          <w:sz w:val="28"/>
          <w:szCs w:val="28"/>
        </w:rPr>
        <w:t>,</w:t>
      </w:r>
      <w:r w:rsidRPr="00B80162">
        <w:rPr>
          <w:rFonts w:eastAsia="Helvetica"/>
          <w:sz w:val="28"/>
          <w:szCs w:val="28"/>
        </w:rPr>
        <w:t xml:space="preserve"> можно сделать вывод о том, что в США первичен инновационный процесс, продиктованный нуждами бизнеса, в удовлетворении которых заняты университеты и исследовательские центры. Роль государства в этом случае минимальна –</w:t>
      </w:r>
      <w:r w:rsidR="00CE49C5">
        <w:rPr>
          <w:rFonts w:eastAsia="Helvetica"/>
          <w:sz w:val="28"/>
          <w:szCs w:val="28"/>
        </w:rPr>
        <w:t xml:space="preserve"> содействие развития</w:t>
      </w:r>
      <w:r w:rsidR="00915A67" w:rsidRPr="00B80162">
        <w:rPr>
          <w:rFonts w:eastAsia="Helvetica"/>
          <w:sz w:val="28"/>
          <w:szCs w:val="28"/>
        </w:rPr>
        <w:t xml:space="preserve"> отношений между фирмой и университетом. В критических случаях</w:t>
      </w:r>
      <w:r w:rsidR="00572C95" w:rsidRPr="00B80162">
        <w:rPr>
          <w:rFonts w:eastAsia="Helvetica"/>
          <w:sz w:val="28"/>
          <w:szCs w:val="28"/>
        </w:rPr>
        <w:t xml:space="preserve"> государство вмешивается в развитие регионов, стимулируя фирмы к инновационной деятельности, способствуя созданию </w:t>
      </w:r>
      <w:r w:rsidR="00B51A52" w:rsidRPr="00B80162">
        <w:rPr>
          <w:rFonts w:eastAsia="Helvetica"/>
          <w:sz w:val="28"/>
          <w:szCs w:val="28"/>
        </w:rPr>
        <w:t>новых инновационных предприятий.</w:t>
      </w:r>
    </w:p>
    <w:p w14:paraId="38D7EE4A" w14:textId="77777777" w:rsidR="006B0D5A" w:rsidRPr="006B0D5A" w:rsidRDefault="00125296" w:rsidP="006B0D5A">
      <w:pPr>
        <w:pStyle w:val="1"/>
        <w:rPr>
          <w:rFonts w:eastAsia="Helvetica"/>
        </w:rPr>
      </w:pPr>
      <w:r>
        <w:rPr>
          <w:rFonts w:eastAsia="Helvetica"/>
        </w:rPr>
        <w:br w:type="page"/>
      </w:r>
      <w:bookmarkStart w:id="56" w:name="_Toc231236708"/>
      <w:bookmarkStart w:id="57" w:name="_Toc228586285"/>
      <w:bookmarkStart w:id="58" w:name="_Toc327283171"/>
      <w:r w:rsidR="006B0D5A" w:rsidRPr="006B0D5A">
        <w:rPr>
          <w:rFonts w:eastAsia="Helvetica"/>
        </w:rPr>
        <w:lastRenderedPageBreak/>
        <w:t>Глава 2 Выявление элементов РИС, которые влияют на конкурентоспособность фирмы</w:t>
      </w:r>
      <w:bookmarkEnd w:id="56"/>
    </w:p>
    <w:p w14:paraId="4EDD5138"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РИС – сложная структура с огромным количеством взаимосвязей, которая оказывает сильное воздействие на деятельность фирм, находящихся в том или ином регионе. В данной главе мы рассмотрим то, как различные элементы РИС Кремниевой долины влияют на конкурентоспособность отдельно взятых фирм, функционирующих на ее территории.</w:t>
      </w:r>
    </w:p>
    <w:p w14:paraId="1B819DFF"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Таким образом, для выявления влияния РИС на конкурентоспособность компаний будет применен регрессионный анализ. Для его проведения необходимо выбрать компании для рассмотрения и выбрать переменные, которые описывают элементы РИС. Также будет выдвинут ряд гипотез, относительно того, как тот или иной фактор влияет на объясняемую переменную, затем будет построена модель, на основании которой можно будет сказать о том, подтвердилась та или иная гипотеза или нет.</w:t>
      </w:r>
    </w:p>
    <w:p w14:paraId="56971282" w14:textId="77777777" w:rsidR="006B0D5A" w:rsidRPr="000A115C" w:rsidRDefault="006B0D5A" w:rsidP="000A115C">
      <w:pPr>
        <w:pStyle w:val="1"/>
        <w:rPr>
          <w:rFonts w:eastAsia="Helvetica"/>
        </w:rPr>
      </w:pPr>
      <w:bookmarkStart w:id="59" w:name="_Toc327283156"/>
      <w:bookmarkStart w:id="60" w:name="_Toc228586273"/>
      <w:bookmarkStart w:id="61" w:name="_Toc231236709"/>
      <w:r w:rsidRPr="006B0D5A">
        <w:rPr>
          <w:rFonts w:eastAsia="Helvetica"/>
        </w:rPr>
        <w:t>2.1 Степень научной проработанности проблемы</w:t>
      </w:r>
      <w:bookmarkEnd w:id="59"/>
      <w:bookmarkEnd w:id="60"/>
      <w:bookmarkEnd w:id="61"/>
    </w:p>
    <w:p w14:paraId="7CADDB04" w14:textId="7A25D8B5"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Проблемы влияния инновационной деятельности на конкурентоспособность компаний наряду с проблемами образования инновационных систем, измерения эффективности и их влияния на конкурентоспособность компаний обрели актуальность еще в 80-е и 90-е годы 20 века. Данные проблемы нашли отражение в работах </w:t>
      </w:r>
      <w:proofErr w:type="spellStart"/>
      <w:r w:rsidRPr="006B0D5A">
        <w:rPr>
          <w:rFonts w:eastAsia="Helvetica"/>
          <w:sz w:val="28"/>
          <w:szCs w:val="28"/>
        </w:rPr>
        <w:t>С.Брески</w:t>
      </w:r>
      <w:proofErr w:type="spellEnd"/>
      <w:r w:rsidRPr="006B0D5A">
        <w:rPr>
          <w:rFonts w:eastAsia="Helvetica"/>
          <w:sz w:val="28"/>
          <w:szCs w:val="28"/>
        </w:rPr>
        <w:t xml:space="preserve">, </w:t>
      </w:r>
      <w:proofErr w:type="spellStart"/>
      <w:r w:rsidRPr="006B0D5A">
        <w:rPr>
          <w:rFonts w:eastAsia="Helvetica"/>
          <w:sz w:val="28"/>
          <w:szCs w:val="28"/>
        </w:rPr>
        <w:t>Ф.Малербы</w:t>
      </w:r>
      <w:proofErr w:type="spellEnd"/>
      <w:r w:rsidRPr="006B0D5A">
        <w:rPr>
          <w:rFonts w:eastAsia="Helvetica"/>
          <w:sz w:val="28"/>
          <w:szCs w:val="28"/>
        </w:rPr>
        <w:t xml:space="preserve">, </w:t>
      </w:r>
      <w:proofErr w:type="spellStart"/>
      <w:r w:rsidRPr="006B0D5A">
        <w:rPr>
          <w:rFonts w:eastAsia="Helvetica"/>
          <w:sz w:val="28"/>
          <w:szCs w:val="28"/>
        </w:rPr>
        <w:t>Ц.Эдквиста</w:t>
      </w:r>
      <w:proofErr w:type="spellEnd"/>
      <w:r w:rsidRPr="006B0D5A">
        <w:rPr>
          <w:rFonts w:eastAsia="Helvetica"/>
          <w:sz w:val="28"/>
          <w:szCs w:val="28"/>
        </w:rPr>
        <w:t>, Б.-</w:t>
      </w:r>
      <w:proofErr w:type="spellStart"/>
      <w:r w:rsidRPr="006B0D5A">
        <w:rPr>
          <w:rFonts w:eastAsia="Helvetica"/>
          <w:sz w:val="28"/>
          <w:szCs w:val="28"/>
        </w:rPr>
        <w:t>А.Лундвалла</w:t>
      </w:r>
      <w:proofErr w:type="spellEnd"/>
      <w:r w:rsidRPr="006B0D5A">
        <w:rPr>
          <w:rFonts w:eastAsia="Helvetica"/>
          <w:sz w:val="28"/>
          <w:szCs w:val="28"/>
        </w:rPr>
        <w:t xml:space="preserve">, </w:t>
      </w:r>
      <w:proofErr w:type="spellStart"/>
      <w:r w:rsidRPr="006B0D5A">
        <w:rPr>
          <w:rFonts w:eastAsia="Helvetica"/>
          <w:sz w:val="28"/>
          <w:szCs w:val="28"/>
        </w:rPr>
        <w:t>К.Фримана</w:t>
      </w:r>
      <w:proofErr w:type="spellEnd"/>
      <w:r w:rsidRPr="006B0D5A">
        <w:rPr>
          <w:rFonts w:eastAsia="Helvetica"/>
          <w:sz w:val="28"/>
          <w:szCs w:val="28"/>
        </w:rPr>
        <w:t xml:space="preserve">, </w:t>
      </w:r>
      <w:proofErr w:type="spellStart"/>
      <w:r w:rsidRPr="006B0D5A">
        <w:rPr>
          <w:rFonts w:eastAsia="Helvetica"/>
          <w:sz w:val="28"/>
          <w:szCs w:val="28"/>
        </w:rPr>
        <w:t>П.Вермолена</w:t>
      </w:r>
      <w:proofErr w:type="spellEnd"/>
      <w:r w:rsidRPr="006B0D5A">
        <w:rPr>
          <w:rFonts w:eastAsia="Helvetica"/>
          <w:sz w:val="28"/>
          <w:szCs w:val="28"/>
        </w:rPr>
        <w:t xml:space="preserve"> и др. Все перечисленные исследователи с разных сторон изучали теорию инновационных систем: кто-то с теоретической, кто-то с практической точки зрения. </w:t>
      </w:r>
      <w:proofErr w:type="spellStart"/>
      <w:r w:rsidRPr="006B0D5A">
        <w:rPr>
          <w:rFonts w:eastAsia="Helvetica"/>
          <w:sz w:val="28"/>
          <w:szCs w:val="28"/>
        </w:rPr>
        <w:t>П.Вермолен</w:t>
      </w:r>
      <w:proofErr w:type="spellEnd"/>
      <w:r w:rsidRPr="006B0D5A">
        <w:rPr>
          <w:rFonts w:eastAsia="Helvetica"/>
          <w:sz w:val="28"/>
          <w:szCs w:val="28"/>
        </w:rPr>
        <w:t xml:space="preserve"> в исследовании «</w:t>
      </w:r>
      <w:proofErr w:type="spellStart"/>
      <w:r w:rsidRPr="006B0D5A">
        <w:rPr>
          <w:rFonts w:eastAsia="Helvetica"/>
          <w:sz w:val="28"/>
          <w:szCs w:val="28"/>
        </w:rPr>
        <w:t>Innovation</w:t>
      </w:r>
      <w:proofErr w:type="spellEnd"/>
      <w:r w:rsidRPr="006B0D5A">
        <w:rPr>
          <w:rFonts w:eastAsia="Helvetica"/>
          <w:sz w:val="28"/>
          <w:szCs w:val="28"/>
        </w:rPr>
        <w:t xml:space="preserve"> </w:t>
      </w:r>
      <w:proofErr w:type="spellStart"/>
      <w:r w:rsidRPr="006B0D5A">
        <w:rPr>
          <w:rFonts w:eastAsia="Helvetica"/>
          <w:sz w:val="28"/>
          <w:szCs w:val="28"/>
        </w:rPr>
        <w:t>in</w:t>
      </w:r>
      <w:proofErr w:type="spellEnd"/>
      <w:r w:rsidRPr="006B0D5A">
        <w:rPr>
          <w:rFonts w:eastAsia="Helvetica"/>
          <w:sz w:val="28"/>
          <w:szCs w:val="28"/>
        </w:rPr>
        <w:t xml:space="preserve"> </w:t>
      </w:r>
      <w:proofErr w:type="spellStart"/>
      <w:r w:rsidRPr="006B0D5A">
        <w:rPr>
          <w:rFonts w:eastAsia="Helvetica"/>
          <w:sz w:val="28"/>
          <w:szCs w:val="28"/>
        </w:rPr>
        <w:t>SMEs</w:t>
      </w:r>
      <w:proofErr w:type="spellEnd"/>
      <w:r w:rsidRPr="006B0D5A">
        <w:rPr>
          <w:rFonts w:eastAsia="Helvetica"/>
          <w:sz w:val="28"/>
          <w:szCs w:val="28"/>
        </w:rPr>
        <w:t xml:space="preserve">: </w:t>
      </w:r>
      <w:proofErr w:type="spellStart"/>
      <w:r w:rsidRPr="006B0D5A">
        <w:rPr>
          <w:rFonts w:eastAsia="Helvetica"/>
          <w:sz w:val="28"/>
          <w:szCs w:val="28"/>
        </w:rPr>
        <w:t>An</w:t>
      </w:r>
      <w:proofErr w:type="spellEnd"/>
      <w:r w:rsidRPr="006B0D5A">
        <w:rPr>
          <w:rFonts w:eastAsia="Helvetica"/>
          <w:sz w:val="28"/>
          <w:szCs w:val="28"/>
        </w:rPr>
        <w:t xml:space="preserve"> </w:t>
      </w:r>
      <w:proofErr w:type="spellStart"/>
      <w:r w:rsidRPr="006B0D5A">
        <w:rPr>
          <w:rFonts w:eastAsia="Helvetica"/>
          <w:sz w:val="28"/>
          <w:szCs w:val="28"/>
        </w:rPr>
        <w:t>Emperical</w:t>
      </w:r>
      <w:proofErr w:type="spellEnd"/>
      <w:r w:rsidRPr="006B0D5A">
        <w:rPr>
          <w:rFonts w:eastAsia="Helvetica"/>
          <w:sz w:val="28"/>
          <w:szCs w:val="28"/>
        </w:rPr>
        <w:t xml:space="preserve"> </w:t>
      </w:r>
      <w:proofErr w:type="spellStart"/>
      <w:r w:rsidRPr="006B0D5A">
        <w:rPr>
          <w:rFonts w:eastAsia="Helvetica"/>
          <w:sz w:val="28"/>
          <w:szCs w:val="28"/>
        </w:rPr>
        <w:t>Investigation</w:t>
      </w:r>
      <w:proofErr w:type="spellEnd"/>
      <w:r w:rsidRPr="006B0D5A">
        <w:rPr>
          <w:rFonts w:eastAsia="Helvetica"/>
          <w:sz w:val="28"/>
          <w:szCs w:val="28"/>
        </w:rPr>
        <w:t xml:space="preserve"> </w:t>
      </w:r>
      <w:proofErr w:type="spellStart"/>
      <w:r w:rsidRPr="006B0D5A">
        <w:rPr>
          <w:rFonts w:eastAsia="Helvetica"/>
          <w:sz w:val="28"/>
          <w:szCs w:val="28"/>
        </w:rPr>
        <w:t>of</w:t>
      </w:r>
      <w:proofErr w:type="spellEnd"/>
      <w:r w:rsidRPr="006B0D5A">
        <w:rPr>
          <w:rFonts w:eastAsia="Helvetica"/>
          <w:sz w:val="28"/>
          <w:szCs w:val="28"/>
        </w:rPr>
        <w:t xml:space="preserve"> </w:t>
      </w:r>
      <w:proofErr w:type="spellStart"/>
      <w:r w:rsidRPr="006B0D5A">
        <w:rPr>
          <w:rFonts w:eastAsia="Helvetica"/>
          <w:sz w:val="28"/>
          <w:szCs w:val="28"/>
        </w:rPr>
        <w:t>the</w:t>
      </w:r>
      <w:proofErr w:type="spellEnd"/>
      <w:r w:rsidRPr="006B0D5A">
        <w:rPr>
          <w:rFonts w:eastAsia="Helvetica"/>
          <w:sz w:val="28"/>
          <w:szCs w:val="28"/>
        </w:rPr>
        <w:t xml:space="preserve"> </w:t>
      </w:r>
      <w:proofErr w:type="spellStart"/>
      <w:r w:rsidRPr="006B0D5A">
        <w:rPr>
          <w:rFonts w:eastAsia="Helvetica"/>
          <w:sz w:val="28"/>
          <w:szCs w:val="28"/>
        </w:rPr>
        <w:t>Input-Throughput-Output-Perfomance</w:t>
      </w:r>
      <w:proofErr w:type="spellEnd"/>
      <w:r w:rsidRPr="006B0D5A">
        <w:rPr>
          <w:rFonts w:eastAsia="Helvetica"/>
          <w:sz w:val="28"/>
          <w:szCs w:val="28"/>
        </w:rPr>
        <w:t xml:space="preserve"> </w:t>
      </w:r>
      <w:proofErr w:type="spellStart"/>
      <w:r w:rsidRPr="006B0D5A">
        <w:rPr>
          <w:rFonts w:eastAsia="Helvetica"/>
          <w:sz w:val="28"/>
          <w:szCs w:val="28"/>
        </w:rPr>
        <w:t>Model</w:t>
      </w:r>
      <w:proofErr w:type="spellEnd"/>
      <w:r w:rsidRPr="006B0D5A">
        <w:rPr>
          <w:rFonts w:eastAsia="Helvetica"/>
          <w:sz w:val="28"/>
          <w:szCs w:val="28"/>
        </w:rPr>
        <w:t xml:space="preserve">» заметил, что фирмы, которые больше вкладывают в производство на начальных стадиях гораздо чаще выпускают успешные инновационные продукты. Стоит отметить, что в данной работе автор выражает конкурентоспособность компании через успешность выведения инновационного продукта на рынок. Также </w:t>
      </w:r>
      <w:proofErr w:type="spellStart"/>
      <w:r w:rsidRPr="006B0D5A">
        <w:rPr>
          <w:rFonts w:eastAsia="Helvetica"/>
          <w:sz w:val="28"/>
          <w:szCs w:val="28"/>
        </w:rPr>
        <w:t>П.Вермолен</w:t>
      </w:r>
      <w:proofErr w:type="spellEnd"/>
      <w:r w:rsidRPr="006B0D5A">
        <w:rPr>
          <w:rFonts w:eastAsia="Helvetica"/>
          <w:sz w:val="28"/>
          <w:szCs w:val="28"/>
        </w:rPr>
        <w:t xml:space="preserve"> делает вывод, что для фирм малого и среднего размера </w:t>
      </w:r>
      <w:r w:rsidRPr="006B0D5A">
        <w:rPr>
          <w:rFonts w:eastAsia="Helvetica"/>
          <w:sz w:val="28"/>
          <w:szCs w:val="28"/>
        </w:rPr>
        <w:lastRenderedPageBreak/>
        <w:t>нуждаются в инновационной деятельности, чтобы стараться выжить в долгосрочном периоде. Еще одним важным выводом данной работы является вывод о том, что эффективность инновационной деятельности напрямую зависит от размера компании: большие компании могут извлечь гораздо больше выгоды от вложений в новые исследования и разработки, чем компании малого размера, также компании большего размера имеют больше способностей для успешной коммерциализации, чем меньшие компании. Таким образом, автор продемонстрировал влияние масштаба компании, вложений в исследования и разработки на инновационную деятельность и</w:t>
      </w:r>
      <w:r w:rsidR="00E4066E">
        <w:rPr>
          <w:rFonts w:eastAsia="Helvetica"/>
          <w:sz w:val="28"/>
          <w:szCs w:val="28"/>
        </w:rPr>
        <w:t xml:space="preserve"> конкурентоспособность компании </w:t>
      </w:r>
      <w:r w:rsidRPr="006B0D5A">
        <w:rPr>
          <w:rFonts w:eastAsia="Helvetica"/>
          <w:sz w:val="28"/>
          <w:szCs w:val="28"/>
        </w:rPr>
        <w:t>(</w:t>
      </w:r>
      <w:proofErr w:type="spellStart"/>
      <w:r w:rsidRPr="006B0D5A">
        <w:rPr>
          <w:rFonts w:eastAsia="Helvetica"/>
          <w:sz w:val="28"/>
          <w:szCs w:val="28"/>
        </w:rPr>
        <w:t>Vermeulen</w:t>
      </w:r>
      <w:proofErr w:type="spellEnd"/>
      <w:r w:rsidRPr="006B0D5A">
        <w:rPr>
          <w:rFonts w:eastAsia="Helvetica"/>
          <w:sz w:val="28"/>
          <w:szCs w:val="28"/>
        </w:rPr>
        <w:t>)</w:t>
      </w:r>
    </w:p>
    <w:p w14:paraId="34B827D5" w14:textId="54C34262" w:rsidR="006B0D5A" w:rsidRPr="0010267B" w:rsidRDefault="006B0D5A" w:rsidP="006B0D5A">
      <w:pPr>
        <w:spacing w:line="360" w:lineRule="auto"/>
        <w:ind w:firstLine="708"/>
        <w:jc w:val="both"/>
        <w:rPr>
          <w:rFonts w:eastAsia="Helvetica"/>
          <w:sz w:val="28"/>
          <w:szCs w:val="28"/>
        </w:rPr>
      </w:pPr>
      <w:proofErr w:type="spellStart"/>
      <w:r w:rsidRPr="006B0D5A">
        <w:rPr>
          <w:rFonts w:eastAsia="Helvetica"/>
          <w:sz w:val="28"/>
          <w:szCs w:val="28"/>
        </w:rPr>
        <w:t>Р.Стернберг</w:t>
      </w:r>
      <w:proofErr w:type="spellEnd"/>
      <w:r w:rsidRPr="006B0D5A">
        <w:rPr>
          <w:rFonts w:eastAsia="Helvetica"/>
          <w:sz w:val="28"/>
          <w:szCs w:val="28"/>
        </w:rPr>
        <w:t xml:space="preserve"> и </w:t>
      </w:r>
      <w:proofErr w:type="spellStart"/>
      <w:r w:rsidRPr="006B0D5A">
        <w:rPr>
          <w:rFonts w:eastAsia="Helvetica"/>
          <w:sz w:val="28"/>
          <w:szCs w:val="28"/>
        </w:rPr>
        <w:t>О.Арндт</w:t>
      </w:r>
      <w:proofErr w:type="spellEnd"/>
      <w:r w:rsidRPr="006B0D5A">
        <w:rPr>
          <w:rFonts w:eastAsia="Helvetica"/>
          <w:sz w:val="28"/>
          <w:szCs w:val="28"/>
        </w:rPr>
        <w:t xml:space="preserve"> в исследовании «</w:t>
      </w:r>
      <w:proofErr w:type="spellStart"/>
      <w:r w:rsidRPr="006B0D5A">
        <w:rPr>
          <w:rFonts w:eastAsia="Helvetica"/>
          <w:sz w:val="28"/>
          <w:szCs w:val="28"/>
        </w:rPr>
        <w:t>The</w:t>
      </w:r>
      <w:proofErr w:type="spellEnd"/>
      <w:r w:rsidRPr="006B0D5A">
        <w:rPr>
          <w:rFonts w:eastAsia="Helvetica"/>
          <w:sz w:val="28"/>
          <w:szCs w:val="28"/>
        </w:rPr>
        <w:t xml:space="preserve"> </w:t>
      </w:r>
      <w:proofErr w:type="spellStart"/>
      <w:r w:rsidRPr="006B0D5A">
        <w:rPr>
          <w:rFonts w:eastAsia="Helvetica"/>
          <w:sz w:val="28"/>
          <w:szCs w:val="28"/>
        </w:rPr>
        <w:t>Firm</w:t>
      </w:r>
      <w:proofErr w:type="spellEnd"/>
      <w:r w:rsidRPr="006B0D5A">
        <w:rPr>
          <w:rFonts w:eastAsia="Helvetica"/>
          <w:sz w:val="28"/>
          <w:szCs w:val="28"/>
        </w:rPr>
        <w:t xml:space="preserve"> </w:t>
      </w:r>
      <w:proofErr w:type="spellStart"/>
      <w:r w:rsidRPr="006B0D5A">
        <w:rPr>
          <w:rFonts w:eastAsia="Helvetica"/>
          <w:sz w:val="28"/>
          <w:szCs w:val="28"/>
        </w:rPr>
        <w:t>or</w:t>
      </w:r>
      <w:proofErr w:type="spellEnd"/>
      <w:r w:rsidRPr="006B0D5A">
        <w:rPr>
          <w:rFonts w:eastAsia="Helvetica"/>
          <w:sz w:val="28"/>
          <w:szCs w:val="28"/>
        </w:rPr>
        <w:t xml:space="preserve"> </w:t>
      </w:r>
      <w:proofErr w:type="spellStart"/>
      <w:r w:rsidRPr="006B0D5A">
        <w:rPr>
          <w:rFonts w:eastAsia="Helvetica"/>
          <w:sz w:val="28"/>
          <w:szCs w:val="28"/>
        </w:rPr>
        <w:t>the</w:t>
      </w:r>
      <w:proofErr w:type="spellEnd"/>
      <w:r w:rsidRPr="006B0D5A">
        <w:rPr>
          <w:rFonts w:eastAsia="Helvetica"/>
          <w:sz w:val="28"/>
          <w:szCs w:val="28"/>
        </w:rPr>
        <w:t xml:space="preserve"> </w:t>
      </w:r>
      <w:proofErr w:type="spellStart"/>
      <w:r w:rsidRPr="006B0D5A">
        <w:rPr>
          <w:rFonts w:eastAsia="Helvetica"/>
          <w:sz w:val="28"/>
          <w:szCs w:val="28"/>
        </w:rPr>
        <w:t>Region</w:t>
      </w:r>
      <w:proofErr w:type="spellEnd"/>
      <w:r w:rsidRPr="006B0D5A">
        <w:rPr>
          <w:rFonts w:eastAsia="Helvetica"/>
          <w:sz w:val="28"/>
          <w:szCs w:val="28"/>
        </w:rPr>
        <w:t xml:space="preserve">: </w:t>
      </w:r>
      <w:proofErr w:type="spellStart"/>
      <w:r w:rsidRPr="006B0D5A">
        <w:rPr>
          <w:rFonts w:eastAsia="Helvetica"/>
          <w:sz w:val="28"/>
          <w:szCs w:val="28"/>
        </w:rPr>
        <w:t>What</w:t>
      </w:r>
      <w:proofErr w:type="spellEnd"/>
      <w:r w:rsidRPr="006B0D5A">
        <w:rPr>
          <w:rFonts w:eastAsia="Helvetica"/>
          <w:sz w:val="28"/>
          <w:szCs w:val="28"/>
        </w:rPr>
        <w:t xml:space="preserve"> </w:t>
      </w:r>
      <w:proofErr w:type="spellStart"/>
      <w:r w:rsidRPr="006B0D5A">
        <w:rPr>
          <w:rFonts w:eastAsia="Helvetica"/>
          <w:sz w:val="28"/>
          <w:szCs w:val="28"/>
        </w:rPr>
        <w:t>Determines</w:t>
      </w:r>
      <w:proofErr w:type="spellEnd"/>
      <w:r w:rsidRPr="006B0D5A">
        <w:rPr>
          <w:rFonts w:eastAsia="Helvetica"/>
          <w:sz w:val="28"/>
          <w:szCs w:val="28"/>
        </w:rPr>
        <w:t xml:space="preserve"> </w:t>
      </w:r>
      <w:proofErr w:type="spellStart"/>
      <w:r w:rsidRPr="006B0D5A">
        <w:rPr>
          <w:rFonts w:eastAsia="Helvetica"/>
          <w:sz w:val="28"/>
          <w:szCs w:val="28"/>
        </w:rPr>
        <w:t>the</w:t>
      </w:r>
      <w:proofErr w:type="spellEnd"/>
      <w:r w:rsidRPr="006B0D5A">
        <w:rPr>
          <w:rFonts w:eastAsia="Helvetica"/>
          <w:sz w:val="28"/>
          <w:szCs w:val="28"/>
        </w:rPr>
        <w:t xml:space="preserve"> </w:t>
      </w:r>
      <w:proofErr w:type="spellStart"/>
      <w:r w:rsidRPr="006B0D5A">
        <w:rPr>
          <w:rFonts w:eastAsia="Helvetica"/>
          <w:sz w:val="28"/>
          <w:szCs w:val="28"/>
        </w:rPr>
        <w:t>Innovation</w:t>
      </w:r>
      <w:proofErr w:type="spellEnd"/>
      <w:r w:rsidRPr="006B0D5A">
        <w:rPr>
          <w:rFonts w:eastAsia="Helvetica"/>
          <w:sz w:val="28"/>
          <w:szCs w:val="28"/>
        </w:rPr>
        <w:t xml:space="preserve"> </w:t>
      </w:r>
      <w:proofErr w:type="spellStart"/>
      <w:r w:rsidRPr="006B0D5A">
        <w:rPr>
          <w:rFonts w:eastAsia="Helvetica"/>
          <w:sz w:val="28"/>
          <w:szCs w:val="28"/>
        </w:rPr>
        <w:t>Behavior</w:t>
      </w:r>
      <w:proofErr w:type="spellEnd"/>
      <w:r w:rsidRPr="006B0D5A">
        <w:rPr>
          <w:rFonts w:eastAsia="Helvetica"/>
          <w:sz w:val="28"/>
          <w:szCs w:val="28"/>
        </w:rPr>
        <w:t xml:space="preserve"> </w:t>
      </w:r>
      <w:proofErr w:type="spellStart"/>
      <w:r w:rsidRPr="006B0D5A">
        <w:rPr>
          <w:rFonts w:eastAsia="Helvetica"/>
          <w:sz w:val="28"/>
          <w:szCs w:val="28"/>
        </w:rPr>
        <w:t>of</w:t>
      </w:r>
      <w:proofErr w:type="spellEnd"/>
      <w:r w:rsidRPr="006B0D5A">
        <w:rPr>
          <w:rFonts w:eastAsia="Helvetica"/>
          <w:sz w:val="28"/>
          <w:szCs w:val="28"/>
        </w:rPr>
        <w:t xml:space="preserve"> </w:t>
      </w:r>
      <w:proofErr w:type="spellStart"/>
      <w:r w:rsidRPr="006B0D5A">
        <w:rPr>
          <w:rFonts w:eastAsia="Helvetica"/>
          <w:sz w:val="28"/>
          <w:szCs w:val="28"/>
        </w:rPr>
        <w:t>European</w:t>
      </w:r>
      <w:proofErr w:type="spellEnd"/>
      <w:r w:rsidRPr="006B0D5A">
        <w:rPr>
          <w:rFonts w:eastAsia="Helvetica"/>
          <w:sz w:val="28"/>
          <w:szCs w:val="28"/>
        </w:rPr>
        <w:t xml:space="preserve"> </w:t>
      </w:r>
      <w:proofErr w:type="spellStart"/>
      <w:r w:rsidRPr="006B0D5A">
        <w:rPr>
          <w:rFonts w:eastAsia="Helvetica"/>
          <w:sz w:val="28"/>
          <w:szCs w:val="28"/>
        </w:rPr>
        <w:t>Firms</w:t>
      </w:r>
      <w:proofErr w:type="spellEnd"/>
      <w:r w:rsidRPr="006B0D5A">
        <w:rPr>
          <w:rFonts w:eastAsia="Helvetica"/>
          <w:sz w:val="28"/>
          <w:szCs w:val="28"/>
        </w:rPr>
        <w:t xml:space="preserve">?» рассматривают проблему того, что же в большей степени определяет инновационную активность компаний: внутренние факторы (сама фирма) или внешние факторы (регион). В данном исследовании авторы выдвигают две гипотезы: первая утверждает о том, что вопреки последним исследованиям на тему региональных и национальных инновационных систем, факторы относящиеся к специфике компаний влияют на инновационную активность в большей мере; вторая гипотеза является полной противоположностью первой и утверждает о том, что в высокотехнологичных регионах, где есть несколько доминирующих крупных компаний, инновационная активность средних и малых фирм </w:t>
      </w:r>
      <w:r w:rsidR="00E4066E">
        <w:rPr>
          <w:rFonts w:eastAsia="Helvetica"/>
          <w:sz w:val="28"/>
          <w:szCs w:val="28"/>
        </w:rPr>
        <w:t>определяется спецификой региона</w:t>
      </w:r>
      <w:r w:rsidRPr="006B0D5A">
        <w:rPr>
          <w:rFonts w:eastAsia="Helvetica"/>
          <w:sz w:val="28"/>
          <w:szCs w:val="28"/>
        </w:rPr>
        <w:t xml:space="preserve"> (</w:t>
      </w:r>
      <w:proofErr w:type="spellStart"/>
      <w:r w:rsidRPr="006B0D5A">
        <w:rPr>
          <w:sz w:val="28"/>
          <w:szCs w:val="28"/>
        </w:rPr>
        <w:t>R.Sternberg</w:t>
      </w:r>
      <w:proofErr w:type="spellEnd"/>
      <w:r w:rsidRPr="006B0D5A">
        <w:rPr>
          <w:sz w:val="28"/>
          <w:szCs w:val="28"/>
        </w:rPr>
        <w:t xml:space="preserve">, </w:t>
      </w:r>
      <w:proofErr w:type="spellStart"/>
      <w:r w:rsidRPr="006B0D5A">
        <w:rPr>
          <w:sz w:val="28"/>
          <w:szCs w:val="28"/>
        </w:rPr>
        <w:t>O.Arndt</w:t>
      </w:r>
      <w:proofErr w:type="spellEnd"/>
      <w:r w:rsidRPr="0010267B">
        <w:rPr>
          <w:sz w:val="28"/>
          <w:szCs w:val="28"/>
        </w:rPr>
        <w:t>, 2001)</w:t>
      </w:r>
      <w:r w:rsidR="00E4066E">
        <w:rPr>
          <w:sz w:val="28"/>
          <w:szCs w:val="28"/>
        </w:rPr>
        <w:t>.</w:t>
      </w:r>
    </w:p>
    <w:p w14:paraId="17DCE821"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В качестве факторов (внутренних и внешних), описывающих инновационное поведение фирм автор взял показатели, указанные на рис.1.</w:t>
      </w:r>
    </w:p>
    <w:p w14:paraId="10C1F3FC" w14:textId="77777777" w:rsidR="006B0D5A" w:rsidRPr="006B0D5A" w:rsidRDefault="006B0D5A" w:rsidP="006B0D5A">
      <w:pPr>
        <w:spacing w:line="360" w:lineRule="auto"/>
        <w:ind w:firstLine="709"/>
        <w:jc w:val="both"/>
        <w:rPr>
          <w:rFonts w:eastAsia="Helvetica"/>
          <w:sz w:val="28"/>
          <w:szCs w:val="28"/>
        </w:rPr>
      </w:pPr>
    </w:p>
    <w:p w14:paraId="7BB9D4A6" w14:textId="4A02108A" w:rsidR="006B0D5A" w:rsidRPr="006B0D5A" w:rsidRDefault="00413A2B" w:rsidP="006B0D5A">
      <w:pPr>
        <w:spacing w:line="360" w:lineRule="auto"/>
        <w:ind w:firstLine="709"/>
        <w:jc w:val="both"/>
        <w:rPr>
          <w:rFonts w:eastAsia="Helvetica"/>
          <w:sz w:val="28"/>
          <w:szCs w:val="28"/>
        </w:rPr>
      </w:pPr>
      <w:r>
        <w:rPr>
          <w:noProof/>
          <w:lang w:eastAsia="ru-RU"/>
        </w:rPr>
        <w:lastRenderedPageBreak/>
        <mc:AlternateContent>
          <mc:Choice Requires="wps">
            <w:drawing>
              <wp:anchor distT="0" distB="0" distL="114300" distR="114300" simplePos="0" relativeHeight="251663360" behindDoc="0" locked="0" layoutInCell="1" allowOverlap="1" wp14:anchorId="4C416502" wp14:editId="03CCE6A1">
                <wp:simplePos x="0" y="0"/>
                <wp:positionH relativeFrom="column">
                  <wp:posOffset>0</wp:posOffset>
                </wp:positionH>
                <wp:positionV relativeFrom="paragraph">
                  <wp:posOffset>7943850</wp:posOffset>
                </wp:positionV>
                <wp:extent cx="6057900" cy="1022350"/>
                <wp:effectExtent l="0" t="0" r="0" b="0"/>
                <wp:wrapThrough wrapText="bothSides">
                  <wp:wrapPolygon edited="0">
                    <wp:start x="0" y="0"/>
                    <wp:lineTo x="0" y="20571"/>
                    <wp:lineTo x="21555" y="20571"/>
                    <wp:lineTo x="21555" y="0"/>
                    <wp:lineTo x="0" y="0"/>
                  </wp:wrapPolygon>
                </wp:wrapThrough>
                <wp:docPr id="2" name="Надпись 2"/>
                <wp:cNvGraphicFramePr/>
                <a:graphic xmlns:a="http://schemas.openxmlformats.org/drawingml/2006/main">
                  <a:graphicData uri="http://schemas.microsoft.com/office/word/2010/wordprocessingShape">
                    <wps:wsp>
                      <wps:cNvSpPr txBox="1"/>
                      <wps:spPr>
                        <a:xfrm>
                          <a:off x="0" y="0"/>
                          <a:ext cx="6057900" cy="10223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C685CA" w14:textId="77777777" w:rsidR="000A115C" w:rsidRDefault="000A115C" w:rsidP="009073ED">
                            <w:pPr>
                              <w:pStyle w:val="a8"/>
                              <w:jc w:val="both"/>
                              <w:rPr>
                                <w:b w:val="0"/>
                                <w:sz w:val="28"/>
                                <w:szCs w:val="28"/>
                              </w:rPr>
                            </w:pPr>
                            <w:r w:rsidRPr="00413A2B">
                              <w:rPr>
                                <w:b w:val="0"/>
                                <w:sz w:val="28"/>
                                <w:szCs w:val="28"/>
                              </w:rPr>
                              <w:t xml:space="preserve">Рис. </w:t>
                            </w:r>
                            <w:r w:rsidRPr="00413A2B">
                              <w:rPr>
                                <w:b w:val="0"/>
                                <w:sz w:val="28"/>
                                <w:szCs w:val="28"/>
                              </w:rPr>
                              <w:fldChar w:fldCharType="begin"/>
                            </w:r>
                            <w:r w:rsidRPr="00413A2B">
                              <w:rPr>
                                <w:b w:val="0"/>
                                <w:sz w:val="28"/>
                                <w:szCs w:val="28"/>
                              </w:rPr>
                              <w:instrText xml:space="preserve"> SEQ Рис. \* ARABIC </w:instrText>
                            </w:r>
                            <w:r w:rsidRPr="00413A2B">
                              <w:rPr>
                                <w:b w:val="0"/>
                                <w:sz w:val="28"/>
                                <w:szCs w:val="28"/>
                              </w:rPr>
                              <w:fldChar w:fldCharType="separate"/>
                            </w:r>
                            <w:r>
                              <w:rPr>
                                <w:b w:val="0"/>
                                <w:noProof/>
                                <w:sz w:val="28"/>
                                <w:szCs w:val="28"/>
                              </w:rPr>
                              <w:t>2</w:t>
                            </w:r>
                            <w:r w:rsidRPr="00413A2B">
                              <w:rPr>
                                <w:b w:val="0"/>
                                <w:sz w:val="28"/>
                                <w:szCs w:val="28"/>
                              </w:rPr>
                              <w:fldChar w:fldCharType="end"/>
                            </w:r>
                            <w:r w:rsidRPr="00413A2B">
                              <w:rPr>
                                <w:b w:val="0"/>
                                <w:sz w:val="28"/>
                                <w:szCs w:val="28"/>
                              </w:rPr>
                              <w:t xml:space="preserve">.  </w:t>
                            </w:r>
                            <w:r w:rsidRPr="00016BC0">
                              <w:rPr>
                                <w:b w:val="0"/>
                                <w:sz w:val="28"/>
                                <w:szCs w:val="28"/>
                              </w:rPr>
                              <w:t>Факторы, влияющие на инновационное поведение компании.</w:t>
                            </w:r>
                          </w:p>
                          <w:p w14:paraId="7207510D" w14:textId="77777777" w:rsidR="000A115C" w:rsidRPr="0010267B" w:rsidRDefault="000A115C" w:rsidP="009073ED">
                            <w:pPr>
                              <w:jc w:val="both"/>
                              <w:rPr>
                                <w:i/>
                                <w:sz w:val="28"/>
                                <w:szCs w:val="28"/>
                                <w:lang w:val="en-US"/>
                              </w:rPr>
                            </w:pPr>
                            <w:proofErr w:type="spellStart"/>
                            <w:r w:rsidRPr="00016BC0">
                              <w:rPr>
                                <w:i/>
                                <w:sz w:val="28"/>
                                <w:szCs w:val="28"/>
                              </w:rPr>
                              <w:t>Сост</w:t>
                            </w:r>
                            <w:proofErr w:type="spellEnd"/>
                            <w:r w:rsidRPr="0010267B">
                              <w:rPr>
                                <w:i/>
                                <w:sz w:val="28"/>
                                <w:szCs w:val="28"/>
                                <w:lang w:val="en-US"/>
                              </w:rPr>
                              <w:t xml:space="preserve">. </w:t>
                            </w:r>
                            <w:r w:rsidRPr="00016BC0">
                              <w:rPr>
                                <w:i/>
                                <w:sz w:val="28"/>
                                <w:szCs w:val="28"/>
                              </w:rPr>
                              <w:t>по</w:t>
                            </w:r>
                            <w:r w:rsidRPr="0010267B">
                              <w:rPr>
                                <w:i/>
                                <w:sz w:val="28"/>
                                <w:szCs w:val="28"/>
                                <w:lang w:val="en-US"/>
                              </w:rPr>
                              <w:t xml:space="preserve"> </w:t>
                            </w:r>
                            <w:r w:rsidRPr="00016BC0">
                              <w:rPr>
                                <w:i/>
                                <w:sz w:val="28"/>
                                <w:szCs w:val="28"/>
                              </w:rPr>
                              <w:t>источнику</w:t>
                            </w:r>
                            <w:r w:rsidRPr="0010267B">
                              <w:rPr>
                                <w:i/>
                                <w:sz w:val="28"/>
                                <w:szCs w:val="28"/>
                                <w:lang w:val="en-US"/>
                              </w:rPr>
                              <w:t xml:space="preserve">: </w:t>
                            </w:r>
                            <w:proofErr w:type="spellStart"/>
                            <w:r w:rsidRPr="0010267B">
                              <w:rPr>
                                <w:i/>
                                <w:sz w:val="28"/>
                                <w:szCs w:val="28"/>
                                <w:lang w:val="en-US"/>
                              </w:rPr>
                              <w:t>R.Sternberg</w:t>
                            </w:r>
                            <w:proofErr w:type="spellEnd"/>
                            <w:r w:rsidRPr="0010267B">
                              <w:rPr>
                                <w:i/>
                                <w:sz w:val="28"/>
                                <w:szCs w:val="28"/>
                                <w:lang w:val="en-US"/>
                              </w:rPr>
                              <w:t xml:space="preserve">, </w:t>
                            </w:r>
                            <w:proofErr w:type="spellStart"/>
                            <w:r w:rsidRPr="0010267B">
                              <w:rPr>
                                <w:i/>
                                <w:sz w:val="28"/>
                                <w:szCs w:val="28"/>
                                <w:lang w:val="en-US"/>
                              </w:rPr>
                              <w:t>O.Arndt</w:t>
                            </w:r>
                            <w:proofErr w:type="spellEnd"/>
                            <w:r w:rsidRPr="0010267B">
                              <w:rPr>
                                <w:i/>
                                <w:sz w:val="28"/>
                                <w:szCs w:val="28"/>
                                <w:lang w:val="en-US"/>
                              </w:rPr>
                              <w:t xml:space="preserve"> «The Firm or the Region: What Determines the Innovation Behavior of European Firms?»</w:t>
                            </w:r>
                            <w:r w:rsidRPr="00016BC0">
                              <w:rPr>
                                <w:i/>
                                <w:sz w:val="28"/>
                                <w:szCs w:val="28"/>
                                <w:lang w:val="en-US"/>
                              </w:rPr>
                              <w:t>, Economic Geography, Vol. 77, No. 4 (Oct., 2001), pp. 364-382.</w:t>
                            </w:r>
                          </w:p>
                          <w:p w14:paraId="1C96387F" w14:textId="7B15861A" w:rsidR="000A115C" w:rsidRPr="00560FD4" w:rsidRDefault="000A115C" w:rsidP="009073ED">
                            <w:pPr>
                              <w:pStyle w:val="a8"/>
                              <w:jc w:val="both"/>
                              <w:rPr>
                                <w:rFonts w:eastAsia="Helvetica"/>
                                <w:noProof/>
                                <w:sz w:val="28"/>
                                <w:szCs w:val="28"/>
                                <w:lang w:val="en-US" w:eastAsia="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Надпись 2" o:spid="_x0000_s1026" type="#_x0000_t202" style="position:absolute;left:0;text-align:left;margin-left:0;margin-top:625.5pt;width:477pt;height:8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" stroked="f">
                <v:textbox style="mso-fit-shape-to-text:t" inset="0,0,0,0">
                  <w:txbxContent>
                    <w:p w14:paraId="03C685CA" w14:textId="77777777" w:rsidR="000A115C" w:rsidRDefault="000A115C" w:rsidP="009073ED">
                      <w:pPr>
                        <w:pStyle w:val="a8"/>
                        <w:jc w:val="both"/>
                        <w:rPr>
                          <w:b w:val="0"/>
                          <w:sz w:val="28"/>
                          <w:szCs w:val="28"/>
                        </w:rPr>
                      </w:pPr>
                      <w:r w:rsidRPr="00413A2B">
                        <w:rPr>
                          <w:b w:val="0"/>
                          <w:sz w:val="28"/>
                          <w:szCs w:val="28"/>
                        </w:rPr>
                        <w:t xml:space="preserve">Рис. </w:t>
                      </w:r>
                      <w:r w:rsidRPr="00413A2B">
                        <w:rPr>
                          <w:b w:val="0"/>
                          <w:sz w:val="28"/>
                          <w:szCs w:val="28"/>
                        </w:rPr>
                        <w:fldChar w:fldCharType="begin"/>
                      </w:r>
                      <w:r w:rsidRPr="00413A2B">
                        <w:rPr>
                          <w:b w:val="0"/>
                          <w:sz w:val="28"/>
                          <w:szCs w:val="28"/>
                        </w:rPr>
                        <w:instrText xml:space="preserve"> SEQ Рис. \* ARABIC </w:instrText>
                      </w:r>
                      <w:r w:rsidRPr="00413A2B">
                        <w:rPr>
                          <w:b w:val="0"/>
                          <w:sz w:val="28"/>
                          <w:szCs w:val="28"/>
                        </w:rPr>
                        <w:fldChar w:fldCharType="separate"/>
                      </w:r>
                      <w:r>
                        <w:rPr>
                          <w:b w:val="0"/>
                          <w:noProof/>
                          <w:sz w:val="28"/>
                          <w:szCs w:val="28"/>
                        </w:rPr>
                        <w:t>2</w:t>
                      </w:r>
                      <w:r w:rsidRPr="00413A2B">
                        <w:rPr>
                          <w:b w:val="0"/>
                          <w:sz w:val="28"/>
                          <w:szCs w:val="28"/>
                        </w:rPr>
                        <w:fldChar w:fldCharType="end"/>
                      </w:r>
                      <w:r w:rsidRPr="00413A2B">
                        <w:rPr>
                          <w:b w:val="0"/>
                          <w:sz w:val="28"/>
                          <w:szCs w:val="28"/>
                        </w:rPr>
                        <w:t xml:space="preserve">.  </w:t>
                      </w:r>
                      <w:r w:rsidRPr="00016BC0">
                        <w:rPr>
                          <w:b w:val="0"/>
                          <w:sz w:val="28"/>
                          <w:szCs w:val="28"/>
                        </w:rPr>
                        <w:t>Факторы, влияющие на инновационное поведение компании.</w:t>
                      </w:r>
                    </w:p>
                    <w:p w14:paraId="7207510D" w14:textId="77777777" w:rsidR="000A115C" w:rsidRPr="0010267B" w:rsidRDefault="000A115C" w:rsidP="009073ED">
                      <w:pPr>
                        <w:jc w:val="both"/>
                        <w:rPr>
                          <w:i/>
                          <w:sz w:val="28"/>
                          <w:szCs w:val="28"/>
                          <w:lang w:val="en-US"/>
                        </w:rPr>
                      </w:pPr>
                      <w:proofErr w:type="spellStart"/>
                      <w:r w:rsidRPr="00016BC0">
                        <w:rPr>
                          <w:i/>
                          <w:sz w:val="28"/>
                          <w:szCs w:val="28"/>
                        </w:rPr>
                        <w:t>Сост</w:t>
                      </w:r>
                      <w:proofErr w:type="spellEnd"/>
                      <w:r w:rsidRPr="0010267B">
                        <w:rPr>
                          <w:i/>
                          <w:sz w:val="28"/>
                          <w:szCs w:val="28"/>
                          <w:lang w:val="en-US"/>
                        </w:rPr>
                        <w:t xml:space="preserve">. </w:t>
                      </w:r>
                      <w:r w:rsidRPr="00016BC0">
                        <w:rPr>
                          <w:i/>
                          <w:sz w:val="28"/>
                          <w:szCs w:val="28"/>
                        </w:rPr>
                        <w:t>по</w:t>
                      </w:r>
                      <w:r w:rsidRPr="0010267B">
                        <w:rPr>
                          <w:i/>
                          <w:sz w:val="28"/>
                          <w:szCs w:val="28"/>
                          <w:lang w:val="en-US"/>
                        </w:rPr>
                        <w:t xml:space="preserve"> </w:t>
                      </w:r>
                      <w:r w:rsidRPr="00016BC0">
                        <w:rPr>
                          <w:i/>
                          <w:sz w:val="28"/>
                          <w:szCs w:val="28"/>
                        </w:rPr>
                        <w:t>источнику</w:t>
                      </w:r>
                      <w:r w:rsidRPr="0010267B">
                        <w:rPr>
                          <w:i/>
                          <w:sz w:val="28"/>
                          <w:szCs w:val="28"/>
                          <w:lang w:val="en-US"/>
                        </w:rPr>
                        <w:t xml:space="preserve">: </w:t>
                      </w:r>
                      <w:proofErr w:type="spellStart"/>
                      <w:r w:rsidRPr="0010267B">
                        <w:rPr>
                          <w:i/>
                          <w:sz w:val="28"/>
                          <w:szCs w:val="28"/>
                          <w:lang w:val="en-US"/>
                        </w:rPr>
                        <w:t>R.Sternberg</w:t>
                      </w:r>
                      <w:proofErr w:type="spellEnd"/>
                      <w:r w:rsidRPr="0010267B">
                        <w:rPr>
                          <w:i/>
                          <w:sz w:val="28"/>
                          <w:szCs w:val="28"/>
                          <w:lang w:val="en-US"/>
                        </w:rPr>
                        <w:t xml:space="preserve">, </w:t>
                      </w:r>
                      <w:proofErr w:type="spellStart"/>
                      <w:r w:rsidRPr="0010267B">
                        <w:rPr>
                          <w:i/>
                          <w:sz w:val="28"/>
                          <w:szCs w:val="28"/>
                          <w:lang w:val="en-US"/>
                        </w:rPr>
                        <w:t>O.Arndt</w:t>
                      </w:r>
                      <w:proofErr w:type="spellEnd"/>
                      <w:r w:rsidRPr="0010267B">
                        <w:rPr>
                          <w:i/>
                          <w:sz w:val="28"/>
                          <w:szCs w:val="28"/>
                          <w:lang w:val="en-US"/>
                        </w:rPr>
                        <w:t xml:space="preserve"> «The Firm or the Region: What Determines the Innovation Behavior of European Firms?»</w:t>
                      </w:r>
                      <w:r w:rsidRPr="00016BC0">
                        <w:rPr>
                          <w:i/>
                          <w:sz w:val="28"/>
                          <w:szCs w:val="28"/>
                          <w:lang w:val="en-US"/>
                        </w:rPr>
                        <w:t>, Economic Geography, Vol. 77, No. 4 (Oct., 2001), pp. 364-382.</w:t>
                      </w:r>
                    </w:p>
                    <w:p w14:paraId="1C96387F" w14:textId="7B15861A" w:rsidR="000A115C" w:rsidRPr="00560FD4" w:rsidRDefault="000A115C" w:rsidP="009073ED">
                      <w:pPr>
                        <w:pStyle w:val="a8"/>
                        <w:jc w:val="both"/>
                        <w:rPr>
                          <w:rFonts w:eastAsia="Helvetica"/>
                          <w:noProof/>
                          <w:sz w:val="28"/>
                          <w:szCs w:val="28"/>
                          <w:lang w:val="en-US" w:eastAsia="ru-RU"/>
                        </w:rPr>
                      </w:pPr>
                    </w:p>
                  </w:txbxContent>
                </v:textbox>
                <w10:wrap type="through"/>
              </v:shape>
            </w:pict>
          </mc:Fallback>
        </mc:AlternateContent>
      </w:r>
      <w:r w:rsidR="006B0D5A" w:rsidRPr="006B0D5A">
        <w:rPr>
          <w:rFonts w:eastAsia="Helvetica"/>
          <w:noProof/>
          <w:sz w:val="28"/>
          <w:szCs w:val="28"/>
          <w:lang w:eastAsia="ru-RU"/>
        </w:rPr>
        <mc:AlternateContent>
          <mc:Choice Requires="wpg">
            <w:drawing>
              <wp:anchor distT="0" distB="0" distL="114300" distR="114300" simplePos="0" relativeHeight="251659264" behindDoc="0" locked="0" layoutInCell="1" allowOverlap="1" wp14:anchorId="35057769" wp14:editId="47962CA6">
                <wp:simplePos x="0" y="0"/>
                <wp:positionH relativeFrom="column">
                  <wp:posOffset>0</wp:posOffset>
                </wp:positionH>
                <wp:positionV relativeFrom="paragraph">
                  <wp:posOffset>114300</wp:posOffset>
                </wp:positionV>
                <wp:extent cx="6057900" cy="7772400"/>
                <wp:effectExtent l="0" t="0" r="38100" b="0"/>
                <wp:wrapThrough wrapText="bothSides">
                  <wp:wrapPolygon edited="0">
                    <wp:start x="5434" y="0"/>
                    <wp:lineTo x="5434" y="776"/>
                    <wp:lineTo x="7517" y="1200"/>
                    <wp:lineTo x="1721" y="1200"/>
                    <wp:lineTo x="634" y="1341"/>
                    <wp:lineTo x="725" y="5929"/>
                    <wp:lineTo x="3985" y="6847"/>
                    <wp:lineTo x="4619" y="6847"/>
                    <wp:lineTo x="5434" y="7976"/>
                    <wp:lineTo x="5525" y="9106"/>
                    <wp:lineTo x="4257" y="10235"/>
                    <wp:lineTo x="0" y="10518"/>
                    <wp:lineTo x="0" y="20400"/>
                    <wp:lineTo x="8242" y="20824"/>
                    <wp:lineTo x="8242" y="21529"/>
                    <wp:lineTo x="13675" y="21529"/>
                    <wp:lineTo x="13857" y="20824"/>
                    <wp:lineTo x="13494" y="20682"/>
                    <wp:lineTo x="10868" y="20400"/>
                    <wp:lineTo x="21645" y="20400"/>
                    <wp:lineTo x="21645" y="10518"/>
                    <wp:lineTo x="18113" y="10235"/>
                    <wp:lineTo x="15306" y="9106"/>
                    <wp:lineTo x="15577" y="6847"/>
                    <wp:lineTo x="16755" y="6847"/>
                    <wp:lineTo x="20468" y="6000"/>
                    <wp:lineTo x="20740" y="1341"/>
                    <wp:lineTo x="19472" y="1200"/>
                    <wp:lineTo x="13132" y="1200"/>
                    <wp:lineTo x="14581" y="776"/>
                    <wp:lineTo x="14491" y="0"/>
                    <wp:lineTo x="5434" y="0"/>
                  </wp:wrapPolygon>
                </wp:wrapThrough>
                <wp:docPr id="69" name="Группа 69"/>
                <wp:cNvGraphicFramePr/>
                <a:graphic xmlns:a="http://schemas.openxmlformats.org/drawingml/2006/main">
                  <a:graphicData uri="http://schemas.microsoft.com/office/word/2010/wordprocessingGroup">
                    <wpg:wgp>
                      <wpg:cNvGrpSpPr/>
                      <wpg:grpSpPr>
                        <a:xfrm>
                          <a:off x="0" y="0"/>
                          <a:ext cx="6057900" cy="7772400"/>
                          <a:chOff x="0" y="0"/>
                          <a:chExt cx="6057900" cy="7772400"/>
                        </a:xfrm>
                      </wpg:grpSpPr>
                      <wps:wsp>
                        <wps:cNvPr id="70" name="Скругленный прямоугольник 70"/>
                        <wps:cNvSpPr/>
                        <wps:spPr>
                          <a:xfrm>
                            <a:off x="228600" y="457200"/>
                            <a:ext cx="5486400" cy="1714500"/>
                          </a:xfrm>
                          <a:prstGeom prst="roundRect">
                            <a:avLst/>
                          </a:prstGeom>
                          <a:solidFill>
                            <a:sysClr val="window" lastClr="FFFFFF"/>
                          </a:solidFill>
                          <a:ln w="25400" cap="flat" cmpd="sng" algn="ctr">
                            <a:solidFill>
                              <a:sysClr val="windowText" lastClr="000000"/>
                            </a:solidFill>
                            <a:prstDash val="solid"/>
                          </a:ln>
                          <a:effectLst/>
                        </wps:spPr>
                        <wps:txbx>
                          <w:txbxContent>
                            <w:p w14:paraId="59F284C2"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Отрасль, позиция на рынке</w:t>
                              </w:r>
                            </w:p>
                            <w:p w14:paraId="47DBDF31"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Организационный статус</w:t>
                              </w:r>
                            </w:p>
                            <w:p w14:paraId="590E3709"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Функции планирования, маркетинга и НИОКР</w:t>
                              </w:r>
                            </w:p>
                            <w:p w14:paraId="1162451D"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Компетенция работников</w:t>
                              </w:r>
                            </w:p>
                            <w:p w14:paraId="02023225"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Финансовые ресурсы</w:t>
                              </w:r>
                            </w:p>
                            <w:p w14:paraId="294A694B"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Отношения менеджеров и сотрудников к инновациям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Надпись 71"/>
                        <wps:cNvSpPr txBox="1"/>
                        <wps:spPr>
                          <a:xfrm>
                            <a:off x="1485900" y="0"/>
                            <a:ext cx="262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B63067" w14:textId="77777777" w:rsidR="000A115C" w:rsidRPr="00662FCB" w:rsidRDefault="000A115C" w:rsidP="006B0D5A">
                              <w:pPr>
                                <w:rPr>
                                  <w:sz w:val="28"/>
                                  <w:szCs w:val="28"/>
                                </w:rPr>
                              </w:pPr>
                              <w:r w:rsidRPr="00662FCB">
                                <w:rPr>
                                  <w:sz w:val="28"/>
                                  <w:szCs w:val="28"/>
                                </w:rPr>
                                <w:t>Факторы, относящиеся к фирме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Прямоугольник 72"/>
                        <wps:cNvSpPr/>
                        <wps:spPr>
                          <a:xfrm>
                            <a:off x="1600200" y="2628900"/>
                            <a:ext cx="2628900" cy="800100"/>
                          </a:xfrm>
                          <a:prstGeom prst="rect">
                            <a:avLst/>
                          </a:prstGeom>
                          <a:solidFill>
                            <a:sysClr val="window" lastClr="FFFFFF"/>
                          </a:solidFill>
                          <a:ln w="25400" cap="flat" cmpd="sng" algn="ctr">
                            <a:solidFill>
                              <a:srgbClr val="4F81BD"/>
                            </a:solidFill>
                            <a:prstDash val="solid"/>
                          </a:ln>
                          <a:effectLst/>
                        </wps:spPr>
                        <wps:txbx>
                          <w:txbxContent>
                            <w:p w14:paraId="366B94D8" w14:textId="77777777" w:rsidR="000A115C" w:rsidRPr="00DB2149" w:rsidRDefault="000A115C" w:rsidP="006B0D5A">
                              <w:pPr>
                                <w:jc w:val="center"/>
                                <w:rPr>
                                  <w:sz w:val="28"/>
                                  <w:szCs w:val="28"/>
                                </w:rPr>
                              </w:pPr>
                              <w:r w:rsidRPr="00DB2149">
                                <w:rPr>
                                  <w:sz w:val="28"/>
                                  <w:szCs w:val="28"/>
                                </w:rPr>
                                <w:t>Инновационное поведение фирмы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Скругленный прямоугольник 73"/>
                        <wps:cNvSpPr/>
                        <wps:spPr>
                          <a:xfrm>
                            <a:off x="0" y="3771900"/>
                            <a:ext cx="2057400" cy="3543300"/>
                          </a:xfrm>
                          <a:prstGeom prst="roundRect">
                            <a:avLst/>
                          </a:prstGeom>
                          <a:solidFill>
                            <a:sysClr val="window" lastClr="FFFFFF"/>
                          </a:solidFill>
                          <a:ln w="25400" cap="flat" cmpd="sng" algn="ctr">
                            <a:solidFill>
                              <a:sysClr val="windowText" lastClr="000000"/>
                            </a:solidFill>
                            <a:prstDash val="solid"/>
                          </a:ln>
                          <a:effectLst/>
                        </wps:spPr>
                        <wps:txbx>
                          <w:txbxContent>
                            <w:p w14:paraId="5839E980" w14:textId="77777777" w:rsidR="000A115C" w:rsidRPr="00DB2149" w:rsidRDefault="000A115C" w:rsidP="006B0D5A">
                              <w:pPr>
                                <w:jc w:val="center"/>
                                <w:rPr>
                                  <w:b/>
                                  <w:sz w:val="28"/>
                                  <w:szCs w:val="28"/>
                                </w:rPr>
                              </w:pPr>
                              <w:r w:rsidRPr="00DB2149">
                                <w:rPr>
                                  <w:b/>
                                  <w:sz w:val="28"/>
                                  <w:szCs w:val="28"/>
                                </w:rPr>
                                <w:t>Факторы, относящиеся к расположению региона</w:t>
                              </w:r>
                            </w:p>
                            <w:p w14:paraId="40BFB4D5"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квалифицированная рабочая сила</w:t>
                              </w:r>
                            </w:p>
                            <w:p w14:paraId="15892759"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условия для НИОКР</w:t>
                              </w:r>
                            </w:p>
                            <w:p w14:paraId="49B73E40"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деятельность региональных экономических структур</w:t>
                              </w:r>
                            </w:p>
                            <w:p w14:paraId="15DBEA94"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 xml:space="preserve">институциональная среда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кругленный прямоугольник 74"/>
                        <wps:cNvSpPr/>
                        <wps:spPr>
                          <a:xfrm>
                            <a:off x="4114800" y="3771900"/>
                            <a:ext cx="1943100" cy="3543300"/>
                          </a:xfrm>
                          <a:prstGeom prst="roundRect">
                            <a:avLst/>
                          </a:prstGeom>
                          <a:solidFill>
                            <a:sysClr val="window" lastClr="FFFFFF"/>
                          </a:solidFill>
                          <a:ln w="25400" cap="flat" cmpd="sng" algn="ctr">
                            <a:solidFill>
                              <a:sysClr val="windowText" lastClr="000000"/>
                            </a:solidFill>
                            <a:prstDash val="solid"/>
                          </a:ln>
                          <a:effectLst/>
                        </wps:spPr>
                        <wps:txbx>
                          <w:txbxContent>
                            <w:p w14:paraId="30C2F4A0" w14:textId="77777777" w:rsidR="000A115C" w:rsidRPr="00403DD9" w:rsidRDefault="000A115C" w:rsidP="006B0D5A">
                              <w:pPr>
                                <w:jc w:val="center"/>
                                <w:rPr>
                                  <w:b/>
                                  <w:sz w:val="28"/>
                                  <w:szCs w:val="28"/>
                                </w:rPr>
                              </w:pPr>
                              <w:r w:rsidRPr="00403DD9">
                                <w:rPr>
                                  <w:b/>
                                  <w:sz w:val="28"/>
                                  <w:szCs w:val="28"/>
                                </w:rPr>
                                <w:t>Отраслевая структура</w:t>
                              </w:r>
                            </w:p>
                            <w:p w14:paraId="422F7531"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темпы развития отрасли</w:t>
                              </w:r>
                            </w:p>
                            <w:p w14:paraId="31AFB530"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развитие спроса и потребительского рынка</w:t>
                              </w:r>
                            </w:p>
                            <w:p w14:paraId="3CC6CADA"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конкурентная среда</w:t>
                              </w:r>
                            </w:p>
                            <w:p w14:paraId="3160F3EC"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глобализация и регионализация</w:t>
                              </w:r>
                            </w:p>
                            <w:p w14:paraId="6F7A7FB2"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технический прогресс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Скругленный прямоугольник 75"/>
                        <wps:cNvSpPr/>
                        <wps:spPr>
                          <a:xfrm>
                            <a:off x="2057400" y="3771900"/>
                            <a:ext cx="2057400" cy="3543300"/>
                          </a:xfrm>
                          <a:prstGeom prst="roundRect">
                            <a:avLst/>
                          </a:prstGeom>
                          <a:solidFill>
                            <a:sysClr val="window" lastClr="FFFFFF"/>
                          </a:solidFill>
                          <a:ln w="25400" cap="flat" cmpd="sng" algn="ctr">
                            <a:solidFill>
                              <a:sysClr val="windowText" lastClr="000000"/>
                            </a:solidFill>
                            <a:prstDash val="solid"/>
                          </a:ln>
                          <a:effectLst/>
                        </wps:spPr>
                        <wps:txbx>
                          <w:txbxContent>
                            <w:p w14:paraId="4981BD22" w14:textId="77777777" w:rsidR="000A115C" w:rsidRPr="00DB2149" w:rsidRDefault="000A115C" w:rsidP="006B0D5A">
                              <w:pPr>
                                <w:jc w:val="center"/>
                                <w:rPr>
                                  <w:b/>
                                  <w:sz w:val="28"/>
                                  <w:szCs w:val="28"/>
                                </w:rPr>
                              </w:pPr>
                              <w:r w:rsidRPr="00DB2149">
                                <w:rPr>
                                  <w:b/>
                                  <w:sz w:val="28"/>
                                  <w:szCs w:val="28"/>
                                </w:rPr>
                                <w:t>Технологическая и инновационная политика</w:t>
                              </w:r>
                            </w:p>
                            <w:p w14:paraId="1141A9BB" w14:textId="77777777" w:rsidR="000A115C" w:rsidRPr="00DB2149" w:rsidRDefault="000A115C" w:rsidP="006B0D5A">
                              <w:pPr>
                                <w:pStyle w:val="af"/>
                                <w:numPr>
                                  <w:ilvl w:val="0"/>
                                  <w:numId w:val="36"/>
                                </w:numPr>
                                <w:ind w:left="142" w:hanging="294"/>
                                <w:jc w:val="both"/>
                                <w:rPr>
                                  <w:sz w:val="28"/>
                                  <w:szCs w:val="28"/>
                                </w:rPr>
                              </w:pPr>
                              <w:r>
                                <w:rPr>
                                  <w:rFonts w:ascii="Times New Roman" w:hAnsi="Times New Roman"/>
                                  <w:sz w:val="28"/>
                                  <w:szCs w:val="28"/>
                                </w:rPr>
                                <w:t>стимулы к осуществлению НИОКР</w:t>
                              </w:r>
                            </w:p>
                            <w:p w14:paraId="1F191F63" w14:textId="77777777" w:rsidR="000A115C" w:rsidRPr="00DB2149" w:rsidRDefault="000A115C" w:rsidP="006B0D5A">
                              <w:pPr>
                                <w:pStyle w:val="af"/>
                                <w:numPr>
                                  <w:ilvl w:val="0"/>
                                  <w:numId w:val="36"/>
                                </w:numPr>
                                <w:ind w:left="142" w:hanging="294"/>
                                <w:jc w:val="both"/>
                                <w:rPr>
                                  <w:sz w:val="28"/>
                                  <w:szCs w:val="28"/>
                                </w:rPr>
                              </w:pPr>
                              <w:r>
                                <w:rPr>
                                  <w:rFonts w:ascii="Times New Roman" w:hAnsi="Times New Roman"/>
                                  <w:sz w:val="28"/>
                                  <w:szCs w:val="28"/>
                                </w:rPr>
                                <w:t>стимулы к осуществлению НИОКР в новых сферах</w:t>
                              </w:r>
                            </w:p>
                            <w:p w14:paraId="21D5D223" w14:textId="77777777" w:rsidR="000A115C" w:rsidRPr="00DB2149" w:rsidRDefault="000A115C" w:rsidP="006B0D5A">
                              <w:pPr>
                                <w:pStyle w:val="af"/>
                                <w:numPr>
                                  <w:ilvl w:val="0"/>
                                  <w:numId w:val="36"/>
                                </w:numPr>
                                <w:ind w:left="142" w:hanging="294"/>
                                <w:jc w:val="both"/>
                                <w:rPr>
                                  <w:sz w:val="28"/>
                                  <w:szCs w:val="28"/>
                                </w:rPr>
                              </w:pPr>
                              <w:r>
                                <w:rPr>
                                  <w:rFonts w:ascii="Times New Roman" w:hAnsi="Times New Roman"/>
                                  <w:sz w:val="28"/>
                                  <w:szCs w:val="28"/>
                                </w:rPr>
                                <w:t>стимулы к кооперации в сфере НИОКР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Надпись 76"/>
                        <wps:cNvSpPr txBox="1"/>
                        <wps:spPr>
                          <a:xfrm>
                            <a:off x="2286000" y="7429500"/>
                            <a:ext cx="160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EB52E5" w14:textId="77777777" w:rsidR="000A115C" w:rsidRPr="00403DD9" w:rsidRDefault="000A115C" w:rsidP="006B0D5A">
                              <w:pPr>
                                <w:rPr>
                                  <w:sz w:val="28"/>
                                  <w:szCs w:val="28"/>
                                </w:rPr>
                              </w:pPr>
                              <w:r w:rsidRPr="00403DD9">
                                <w:rPr>
                                  <w:sz w:val="28"/>
                                  <w:szCs w:val="28"/>
                                </w:rPr>
                                <w:t>Внешние факторы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Прямая со стрелкой 77"/>
                        <wps:cNvCnPr/>
                        <wps:spPr>
                          <a:xfrm>
                            <a:off x="800100" y="2171700"/>
                            <a:ext cx="11430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78" name="Прямая со стрелкой 78"/>
                        <wps:cNvCnPr/>
                        <wps:spPr>
                          <a:xfrm>
                            <a:off x="2171700" y="2171700"/>
                            <a:ext cx="1143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79" name="Прямая со стрелкой 79"/>
                        <wps:cNvCnPr/>
                        <wps:spPr>
                          <a:xfrm>
                            <a:off x="2857500" y="2171700"/>
                            <a:ext cx="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80" name="Прямая со стрелкой 80"/>
                        <wps:cNvCnPr/>
                        <wps:spPr>
                          <a:xfrm flipH="1">
                            <a:off x="3429000" y="2171700"/>
                            <a:ext cx="1143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81" name="Прямая со стрелкой 81"/>
                        <wps:cNvCnPr/>
                        <wps:spPr>
                          <a:xfrm flipH="1">
                            <a:off x="3771900" y="2171700"/>
                            <a:ext cx="10287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82" name="Прямая со стрелкой 82"/>
                        <wps:cNvCnPr/>
                        <wps:spPr>
                          <a:xfrm flipV="1">
                            <a:off x="3086100" y="3429000"/>
                            <a:ext cx="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83" name="Прямая со стрелкой 83"/>
                        <wps:cNvCnPr/>
                        <wps:spPr>
                          <a:xfrm flipV="1">
                            <a:off x="1028700" y="3429000"/>
                            <a:ext cx="11430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84" name="Прямая со стрелкой 84"/>
                        <wps:cNvCnPr/>
                        <wps:spPr>
                          <a:xfrm flipH="1" flipV="1">
                            <a:off x="4000500" y="3429000"/>
                            <a:ext cx="12573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xmlns:mv="urn:schemas-microsoft-com:mac:vml" xmlns:mo="http://schemas.microsoft.com/office/mac/office/2008/main">
            <w:pict>
              <v:group id="Группа 69" o:spid="_x0000_s1027" style="position:absolute;left:0;text-align:left;margin-left:0;margin-top:9pt;width:477pt;height:612pt;z-index:251659264" coordsize="6057900,777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">
                <v:roundrect id="Скругленный прямоугольник 70" o:spid="_x0000_s1028" style="position:absolute;left:228600;top:457200;width:5486400;height:1714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KSvAAA&#10;ANsAAAAPAAAAZHJzL2Rvd25yZXYueG1sRE+7CsIwFN0F/yFcwU1TxRfVKCIoOjhYBddrc22LzU1p&#10;ota/N4PgeDjvxaoxpXhR7QrLCgb9CARxanXBmYLLedubgXAeWWNpmRR8yMFq2W4tMNb2zSd6JT4T&#10;IYRdjApy76tYSpfmZND1bUUcuLutDfoA60zqGt8h3JRyGEUTabDg0JBjRZuc0kfyNArcaHw9HG+z&#10;5Fb6lC6Od0c7MEp1O816DsJT4//in3uvFUzD+vAl/AC5/A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j4MpK8AAAA2wAAAA8AAAAAAAAAAAAAAAAAlwIAAGRycy9kb3ducmV2Lnht&#10;bFBLBQYAAAAABAAEAPUAAACAAwAAAAA=&#10;" fillcolor="window" strokecolor="windowText" strokeweight="2pt">
                  <v:textbox>
                    <w:txbxContent>
                      <w:p w14:paraId="59F284C2"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Отрасль, позиция на рынке</w:t>
                        </w:r>
                      </w:p>
                      <w:p w14:paraId="47DBDF31"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Организационный статус</w:t>
                        </w:r>
                      </w:p>
                      <w:p w14:paraId="590E3709"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Функции планирования, маркетинга и НИОКР</w:t>
                        </w:r>
                      </w:p>
                      <w:p w14:paraId="1162451D"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Компетенция работников</w:t>
                        </w:r>
                      </w:p>
                      <w:p w14:paraId="02023225"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Финансовые ресурсы</w:t>
                        </w:r>
                      </w:p>
                      <w:p w14:paraId="294A694B" w14:textId="77777777" w:rsidR="000A115C" w:rsidRPr="00DB2149" w:rsidRDefault="000A115C" w:rsidP="006B0D5A">
                        <w:pPr>
                          <w:pStyle w:val="af"/>
                          <w:numPr>
                            <w:ilvl w:val="0"/>
                            <w:numId w:val="35"/>
                          </w:numPr>
                          <w:jc w:val="both"/>
                          <w:rPr>
                            <w:rFonts w:ascii="Times New Roman" w:hAnsi="Times New Roman"/>
                            <w:sz w:val="28"/>
                            <w:szCs w:val="28"/>
                          </w:rPr>
                        </w:pPr>
                        <w:r w:rsidRPr="00DB2149">
                          <w:rPr>
                            <w:rFonts w:ascii="Times New Roman" w:hAnsi="Times New Roman"/>
                            <w:sz w:val="28"/>
                            <w:szCs w:val="28"/>
                          </w:rPr>
                          <w:t>Отношения менеджеров и сотрудников к инновациям</w:t>
                        </w:r>
                      </w:p>
                    </w:txbxContent>
                  </v:textbox>
                </v:roundrect>
                <v:shape id="Надпись 71" o:spid="_x0000_s1029" type="#_x0000_t202" style="position:absolute;left:1485900;width:2628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26B63067" w14:textId="77777777" w:rsidR="000A115C" w:rsidRPr="00662FCB" w:rsidRDefault="000A115C" w:rsidP="006B0D5A">
                        <w:pPr>
                          <w:rPr>
                            <w:sz w:val="28"/>
                            <w:szCs w:val="28"/>
                          </w:rPr>
                        </w:pPr>
                        <w:r w:rsidRPr="00662FCB">
                          <w:rPr>
                            <w:sz w:val="28"/>
                            <w:szCs w:val="28"/>
                          </w:rPr>
                          <w:t>Факторы, относящиеся к фирме</w:t>
                        </w:r>
                      </w:p>
                    </w:txbxContent>
                  </v:textbox>
                </v:shape>
                <v:rect id="Прямоугольник 72" o:spid="_x0000_s1030" style="position:absolute;left:1600200;top:2628900;width:2628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hekxQAA&#10;ANsAAAAPAAAAZHJzL2Rvd25yZXYueG1sRI/RasJAFETfC/2H5Rb6ppsEjCV1ldDSWnyJsf2Aa/aa&#10;BLN3Q3Yb0793BaGPw8ycYVabyXRipMG1lhXE8wgEcWV1y7WCn++P2QsI55E1dpZJwR852KwfH1aY&#10;aXvhksaDr0WAsMtQQeN9n0npqoYMurntiYN3soNBH+RQSz3gJcBNJ5MoSqXBlsNCgz29NVSdD79G&#10;wSJ/3+exq0s0x2KRpLvtZ3HaKvX8NOWvIDxN/j98b39pBcsEbl/CD5D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iF6TFAAAA2wAAAA8AAAAAAAAAAAAAAAAAlwIAAGRycy9k&#10;b3ducmV2LnhtbFBLBQYAAAAABAAEAPUAAACJAwAAAAA=&#10;" fillcolor="window" strokecolor="#4f81bd" strokeweight="2pt">
                  <v:textbox>
                    <w:txbxContent>
                      <w:p w14:paraId="366B94D8" w14:textId="77777777" w:rsidR="000A115C" w:rsidRPr="00DB2149" w:rsidRDefault="000A115C" w:rsidP="006B0D5A">
                        <w:pPr>
                          <w:jc w:val="center"/>
                          <w:rPr>
                            <w:sz w:val="28"/>
                            <w:szCs w:val="28"/>
                          </w:rPr>
                        </w:pPr>
                        <w:r w:rsidRPr="00DB2149">
                          <w:rPr>
                            <w:sz w:val="28"/>
                            <w:szCs w:val="28"/>
                          </w:rPr>
                          <w:t>Инновационное поведение фирмы</w:t>
                        </w:r>
                      </w:p>
                    </w:txbxContent>
                  </v:textbox>
                </v:rect>
                <v:roundrect id="Скругленный прямоугольник 73" o:spid="_x0000_s1031" style="position:absolute;top:3771900;width:2057400;height:35433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qzlwwAA&#10;ANsAAAAPAAAAZHJzL2Rvd25yZXYueG1sRI9Pi8IwFMTvgt8hPGFv29T9o1KNIgsu68GDteD12Tzb&#10;YvNSmth2v71ZWPA4zMxvmNVmMLXoqHWVZQXTKAZBnFtdcaEgO+1eFyCcR9ZYWyYFv+Rgsx6PVpho&#10;2/ORutQXIkDYJaig9L5JpHR5SQZdZBvi4F1ta9AH2RZSt9gHuKnlWxzPpMGKw0KJDX2VlN/Su1Hg&#10;Pj7P+8NlkV5qn1Pm+Ptgp0apl8mwXYLwNPhn+L/9oxXM3+HvS/gB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KqzlwwAAANsAAAAPAAAAAAAAAAAAAAAAAJcCAABkcnMvZG93&#10;bnJldi54bWxQSwUGAAAAAAQABAD1AAAAhwMAAAAA&#10;" fillcolor="window" strokecolor="windowText" strokeweight="2pt">
                  <v:textbox>
                    <w:txbxContent>
                      <w:p w14:paraId="5839E980" w14:textId="77777777" w:rsidR="000A115C" w:rsidRPr="00DB2149" w:rsidRDefault="000A115C" w:rsidP="006B0D5A">
                        <w:pPr>
                          <w:jc w:val="center"/>
                          <w:rPr>
                            <w:b/>
                            <w:sz w:val="28"/>
                            <w:szCs w:val="28"/>
                          </w:rPr>
                        </w:pPr>
                        <w:r w:rsidRPr="00DB2149">
                          <w:rPr>
                            <w:b/>
                            <w:sz w:val="28"/>
                            <w:szCs w:val="28"/>
                          </w:rPr>
                          <w:t>Факторы, относящиеся к расположению региона</w:t>
                        </w:r>
                      </w:p>
                      <w:p w14:paraId="40BFB4D5"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квалифицированная рабочая сила</w:t>
                        </w:r>
                      </w:p>
                      <w:p w14:paraId="15892759"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условия для НИОКР</w:t>
                        </w:r>
                      </w:p>
                      <w:p w14:paraId="49B73E40"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деятельность региональных экономических структур</w:t>
                        </w:r>
                      </w:p>
                      <w:p w14:paraId="15DBEA94" w14:textId="77777777" w:rsidR="000A115C" w:rsidRPr="00DB2149" w:rsidRDefault="000A115C" w:rsidP="006B0D5A">
                        <w:pPr>
                          <w:pStyle w:val="af"/>
                          <w:numPr>
                            <w:ilvl w:val="0"/>
                            <w:numId w:val="34"/>
                          </w:numPr>
                          <w:ind w:left="142" w:hanging="284"/>
                          <w:jc w:val="both"/>
                          <w:rPr>
                            <w:sz w:val="28"/>
                            <w:szCs w:val="28"/>
                          </w:rPr>
                        </w:pPr>
                        <w:r>
                          <w:rPr>
                            <w:rFonts w:ascii="Times New Roman" w:hAnsi="Times New Roman"/>
                            <w:sz w:val="28"/>
                            <w:szCs w:val="28"/>
                          </w:rPr>
                          <w:t xml:space="preserve">институциональная среда </w:t>
                        </w:r>
                      </w:p>
                    </w:txbxContent>
                  </v:textbox>
                </v:roundrect>
                <v:roundrect id="Скругленный прямоугольник 74" o:spid="_x0000_s1032" style="position:absolute;left:4114800;top:3771900;width:1943100;height:35433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zSRwgAA&#10;ANsAAAAPAAAAZHJzL2Rvd25yZXYueG1sRI9Bi8IwFITvwv6H8IS9aVpRV6qpLMIuevBgLez12Tzb&#10;YvNSmqzWf28EweMwM98wq3VvGnGlztWWFcTjCARxYXXNpYL8+DNagHAeWWNjmRTcycE6/RisMNH2&#10;xge6Zr4UAcIuQQWV920ipSsqMujGtiUO3tl2Bn2QXSl1h7cAN42cRNFcGqw5LFTY0qai4pL9GwVu&#10;Ovvb7U+L7NT4gnLHv3sbG6U+h/33EoSn3r/Dr/ZWK/iawvNL+AEy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DNJHCAAAA2wAAAA8AAAAAAAAAAAAAAAAAlwIAAGRycy9kb3du&#10;cmV2LnhtbFBLBQYAAAAABAAEAPUAAACGAwAAAAA=&#10;" fillcolor="window" strokecolor="windowText" strokeweight="2pt">
                  <v:textbox>
                    <w:txbxContent>
                      <w:p w14:paraId="30C2F4A0" w14:textId="77777777" w:rsidR="000A115C" w:rsidRPr="00403DD9" w:rsidRDefault="000A115C" w:rsidP="006B0D5A">
                        <w:pPr>
                          <w:jc w:val="center"/>
                          <w:rPr>
                            <w:b/>
                            <w:sz w:val="28"/>
                            <w:szCs w:val="28"/>
                          </w:rPr>
                        </w:pPr>
                        <w:r w:rsidRPr="00403DD9">
                          <w:rPr>
                            <w:b/>
                            <w:sz w:val="28"/>
                            <w:szCs w:val="28"/>
                          </w:rPr>
                          <w:t>Отраслевая структура</w:t>
                        </w:r>
                      </w:p>
                      <w:p w14:paraId="422F7531"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темпы развития отрасли</w:t>
                        </w:r>
                      </w:p>
                      <w:p w14:paraId="31AFB530"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развитие спроса и потребительского рынка</w:t>
                        </w:r>
                      </w:p>
                      <w:p w14:paraId="3CC6CADA"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конкурентная среда</w:t>
                        </w:r>
                      </w:p>
                      <w:p w14:paraId="3160F3EC"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глобализация и регионализация</w:t>
                        </w:r>
                      </w:p>
                      <w:p w14:paraId="6F7A7FB2" w14:textId="77777777" w:rsidR="000A115C" w:rsidRPr="00DB2149" w:rsidRDefault="000A115C" w:rsidP="006B0D5A">
                        <w:pPr>
                          <w:pStyle w:val="af"/>
                          <w:numPr>
                            <w:ilvl w:val="0"/>
                            <w:numId w:val="37"/>
                          </w:numPr>
                          <w:ind w:left="142" w:hanging="294"/>
                          <w:jc w:val="both"/>
                          <w:rPr>
                            <w:sz w:val="28"/>
                            <w:szCs w:val="28"/>
                          </w:rPr>
                        </w:pPr>
                        <w:r>
                          <w:rPr>
                            <w:rFonts w:ascii="Times New Roman" w:hAnsi="Times New Roman"/>
                            <w:sz w:val="28"/>
                            <w:szCs w:val="28"/>
                          </w:rPr>
                          <w:t>технический прогресс</w:t>
                        </w:r>
                      </w:p>
                    </w:txbxContent>
                  </v:textbox>
                </v:roundrect>
                <v:roundrect id="Скругленный прямоугольник 75" o:spid="_x0000_s1033" style="position:absolute;left:2057400;top:3771900;width:2057400;height:35433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5EKwwAA&#10;ANsAAAAPAAAAZHJzL2Rvd25yZXYueG1sRI9Ba4NAFITvgf6H5RVyS1ZLkwbrKqXQkh5yiBF6fbqv&#10;KnXfirs15t9nC4Ech5n5hknz2fRiotF1lhXE6wgEcW11x42C8vSx2oFwHlljb5kUXMhBnj0sUky0&#10;PfORpsI3IkDYJaig9X5IpHR1Swbd2g7Ewfuxo0Ef5NhIPeI5wE0vn6JoKw12HBZaHOi9pfq3+DMK&#10;3PPm++tQ7Yqq9zWVjj8PNjZKLR/nt1cQnmZ/D9/ae63gZQP/X8IPkN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j5EKwwAAANsAAAAPAAAAAAAAAAAAAAAAAJcCAABkcnMvZG93&#10;bnJldi54bWxQSwUGAAAAAAQABAD1AAAAhwMAAAAA&#10;" fillcolor="window" strokecolor="windowText" strokeweight="2pt">
                  <v:textbox>
                    <w:txbxContent>
                      <w:p w14:paraId="4981BD22" w14:textId="77777777" w:rsidR="000A115C" w:rsidRPr="00DB2149" w:rsidRDefault="000A115C" w:rsidP="006B0D5A">
                        <w:pPr>
                          <w:jc w:val="center"/>
                          <w:rPr>
                            <w:b/>
                            <w:sz w:val="28"/>
                            <w:szCs w:val="28"/>
                          </w:rPr>
                        </w:pPr>
                        <w:r w:rsidRPr="00DB2149">
                          <w:rPr>
                            <w:b/>
                            <w:sz w:val="28"/>
                            <w:szCs w:val="28"/>
                          </w:rPr>
                          <w:t>Технологическая и инновационная политика</w:t>
                        </w:r>
                      </w:p>
                      <w:p w14:paraId="1141A9BB" w14:textId="77777777" w:rsidR="000A115C" w:rsidRPr="00DB2149" w:rsidRDefault="000A115C" w:rsidP="006B0D5A">
                        <w:pPr>
                          <w:pStyle w:val="af"/>
                          <w:numPr>
                            <w:ilvl w:val="0"/>
                            <w:numId w:val="36"/>
                          </w:numPr>
                          <w:ind w:left="142" w:hanging="294"/>
                          <w:jc w:val="both"/>
                          <w:rPr>
                            <w:sz w:val="28"/>
                            <w:szCs w:val="28"/>
                          </w:rPr>
                        </w:pPr>
                        <w:r>
                          <w:rPr>
                            <w:rFonts w:ascii="Times New Roman" w:hAnsi="Times New Roman"/>
                            <w:sz w:val="28"/>
                            <w:szCs w:val="28"/>
                          </w:rPr>
                          <w:t>стимулы к осуществлению НИОКР</w:t>
                        </w:r>
                      </w:p>
                      <w:p w14:paraId="1F191F63" w14:textId="77777777" w:rsidR="000A115C" w:rsidRPr="00DB2149" w:rsidRDefault="000A115C" w:rsidP="006B0D5A">
                        <w:pPr>
                          <w:pStyle w:val="af"/>
                          <w:numPr>
                            <w:ilvl w:val="0"/>
                            <w:numId w:val="36"/>
                          </w:numPr>
                          <w:ind w:left="142" w:hanging="294"/>
                          <w:jc w:val="both"/>
                          <w:rPr>
                            <w:sz w:val="28"/>
                            <w:szCs w:val="28"/>
                          </w:rPr>
                        </w:pPr>
                        <w:r>
                          <w:rPr>
                            <w:rFonts w:ascii="Times New Roman" w:hAnsi="Times New Roman"/>
                            <w:sz w:val="28"/>
                            <w:szCs w:val="28"/>
                          </w:rPr>
                          <w:t>стимулы к осуществлению НИОКР в новых сферах</w:t>
                        </w:r>
                      </w:p>
                      <w:p w14:paraId="21D5D223" w14:textId="77777777" w:rsidR="000A115C" w:rsidRPr="00DB2149" w:rsidRDefault="000A115C" w:rsidP="006B0D5A">
                        <w:pPr>
                          <w:pStyle w:val="af"/>
                          <w:numPr>
                            <w:ilvl w:val="0"/>
                            <w:numId w:val="36"/>
                          </w:numPr>
                          <w:ind w:left="142" w:hanging="294"/>
                          <w:jc w:val="both"/>
                          <w:rPr>
                            <w:sz w:val="28"/>
                            <w:szCs w:val="28"/>
                          </w:rPr>
                        </w:pPr>
                        <w:r>
                          <w:rPr>
                            <w:rFonts w:ascii="Times New Roman" w:hAnsi="Times New Roman"/>
                            <w:sz w:val="28"/>
                            <w:szCs w:val="28"/>
                          </w:rPr>
                          <w:t>стимулы к кооперации в сфере НИОКР</w:t>
                        </w:r>
                      </w:p>
                    </w:txbxContent>
                  </v:textbox>
                </v:roundrect>
                <v:shape id="Надпись 76" o:spid="_x0000_s1034" type="#_x0000_t202" style="position:absolute;left:2286000;top:7429500;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14:paraId="22EB52E5" w14:textId="77777777" w:rsidR="000A115C" w:rsidRPr="00403DD9" w:rsidRDefault="000A115C" w:rsidP="006B0D5A">
                        <w:pPr>
                          <w:rPr>
                            <w:sz w:val="28"/>
                            <w:szCs w:val="28"/>
                          </w:rPr>
                        </w:pPr>
                        <w:r w:rsidRPr="00403DD9">
                          <w:rPr>
                            <w:sz w:val="28"/>
                            <w:szCs w:val="28"/>
                          </w:rPr>
                          <w:t>Внешние факторы</w:t>
                        </w:r>
                      </w:p>
                    </w:txbxContent>
                  </v:textbox>
                </v:shape>
                <v:shapetype id="_x0000_t32" coordsize="21600,21600" o:spt="32" o:oned="t" path="m0,0l21600,21600e" filled="f">
                  <v:path arrowok="t" fillok="f" o:connecttype="none"/>
                  <o:lock v:ext="edit" shapetype="t"/>
                </v:shapetype>
                <v:shape id="Прямая со стрелкой 77" o:spid="_x0000_s1035" type="#_x0000_t32" style="position:absolute;left:800100;top:2171700;width:11430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6+mhcUAAADbAAAADwAAAGRycy9kb3ducmV2LnhtbESPW2vCQBSE3wv+h+UIvtWNVoykriJt&#10;vb1Yb9TXQ/aYBLNnQ3ar8d93BaGPw8x8w4ynjSnFlWpXWFbQ60YgiFOrC84UHA/z1xEI55E1lpZJ&#10;wZ0cTCetlzEm2t54R9e9z0SAsEtQQe59lUjp0pwMuq6tiIN3trVBH2SdSV3jLcBNKftRNJQGCw4L&#10;OVb0kVN62f8aBV+D9eYw2vVO34PyrYiXnz9bWvSV6rSb2TsIT43/Dz/bK60gjuHxJfwAOf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6+mhcUAAADbAAAADwAAAAAAAAAA&#10;AAAAAAChAgAAZHJzL2Rvd25yZXYueG1sUEsFBgAAAAAEAAQA+QAAAJMDAAAAAA==&#10;" strokecolor="#4f81bd" strokeweight="2pt">
                  <v:stroke endarrow="open"/>
                  <v:shadow on="t" opacity="24903f" mv:blur="40000f" origin=",.5" offset="0,20000emu"/>
                </v:shape>
                <v:shape id="Прямая со стрелкой 78" o:spid="_x0000_s1036" type="#_x0000_t32" style="position:absolute;left:2171700;top:2171700;width:1143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Ay98MAAADbAAAADwAAAGRycy9kb3ducmV2LnhtbERPy07CQBTdk/gPk2vCjk5BYpvCQAwI&#10;6oZ3cHvTubaNnTtNZ6D1752FicuT854ve1OLO7WusqxgHMUgiHOrKy4UXM6bUQrCeWSNtWVS8EMO&#10;louHwRwzbTs+0v3kCxFC2GWooPS+yaR0eUkGXWQb4sB92dagD7AtpG6xC+GmlpM4fpYGKw4NJTa0&#10;Kin/Pt2Mgtfpx+6cHsef+2n9VCVv6+uBthOlho/9ywyEp97/i//c71pBEsaGL+EHy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YwMvfDAAAA2wAAAA8AAAAAAAAAAAAA&#10;AAAAoQIAAGRycy9kb3ducmV2LnhtbFBLBQYAAAAABAAEAPkAAACRAwAAAAA=&#10;" strokecolor="#4f81bd" strokeweight="2pt">
                  <v:stroke endarrow="open"/>
                  <v:shadow on="t" opacity="24903f" mv:blur="40000f" origin=",.5" offset="0,20000emu"/>
                </v:shape>
                <v:shape id="Прямая со стрелкой 79" o:spid="_x0000_s1037" type="#_x0000_t32" style="position:absolute;left:2857500;top:2171700;width: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yXbMcAAADbAAAADwAAAGRycy9kb3ducmV2LnhtbESPS2/CMBCE75X4D9Yi9VYcKOKRYhCi&#10;LdALj6Rqr6t4SSLidRS7kP77Ggmpx9HMfKOZLVpTiQs1rrSsoN+LQBBnVpecK/hM358mIJxH1lhZ&#10;JgW/5GAx7zzMMNb2yke6JD4XAcIuRgWF93UspcsKMuh6tiYO3sk2Bn2QTS51g9cAN5UcRNFIGiw5&#10;LBRY06qg7Jz8GAVvw49dOjn2v/fD6rkcb16/DrQeKPXYbZcvIDy1/j98b2+1gvEUbl/CD5Dz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fJdsxwAAANsAAAAPAAAAAAAA&#10;AAAAAAAAAKECAABkcnMvZG93bnJldi54bWxQSwUGAAAAAAQABAD5AAAAlQMAAAAA&#10;" strokecolor="#4f81bd" strokeweight="2pt">
                  <v:stroke endarrow="open"/>
                  <v:shadow on="t" opacity="24903f" mv:blur="40000f" origin=",.5" offset="0,20000emu"/>
                </v:shape>
                <v:shape id="Прямая со стрелкой 80" o:spid="_x0000_s1038" type="#_x0000_t32" style="position:absolute;left:3429000;top:2171700;width:114300;height:457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XTqcEAAADbAAAADwAAAGRycy9kb3ducmV2LnhtbERPy4rCMBTdC/5DuII7TRWm1NpUREYY&#10;XMzgY+Pu2lzbYnPTaaLWv58sBlwezjtb9aYRD+pcbVnBbBqBIC6srrlUcDpuJwkI55E1NpZJwYsc&#10;rPLhIMNU2yfv6XHwpQgh7FJUUHnfplK6oiKDbmpb4sBdbWfQB9iVUnf4DOGmkfMoiqXBmkNDhS1t&#10;Kipuh7tRUJrt9+nycZnFC3NeN5+/8e4n2Sk1HvXrJQhPvX+L/91fWkES1ocv4QfI/A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1dOpwQAAANsAAAAPAAAAAAAAAAAAAAAA&#10;AKECAABkcnMvZG93bnJldi54bWxQSwUGAAAAAAQABAD5AAAAjwMAAAAA&#10;" strokecolor="#4f81bd" strokeweight="2pt">
                  <v:stroke endarrow="open"/>
                  <v:shadow on="t" opacity="24903f" mv:blur="40000f" origin=",.5" offset="0,20000emu"/>
                </v:shape>
                <v:shape id="Прямая со стрелкой 81" o:spid="_x0000_s1039" type="#_x0000_t32" style="position:absolute;left:3771900;top:2171700;width:1028700;height:457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l2MsQAAADbAAAADwAAAGRycy9kb3ducmV2LnhtbESPQYvCMBSE7wv+h/CEva1pBUutRhFR&#10;EA8rq168PZtnW2xeahO1++83woLHYWa+YabzztTiQa2rLCuIBxEI4tzqigsFx8P6KwXhPLLG2jIp&#10;+CUH81nvY4qZtk/+ocfeFyJA2GWooPS+yaR0eUkG3cA2xMG72NagD7ItpG7xGeCmlsMoSqTBisNC&#10;iQ0tS8qv+7tRUJj19/E8OsfJ2JwW9eqWbHfpVqnPfreYgPDU+Xf4v73RCtIYXl/C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mXYyxAAAANsAAAAPAAAAAAAAAAAA&#10;AAAAAKECAABkcnMvZG93bnJldi54bWxQSwUGAAAAAAQABAD5AAAAkgMAAAAA&#10;" strokecolor="#4f81bd" strokeweight="2pt">
                  <v:stroke endarrow="open"/>
                  <v:shadow on="t" opacity="24903f" mv:blur="40000f" origin=",.5" offset="0,20000emu"/>
                </v:shape>
                <v:shape id="Прямая со стрелкой 82" o:spid="_x0000_s1040" type="#_x0000_t32" style="position:absolute;left:3086100;top:3429000;width: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0voRcQAAADbAAAADwAAAGRycy9kb3ducmV2LnhtbESPQYvCMBSE78L+h/AWvGmqsKVbjSKL&#10;wuJB0e3F27N5tsXmpdtErf/eCILHYWa+YabzztTiSq2rLCsYDSMQxLnVFRcKsr/VIAHhPLLG2jIp&#10;uJOD+eyjN8VU2xvv6Lr3hQgQdikqKL1vUildXpJBN7QNcfBOtjXog2wLqVu8Bbip5TiKYmmw4rBQ&#10;YkM/JeXn/cUoKMxqkx2/jqP42xwW9fI/Xm+TtVL9z24xAeGp8+/wq/2rFSRjeH4JP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S+hFxAAAANsAAAAPAAAAAAAAAAAA&#10;AAAAAKECAABkcnMvZG93bnJldi54bWxQSwUGAAAAAAQABAD5AAAAkgMAAAAA&#10;" strokecolor="#4f81bd" strokeweight="2pt">
                  <v:stroke endarrow="open"/>
                  <v:shadow on="t" opacity="24903f" mv:blur="40000f" origin=",.5" offset="0,20000emu"/>
                </v:shape>
                <v:shape id="Прямая со стрелкой 83" o:spid="_x0000_s1041" type="#_x0000_t32" style="position:absolute;left:1028700;top:3429000;width:11430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dN3sQAAADbAAAADwAAAGRycy9kb3ducmV2LnhtbESPT4vCMBTE7wt+h/CEva2pypZajSKi&#10;sHhw8c/F27N5tsXmpTZZrd/eCAseh5n5DTOZtaYSN2pcaVlBvxeBIM6sLjlXcNivvhIQziNrrCyT&#10;ggc5mE07HxNMtb3zlm47n4sAYZeigsL7OpXSZQUZdD1bEwfvbBuDPsgml7rBe4CbSg6iKJYGSw4L&#10;Bda0KCi77P6MgtysNofT96kfj8xxXi2v8fo3WSv12W3nYxCeWv8O/7d/tIJkCK8v4QfI6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B03exAAAANsAAAAPAAAAAAAAAAAA&#10;AAAAAKECAABkcnMvZG93bnJldi54bWxQSwUGAAAAAAQABAD5AAAAkgMAAAAA&#10;" strokecolor="#4f81bd" strokeweight="2pt">
                  <v:stroke endarrow="open"/>
                  <v:shadow on="t" opacity="24903f" mv:blur="40000f" origin=",.5" offset="0,20000emu"/>
                </v:shape>
                <v:shape id="Прямая со стрелкой 84" o:spid="_x0000_s1042" type="#_x0000_t32" style="position:absolute;left:4000500;top:3429000;width:1257300;height:342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Mm3sQAAADbAAAADwAAAGRycy9kb3ducmV2LnhtbESPQWvCQBSE74X+h+UVvNVNVIpEVxEh&#10;tPSURlGPz+wziWbfhuxG03/fLRR6HGbmG2a5Hkwj7tS52rKCeByBIC6srrlUsN+lr3MQziNrbCyT&#10;gm9ysF49Py0x0fbBX3TPfSkChF2CCirv20RKV1Rk0I1tSxy8i+0M+iC7UuoOHwFuGjmJojdpsOaw&#10;UGFL24qKW94bBdN69n6Q6eHYf2ZZfk2zc3yis1Kjl2GzAOFp8P/hv/aHVjCfwe+X8AP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IybexAAAANsAAAAPAAAAAAAAAAAA&#10;AAAAAKECAABkcnMvZG93bnJldi54bWxQSwUGAAAAAAQABAD5AAAAkgMAAAAA&#10;" strokecolor="#4f81bd" strokeweight="2pt">
                  <v:stroke endarrow="open"/>
                  <v:shadow on="t" opacity="24903f" mv:blur="40000f" origin=",.5" offset="0,20000emu"/>
                </v:shape>
                <w10:wrap type="through"/>
              </v:group>
            </w:pict>
          </mc:Fallback>
        </mc:AlternateContent>
      </w:r>
    </w:p>
    <w:p w14:paraId="231FD6CC" w14:textId="77777777" w:rsidR="006B0D5A" w:rsidRPr="006B0D5A" w:rsidRDefault="006B0D5A" w:rsidP="006B0D5A">
      <w:pPr>
        <w:spacing w:line="360" w:lineRule="auto"/>
        <w:ind w:firstLine="709"/>
        <w:jc w:val="both"/>
        <w:rPr>
          <w:rFonts w:eastAsia="Helvetica"/>
          <w:sz w:val="28"/>
          <w:szCs w:val="28"/>
        </w:rPr>
      </w:pPr>
    </w:p>
    <w:p w14:paraId="17801891" w14:textId="77777777" w:rsidR="006B0D5A" w:rsidRPr="006B0D5A" w:rsidRDefault="006B0D5A" w:rsidP="006B0D5A">
      <w:pPr>
        <w:spacing w:line="360" w:lineRule="auto"/>
        <w:ind w:firstLine="709"/>
        <w:jc w:val="both"/>
        <w:rPr>
          <w:rFonts w:eastAsia="Helvetica"/>
          <w:sz w:val="28"/>
          <w:szCs w:val="28"/>
        </w:rPr>
      </w:pPr>
    </w:p>
    <w:p w14:paraId="283B3EF4" w14:textId="77777777" w:rsidR="006B0D5A" w:rsidRPr="006B0D5A" w:rsidRDefault="006B0D5A" w:rsidP="006B0D5A">
      <w:pPr>
        <w:spacing w:line="360" w:lineRule="auto"/>
        <w:ind w:firstLine="709"/>
        <w:jc w:val="both"/>
        <w:rPr>
          <w:rFonts w:eastAsia="Helvetica"/>
          <w:sz w:val="28"/>
          <w:szCs w:val="28"/>
        </w:rPr>
      </w:pPr>
    </w:p>
    <w:p w14:paraId="03EAED09" w14:textId="77777777" w:rsidR="006B0D5A" w:rsidRPr="006B0D5A" w:rsidRDefault="006B0D5A" w:rsidP="006B0D5A">
      <w:pPr>
        <w:spacing w:line="360" w:lineRule="auto"/>
        <w:ind w:firstLine="709"/>
        <w:jc w:val="both"/>
        <w:rPr>
          <w:rFonts w:eastAsia="Helvetica"/>
          <w:sz w:val="28"/>
          <w:szCs w:val="28"/>
        </w:rPr>
      </w:pPr>
    </w:p>
    <w:p w14:paraId="6694364D" w14:textId="77777777" w:rsidR="006B0D5A" w:rsidRPr="006B0D5A" w:rsidRDefault="006B0D5A" w:rsidP="006B0D5A">
      <w:pPr>
        <w:spacing w:line="360" w:lineRule="auto"/>
        <w:ind w:firstLine="709"/>
        <w:jc w:val="both"/>
        <w:rPr>
          <w:rFonts w:eastAsia="Helvetica"/>
          <w:sz w:val="28"/>
          <w:szCs w:val="28"/>
        </w:rPr>
      </w:pPr>
    </w:p>
    <w:p w14:paraId="5EF4257A" w14:textId="77777777" w:rsidR="006B0D5A" w:rsidRPr="006B0D5A" w:rsidRDefault="006B0D5A" w:rsidP="006B0D5A">
      <w:pPr>
        <w:spacing w:line="360" w:lineRule="auto"/>
        <w:ind w:firstLine="709"/>
        <w:jc w:val="both"/>
        <w:rPr>
          <w:rFonts w:eastAsia="Helvetica"/>
          <w:sz w:val="28"/>
          <w:szCs w:val="28"/>
        </w:rPr>
      </w:pPr>
    </w:p>
    <w:p w14:paraId="574E9CAD" w14:textId="77777777" w:rsidR="006B0D5A" w:rsidRPr="006B0D5A" w:rsidRDefault="006B0D5A" w:rsidP="006B0D5A">
      <w:pPr>
        <w:spacing w:line="360" w:lineRule="auto"/>
        <w:ind w:firstLine="709"/>
        <w:jc w:val="center"/>
        <w:rPr>
          <w:rFonts w:eastAsia="Helvetica"/>
          <w:sz w:val="28"/>
          <w:szCs w:val="28"/>
        </w:rPr>
      </w:pPr>
    </w:p>
    <w:p w14:paraId="7DDD6D23" w14:textId="23351AF9" w:rsidR="006B0D5A" w:rsidRPr="0010267B" w:rsidRDefault="006B0D5A" w:rsidP="006B0D5A">
      <w:pPr>
        <w:spacing w:line="360" w:lineRule="auto"/>
        <w:ind w:firstLine="708"/>
        <w:jc w:val="both"/>
        <w:rPr>
          <w:rFonts w:eastAsia="Helvetica"/>
          <w:sz w:val="28"/>
          <w:szCs w:val="28"/>
        </w:rPr>
      </w:pPr>
      <w:r w:rsidRPr="006B0D5A">
        <w:rPr>
          <w:rFonts w:eastAsia="Helvetica"/>
          <w:sz w:val="28"/>
          <w:szCs w:val="28"/>
        </w:rPr>
        <w:t xml:space="preserve">При проведении регрессионного анализа исследователями были получены следующие результаты: только в Мюнхене, где располагается большое количество крупных компаний, индикаторы, которые относятся у внутренним детерминантам инновационной деятельности компаний сильнее влияют на инновационное поведение компаний, чем региональные детерминанты. В сравнении с остальными десятью рассматриваемыми регионами, где региональные детерминанты инновационной активности влияют на инновационное поведение компаний сильнее, пример Мюнхена является исключением. Однако, авторы отмечают, что индикаторы, характеризующие инновационную активность фирм и региона – не взаимоисключающие понятия; то есть фирма без определенного потенциала и склонности к инновациям не сможет генерировать инновационные продукты, даже если условия для инновационной деятельности в регионе, в котором она действует, являются крайне благоприятными; региональные условия могут лишь раскрыть скрытый потенциал фирмы к инновациям. Также авторы отмечают, что одним из самых важных факторов, определяющих инновационную деятельность компаний и улучшающих их конкурентоспособность, является наличие устойчивых взаимосвязей между фирмами </w:t>
      </w:r>
      <w:r w:rsidR="00E4066E">
        <w:rPr>
          <w:rFonts w:eastAsia="Helvetica"/>
          <w:sz w:val="28"/>
          <w:szCs w:val="28"/>
        </w:rPr>
        <w:t xml:space="preserve">внутри рассматриваемого региона </w:t>
      </w:r>
      <w:r w:rsidRPr="006B0D5A">
        <w:rPr>
          <w:rFonts w:eastAsia="Helvetica"/>
          <w:sz w:val="28"/>
          <w:szCs w:val="28"/>
        </w:rPr>
        <w:t>(</w:t>
      </w:r>
      <w:proofErr w:type="spellStart"/>
      <w:r w:rsidRPr="006B0D5A">
        <w:rPr>
          <w:sz w:val="28"/>
          <w:szCs w:val="28"/>
        </w:rPr>
        <w:t>R.Sternberg</w:t>
      </w:r>
      <w:proofErr w:type="spellEnd"/>
      <w:r w:rsidRPr="006B0D5A">
        <w:rPr>
          <w:sz w:val="28"/>
          <w:szCs w:val="28"/>
        </w:rPr>
        <w:t xml:space="preserve">, </w:t>
      </w:r>
      <w:proofErr w:type="spellStart"/>
      <w:r w:rsidRPr="006B0D5A">
        <w:rPr>
          <w:sz w:val="28"/>
          <w:szCs w:val="28"/>
        </w:rPr>
        <w:t>O.Arndt</w:t>
      </w:r>
      <w:proofErr w:type="spellEnd"/>
      <w:r w:rsidRPr="0010267B">
        <w:rPr>
          <w:sz w:val="28"/>
          <w:szCs w:val="28"/>
        </w:rPr>
        <w:t>, 2001)</w:t>
      </w:r>
      <w:r w:rsidR="00E4066E">
        <w:rPr>
          <w:sz w:val="28"/>
          <w:szCs w:val="28"/>
        </w:rPr>
        <w:t>.</w:t>
      </w:r>
    </w:p>
    <w:p w14:paraId="32B0E52E" w14:textId="3B0D3C0A" w:rsidR="006B0D5A" w:rsidRPr="0010267B" w:rsidRDefault="006B0D5A" w:rsidP="006B0D5A">
      <w:pPr>
        <w:spacing w:line="360" w:lineRule="auto"/>
        <w:ind w:firstLine="709"/>
        <w:jc w:val="both"/>
        <w:rPr>
          <w:rFonts w:eastAsia="Helvetica"/>
          <w:sz w:val="28"/>
          <w:szCs w:val="28"/>
        </w:rPr>
      </w:pPr>
      <w:r w:rsidRPr="006B0D5A">
        <w:rPr>
          <w:rFonts w:eastAsia="Helvetica"/>
          <w:sz w:val="28"/>
          <w:szCs w:val="28"/>
        </w:rPr>
        <w:t xml:space="preserve">Многие исследователи затрагивали проблему выбора индикаторов для измерения инновационной деятельности компаний. В частности </w:t>
      </w:r>
      <w:proofErr w:type="spellStart"/>
      <w:r w:rsidRPr="006B0D5A">
        <w:rPr>
          <w:rFonts w:eastAsia="Helvetica"/>
          <w:sz w:val="28"/>
          <w:szCs w:val="28"/>
        </w:rPr>
        <w:t>А.Клейнкнехт</w:t>
      </w:r>
      <w:proofErr w:type="spellEnd"/>
      <w:r w:rsidRPr="006B0D5A">
        <w:rPr>
          <w:rFonts w:eastAsia="Helvetica"/>
          <w:sz w:val="28"/>
          <w:szCs w:val="28"/>
        </w:rPr>
        <w:t xml:space="preserve">, </w:t>
      </w:r>
      <w:proofErr w:type="spellStart"/>
      <w:r w:rsidRPr="006B0D5A">
        <w:rPr>
          <w:rFonts w:eastAsia="Helvetica"/>
          <w:sz w:val="28"/>
          <w:szCs w:val="28"/>
        </w:rPr>
        <w:t>К.Монтфорт</w:t>
      </w:r>
      <w:proofErr w:type="spellEnd"/>
      <w:r w:rsidRPr="006B0D5A">
        <w:rPr>
          <w:rFonts w:eastAsia="Helvetica"/>
          <w:sz w:val="28"/>
          <w:szCs w:val="28"/>
        </w:rPr>
        <w:t xml:space="preserve"> и </w:t>
      </w:r>
      <w:proofErr w:type="spellStart"/>
      <w:r w:rsidRPr="006B0D5A">
        <w:rPr>
          <w:rFonts w:eastAsia="Helvetica"/>
          <w:sz w:val="28"/>
          <w:szCs w:val="28"/>
        </w:rPr>
        <w:t>Е.Брувер</w:t>
      </w:r>
      <w:proofErr w:type="spellEnd"/>
      <w:r w:rsidRPr="006B0D5A">
        <w:rPr>
          <w:rFonts w:eastAsia="Helvetica"/>
          <w:sz w:val="28"/>
          <w:szCs w:val="28"/>
        </w:rPr>
        <w:t xml:space="preserve"> в работе «</w:t>
      </w:r>
      <w:proofErr w:type="spellStart"/>
      <w:r w:rsidRPr="006B0D5A">
        <w:rPr>
          <w:rFonts w:eastAsia="Helvetica"/>
          <w:sz w:val="28"/>
          <w:szCs w:val="28"/>
        </w:rPr>
        <w:t>The</w:t>
      </w:r>
      <w:proofErr w:type="spellEnd"/>
      <w:r w:rsidRPr="006B0D5A">
        <w:rPr>
          <w:rFonts w:eastAsia="Helvetica"/>
          <w:sz w:val="28"/>
          <w:szCs w:val="28"/>
        </w:rPr>
        <w:t xml:space="preserve"> </w:t>
      </w:r>
      <w:proofErr w:type="spellStart"/>
      <w:r w:rsidRPr="006B0D5A">
        <w:rPr>
          <w:rFonts w:eastAsia="Helvetica"/>
          <w:sz w:val="28"/>
          <w:szCs w:val="28"/>
        </w:rPr>
        <w:t>Non-Trivial</w:t>
      </w:r>
      <w:proofErr w:type="spellEnd"/>
      <w:r w:rsidRPr="006B0D5A">
        <w:rPr>
          <w:rFonts w:eastAsia="Helvetica"/>
          <w:sz w:val="28"/>
          <w:szCs w:val="28"/>
        </w:rPr>
        <w:t xml:space="preserve"> </w:t>
      </w:r>
      <w:proofErr w:type="spellStart"/>
      <w:r w:rsidRPr="006B0D5A">
        <w:rPr>
          <w:rFonts w:eastAsia="Helvetica"/>
          <w:sz w:val="28"/>
          <w:szCs w:val="28"/>
        </w:rPr>
        <w:t>Choice</w:t>
      </w:r>
      <w:proofErr w:type="spellEnd"/>
      <w:r w:rsidRPr="006B0D5A">
        <w:rPr>
          <w:rFonts w:eastAsia="Helvetica"/>
          <w:sz w:val="28"/>
          <w:szCs w:val="28"/>
        </w:rPr>
        <w:t xml:space="preserve"> </w:t>
      </w:r>
      <w:proofErr w:type="spellStart"/>
      <w:r w:rsidRPr="006B0D5A">
        <w:rPr>
          <w:rFonts w:eastAsia="Helvetica"/>
          <w:sz w:val="28"/>
          <w:szCs w:val="28"/>
        </w:rPr>
        <w:t>Between</w:t>
      </w:r>
      <w:proofErr w:type="spellEnd"/>
      <w:r w:rsidRPr="006B0D5A">
        <w:rPr>
          <w:rFonts w:eastAsia="Helvetica"/>
          <w:sz w:val="28"/>
          <w:szCs w:val="28"/>
        </w:rPr>
        <w:t xml:space="preserve"> </w:t>
      </w:r>
      <w:proofErr w:type="spellStart"/>
      <w:r w:rsidRPr="006B0D5A">
        <w:rPr>
          <w:rFonts w:eastAsia="Helvetica"/>
          <w:sz w:val="28"/>
          <w:szCs w:val="28"/>
        </w:rPr>
        <w:t>Innovation</w:t>
      </w:r>
      <w:proofErr w:type="spellEnd"/>
      <w:r w:rsidRPr="006B0D5A">
        <w:rPr>
          <w:rFonts w:eastAsia="Helvetica"/>
          <w:sz w:val="28"/>
          <w:szCs w:val="28"/>
        </w:rPr>
        <w:t xml:space="preserve"> </w:t>
      </w:r>
      <w:proofErr w:type="spellStart"/>
      <w:r w:rsidRPr="006B0D5A">
        <w:rPr>
          <w:rFonts w:eastAsia="Helvetica"/>
          <w:sz w:val="28"/>
          <w:szCs w:val="28"/>
        </w:rPr>
        <w:t>Indicators</w:t>
      </w:r>
      <w:proofErr w:type="spellEnd"/>
      <w:r w:rsidRPr="006B0D5A">
        <w:rPr>
          <w:rFonts w:eastAsia="Helvetica"/>
          <w:sz w:val="28"/>
          <w:szCs w:val="28"/>
        </w:rPr>
        <w:t xml:space="preserve">» рассмотрели четыре индикатора инновационной деятельности: вложения в исследования и разработки, количество патентов, инновационные расходы и их доля в выручке. Они заметили, что выбор тех или иных индикаторов зависит, в первую очередь, от цели исследования. Однако, по их мнению, традиционные индикаторы: вложения в исследования и разработки, количество патентов имеют больше недостатков, чем инновационные расходы и их доля в выручке, но компании </w:t>
      </w:r>
      <w:r w:rsidRPr="006B0D5A">
        <w:rPr>
          <w:rFonts w:eastAsia="Helvetica"/>
          <w:sz w:val="28"/>
          <w:szCs w:val="28"/>
        </w:rPr>
        <w:lastRenderedPageBreak/>
        <w:t>редко предоставляют такую информацию, как расходы на раз</w:t>
      </w:r>
      <w:r w:rsidR="00E4066E">
        <w:rPr>
          <w:rFonts w:eastAsia="Helvetica"/>
          <w:sz w:val="28"/>
          <w:szCs w:val="28"/>
        </w:rPr>
        <w:t xml:space="preserve">работку инновационных продуктов </w:t>
      </w:r>
      <w:r w:rsidRPr="006B0D5A">
        <w:rPr>
          <w:rFonts w:eastAsia="Helvetica"/>
          <w:sz w:val="28"/>
          <w:szCs w:val="28"/>
        </w:rPr>
        <w:t>(</w:t>
      </w:r>
      <w:proofErr w:type="spellStart"/>
      <w:r w:rsidRPr="006B0D5A">
        <w:rPr>
          <w:rFonts w:eastAsia="Helvetica"/>
          <w:sz w:val="28"/>
          <w:szCs w:val="28"/>
        </w:rPr>
        <w:t>A.Kle</w:t>
      </w:r>
      <w:r w:rsidR="00E4066E">
        <w:rPr>
          <w:rFonts w:eastAsia="Helvetica"/>
          <w:sz w:val="28"/>
          <w:szCs w:val="28"/>
        </w:rPr>
        <w:t>inknecht</w:t>
      </w:r>
      <w:proofErr w:type="spellEnd"/>
      <w:r w:rsidR="00E4066E">
        <w:rPr>
          <w:rFonts w:eastAsia="Helvetica"/>
          <w:sz w:val="28"/>
          <w:szCs w:val="28"/>
        </w:rPr>
        <w:t>,</w:t>
      </w:r>
      <w:r w:rsidRPr="006B0D5A">
        <w:rPr>
          <w:rFonts w:eastAsia="Helvetica"/>
          <w:sz w:val="28"/>
          <w:szCs w:val="28"/>
        </w:rPr>
        <w:t xml:space="preserve"> 2002)</w:t>
      </w:r>
      <w:r w:rsidR="00E4066E">
        <w:rPr>
          <w:rFonts w:eastAsia="Helvetica"/>
          <w:sz w:val="28"/>
          <w:szCs w:val="28"/>
        </w:rPr>
        <w:t>.</w:t>
      </w:r>
      <w:r w:rsidRPr="006B0D5A">
        <w:rPr>
          <w:rFonts w:eastAsia="Helvetica"/>
          <w:sz w:val="28"/>
          <w:szCs w:val="28"/>
        </w:rPr>
        <w:t xml:space="preserve"> В то же время, </w:t>
      </w:r>
      <w:proofErr w:type="spellStart"/>
      <w:r w:rsidRPr="006B0D5A">
        <w:rPr>
          <w:rFonts w:eastAsia="Helvetica"/>
          <w:sz w:val="28"/>
          <w:szCs w:val="28"/>
        </w:rPr>
        <w:t>З.Акс</w:t>
      </w:r>
      <w:proofErr w:type="spellEnd"/>
      <w:r w:rsidRPr="006B0D5A">
        <w:rPr>
          <w:rFonts w:eastAsia="Helvetica"/>
          <w:sz w:val="28"/>
          <w:szCs w:val="28"/>
        </w:rPr>
        <w:t xml:space="preserve"> в работе «</w:t>
      </w:r>
      <w:proofErr w:type="spellStart"/>
      <w:r w:rsidRPr="006B0D5A">
        <w:rPr>
          <w:rFonts w:eastAsia="Helvetica"/>
          <w:sz w:val="28"/>
          <w:szCs w:val="28"/>
        </w:rPr>
        <w:t>Patents</w:t>
      </w:r>
      <w:proofErr w:type="spellEnd"/>
      <w:r w:rsidRPr="006B0D5A">
        <w:rPr>
          <w:rFonts w:eastAsia="Helvetica"/>
          <w:sz w:val="28"/>
          <w:szCs w:val="28"/>
        </w:rPr>
        <w:t xml:space="preserve"> </w:t>
      </w:r>
      <w:proofErr w:type="spellStart"/>
      <w:r w:rsidRPr="006B0D5A">
        <w:rPr>
          <w:rFonts w:eastAsia="Helvetica"/>
          <w:sz w:val="28"/>
          <w:szCs w:val="28"/>
        </w:rPr>
        <w:t>and</w:t>
      </w:r>
      <w:proofErr w:type="spellEnd"/>
      <w:r w:rsidRPr="006B0D5A">
        <w:rPr>
          <w:rFonts w:eastAsia="Helvetica"/>
          <w:sz w:val="28"/>
          <w:szCs w:val="28"/>
        </w:rPr>
        <w:t xml:space="preserve"> </w:t>
      </w:r>
      <w:proofErr w:type="spellStart"/>
      <w:r w:rsidRPr="006B0D5A">
        <w:rPr>
          <w:rFonts w:eastAsia="Helvetica"/>
          <w:sz w:val="28"/>
          <w:szCs w:val="28"/>
        </w:rPr>
        <w:t>Innovation</w:t>
      </w:r>
      <w:proofErr w:type="spellEnd"/>
      <w:r w:rsidRPr="006B0D5A">
        <w:rPr>
          <w:rFonts w:eastAsia="Helvetica"/>
          <w:sz w:val="28"/>
          <w:szCs w:val="28"/>
        </w:rPr>
        <w:t xml:space="preserve"> </w:t>
      </w:r>
      <w:proofErr w:type="spellStart"/>
      <w:r w:rsidRPr="006B0D5A">
        <w:rPr>
          <w:rFonts w:eastAsia="Helvetica"/>
          <w:sz w:val="28"/>
          <w:szCs w:val="28"/>
        </w:rPr>
        <w:t>Counts</w:t>
      </w:r>
      <w:proofErr w:type="spellEnd"/>
      <w:r w:rsidRPr="006B0D5A">
        <w:rPr>
          <w:rFonts w:eastAsia="Helvetica"/>
          <w:sz w:val="28"/>
          <w:szCs w:val="28"/>
        </w:rPr>
        <w:t xml:space="preserve"> </w:t>
      </w:r>
      <w:proofErr w:type="spellStart"/>
      <w:r w:rsidRPr="006B0D5A">
        <w:rPr>
          <w:rFonts w:eastAsia="Helvetica"/>
          <w:sz w:val="28"/>
          <w:szCs w:val="28"/>
        </w:rPr>
        <w:t>as</w:t>
      </w:r>
      <w:proofErr w:type="spellEnd"/>
      <w:r w:rsidRPr="006B0D5A">
        <w:rPr>
          <w:rFonts w:eastAsia="Helvetica"/>
          <w:sz w:val="28"/>
          <w:szCs w:val="28"/>
        </w:rPr>
        <w:t xml:space="preserve"> </w:t>
      </w:r>
      <w:proofErr w:type="spellStart"/>
      <w:r w:rsidRPr="006B0D5A">
        <w:rPr>
          <w:rFonts w:eastAsia="Helvetica"/>
          <w:sz w:val="28"/>
          <w:szCs w:val="28"/>
        </w:rPr>
        <w:t>Measures</w:t>
      </w:r>
      <w:proofErr w:type="spellEnd"/>
      <w:r w:rsidRPr="006B0D5A">
        <w:rPr>
          <w:rFonts w:eastAsia="Helvetica"/>
          <w:sz w:val="28"/>
          <w:szCs w:val="28"/>
        </w:rPr>
        <w:t xml:space="preserve"> </w:t>
      </w:r>
      <w:proofErr w:type="spellStart"/>
      <w:r w:rsidRPr="006B0D5A">
        <w:rPr>
          <w:rFonts w:eastAsia="Helvetica"/>
          <w:sz w:val="28"/>
          <w:szCs w:val="28"/>
        </w:rPr>
        <w:t>of</w:t>
      </w:r>
      <w:proofErr w:type="spellEnd"/>
      <w:r w:rsidRPr="006B0D5A">
        <w:rPr>
          <w:rFonts w:eastAsia="Helvetica"/>
          <w:sz w:val="28"/>
          <w:szCs w:val="28"/>
        </w:rPr>
        <w:t xml:space="preserve"> </w:t>
      </w:r>
      <w:proofErr w:type="spellStart"/>
      <w:r w:rsidRPr="006B0D5A">
        <w:rPr>
          <w:rFonts w:eastAsia="Helvetica"/>
          <w:sz w:val="28"/>
          <w:szCs w:val="28"/>
        </w:rPr>
        <w:t>Regional</w:t>
      </w:r>
      <w:proofErr w:type="spellEnd"/>
      <w:r w:rsidRPr="006B0D5A">
        <w:rPr>
          <w:rFonts w:eastAsia="Helvetica"/>
          <w:sz w:val="28"/>
          <w:szCs w:val="28"/>
        </w:rPr>
        <w:t xml:space="preserve"> </w:t>
      </w:r>
      <w:proofErr w:type="spellStart"/>
      <w:r w:rsidRPr="006B0D5A">
        <w:rPr>
          <w:rFonts w:eastAsia="Helvetica"/>
          <w:sz w:val="28"/>
          <w:szCs w:val="28"/>
        </w:rPr>
        <w:t>Production</w:t>
      </w:r>
      <w:proofErr w:type="spellEnd"/>
      <w:r w:rsidRPr="006B0D5A">
        <w:rPr>
          <w:rFonts w:eastAsia="Helvetica"/>
          <w:sz w:val="28"/>
          <w:szCs w:val="28"/>
        </w:rPr>
        <w:t xml:space="preserve"> </w:t>
      </w:r>
      <w:proofErr w:type="spellStart"/>
      <w:r w:rsidRPr="006B0D5A">
        <w:rPr>
          <w:rFonts w:eastAsia="Helvetica"/>
          <w:sz w:val="28"/>
          <w:szCs w:val="28"/>
        </w:rPr>
        <w:t>of</w:t>
      </w:r>
      <w:proofErr w:type="spellEnd"/>
      <w:r w:rsidRPr="006B0D5A">
        <w:rPr>
          <w:rFonts w:eastAsia="Helvetica"/>
          <w:sz w:val="28"/>
          <w:szCs w:val="28"/>
        </w:rPr>
        <w:t xml:space="preserve"> </w:t>
      </w:r>
      <w:proofErr w:type="spellStart"/>
      <w:r w:rsidRPr="006B0D5A">
        <w:rPr>
          <w:rFonts w:eastAsia="Helvetica"/>
          <w:sz w:val="28"/>
          <w:szCs w:val="28"/>
        </w:rPr>
        <w:t>New</w:t>
      </w:r>
      <w:proofErr w:type="spellEnd"/>
      <w:r w:rsidRPr="006B0D5A">
        <w:rPr>
          <w:rFonts w:eastAsia="Helvetica"/>
          <w:sz w:val="28"/>
          <w:szCs w:val="28"/>
        </w:rPr>
        <w:t xml:space="preserve"> </w:t>
      </w:r>
      <w:proofErr w:type="spellStart"/>
      <w:r w:rsidRPr="006B0D5A">
        <w:rPr>
          <w:rFonts w:eastAsia="Helvetica"/>
          <w:sz w:val="28"/>
          <w:szCs w:val="28"/>
        </w:rPr>
        <w:t>Knowledge</w:t>
      </w:r>
      <w:proofErr w:type="spellEnd"/>
      <w:r w:rsidRPr="006B0D5A">
        <w:rPr>
          <w:rFonts w:eastAsia="Helvetica"/>
          <w:sz w:val="28"/>
          <w:szCs w:val="28"/>
        </w:rPr>
        <w:t>» отмечает, что показатель количества патентов компании является справедливой и надежной мерой ин</w:t>
      </w:r>
      <w:r w:rsidR="00E4066E">
        <w:rPr>
          <w:rFonts w:eastAsia="Helvetica"/>
          <w:sz w:val="28"/>
          <w:szCs w:val="28"/>
        </w:rPr>
        <w:t xml:space="preserve">новационной активности компании </w:t>
      </w:r>
      <w:r w:rsidRPr="006B0D5A">
        <w:rPr>
          <w:rFonts w:eastAsia="Helvetica"/>
          <w:sz w:val="28"/>
          <w:szCs w:val="28"/>
        </w:rPr>
        <w:t>(</w:t>
      </w:r>
      <w:r w:rsidRPr="006B0D5A">
        <w:rPr>
          <w:rFonts w:eastAsia="Helvetica"/>
          <w:sz w:val="28"/>
          <w:szCs w:val="28"/>
          <w:lang w:val="en-US"/>
        </w:rPr>
        <w:t>Z</w:t>
      </w:r>
      <w:r w:rsidRPr="0010267B">
        <w:rPr>
          <w:rFonts w:eastAsia="Helvetica"/>
          <w:sz w:val="28"/>
          <w:szCs w:val="28"/>
        </w:rPr>
        <w:t>.</w:t>
      </w:r>
      <w:proofErr w:type="spellStart"/>
      <w:r w:rsidRPr="006B0D5A">
        <w:rPr>
          <w:rFonts w:eastAsia="Helvetica"/>
          <w:sz w:val="28"/>
          <w:szCs w:val="28"/>
          <w:lang w:val="en-US"/>
        </w:rPr>
        <w:t>Acs</w:t>
      </w:r>
      <w:proofErr w:type="spellEnd"/>
      <w:r w:rsidRPr="0010267B">
        <w:rPr>
          <w:rFonts w:eastAsia="Helvetica"/>
          <w:sz w:val="28"/>
          <w:szCs w:val="28"/>
        </w:rPr>
        <w:t>, 2000)</w:t>
      </w:r>
      <w:r w:rsidR="00E4066E">
        <w:rPr>
          <w:rFonts w:eastAsia="Helvetica"/>
          <w:sz w:val="28"/>
          <w:szCs w:val="28"/>
        </w:rPr>
        <w:t>.</w:t>
      </w:r>
    </w:p>
    <w:p w14:paraId="4754ED27" w14:textId="6A91190D" w:rsidR="006B0D5A" w:rsidRPr="0010267B" w:rsidRDefault="006B0D5A" w:rsidP="006B0D5A">
      <w:pPr>
        <w:spacing w:line="360" w:lineRule="auto"/>
        <w:ind w:firstLine="709"/>
        <w:jc w:val="both"/>
        <w:rPr>
          <w:rFonts w:eastAsia="Helvetica"/>
          <w:sz w:val="28"/>
          <w:szCs w:val="28"/>
        </w:rPr>
      </w:pPr>
      <w:r w:rsidRPr="006B0D5A">
        <w:rPr>
          <w:rFonts w:eastAsia="Helvetica"/>
          <w:sz w:val="28"/>
          <w:szCs w:val="28"/>
        </w:rPr>
        <w:t xml:space="preserve">Также многие исследователи затрагивали проблему выбора индикаторов для измерения различных элементов инновационных систем. </w:t>
      </w:r>
      <w:proofErr w:type="spellStart"/>
      <w:r w:rsidRPr="006B0D5A">
        <w:rPr>
          <w:rFonts w:eastAsia="Helvetica"/>
          <w:sz w:val="28"/>
          <w:szCs w:val="28"/>
        </w:rPr>
        <w:t>А.Грасия</w:t>
      </w:r>
      <w:proofErr w:type="spellEnd"/>
      <w:r w:rsidRPr="006B0D5A">
        <w:rPr>
          <w:rFonts w:eastAsia="Helvetica"/>
          <w:sz w:val="28"/>
          <w:szCs w:val="28"/>
        </w:rPr>
        <w:t xml:space="preserve">, </w:t>
      </w:r>
      <w:proofErr w:type="spellStart"/>
      <w:r w:rsidRPr="006B0D5A">
        <w:rPr>
          <w:rFonts w:eastAsia="Helvetica"/>
          <w:sz w:val="28"/>
          <w:szCs w:val="28"/>
        </w:rPr>
        <w:t>П.Войт</w:t>
      </w:r>
      <w:proofErr w:type="spellEnd"/>
      <w:r w:rsidRPr="006B0D5A">
        <w:rPr>
          <w:rFonts w:eastAsia="Helvetica"/>
          <w:sz w:val="28"/>
          <w:szCs w:val="28"/>
        </w:rPr>
        <w:t xml:space="preserve">, </w:t>
      </w:r>
      <w:proofErr w:type="spellStart"/>
      <w:r w:rsidRPr="006B0D5A">
        <w:rPr>
          <w:rFonts w:eastAsia="Helvetica"/>
          <w:sz w:val="28"/>
          <w:szCs w:val="28"/>
        </w:rPr>
        <w:t>Дж.Итурриагагоития</w:t>
      </w:r>
      <w:proofErr w:type="spellEnd"/>
      <w:r w:rsidRPr="006B0D5A">
        <w:rPr>
          <w:rFonts w:eastAsia="Helvetica"/>
          <w:sz w:val="28"/>
          <w:szCs w:val="28"/>
        </w:rPr>
        <w:t xml:space="preserve"> в исследовании «</w:t>
      </w:r>
      <w:proofErr w:type="spellStart"/>
      <w:r w:rsidRPr="006B0D5A">
        <w:rPr>
          <w:rFonts w:eastAsia="Helvetica"/>
          <w:sz w:val="28"/>
          <w:szCs w:val="28"/>
        </w:rPr>
        <w:t>Evaluating</w:t>
      </w:r>
      <w:proofErr w:type="spellEnd"/>
      <w:r w:rsidRPr="006B0D5A">
        <w:rPr>
          <w:rFonts w:eastAsia="Helvetica"/>
          <w:sz w:val="28"/>
          <w:szCs w:val="28"/>
        </w:rPr>
        <w:t xml:space="preserve"> </w:t>
      </w:r>
      <w:proofErr w:type="spellStart"/>
      <w:r w:rsidRPr="006B0D5A">
        <w:rPr>
          <w:rFonts w:eastAsia="Helvetica"/>
          <w:sz w:val="28"/>
          <w:szCs w:val="28"/>
        </w:rPr>
        <w:t>Performance</w:t>
      </w:r>
      <w:proofErr w:type="spellEnd"/>
      <w:r w:rsidRPr="006B0D5A">
        <w:rPr>
          <w:rFonts w:eastAsia="Helvetica"/>
          <w:sz w:val="28"/>
          <w:szCs w:val="28"/>
        </w:rPr>
        <w:t xml:space="preserve"> </w:t>
      </w:r>
      <w:proofErr w:type="spellStart"/>
      <w:r w:rsidRPr="006B0D5A">
        <w:rPr>
          <w:rFonts w:eastAsia="Helvetica"/>
          <w:sz w:val="28"/>
          <w:szCs w:val="28"/>
        </w:rPr>
        <w:t>of</w:t>
      </w:r>
      <w:proofErr w:type="spellEnd"/>
      <w:r w:rsidRPr="006B0D5A">
        <w:rPr>
          <w:rFonts w:eastAsia="Helvetica"/>
          <w:sz w:val="28"/>
          <w:szCs w:val="28"/>
        </w:rPr>
        <w:t xml:space="preserve"> </w:t>
      </w:r>
      <w:proofErr w:type="spellStart"/>
      <w:r w:rsidRPr="006B0D5A">
        <w:rPr>
          <w:rFonts w:eastAsia="Helvetica"/>
          <w:sz w:val="28"/>
          <w:szCs w:val="28"/>
        </w:rPr>
        <w:t>Regional</w:t>
      </w:r>
      <w:proofErr w:type="spellEnd"/>
      <w:r w:rsidRPr="006B0D5A">
        <w:rPr>
          <w:rFonts w:eastAsia="Helvetica"/>
          <w:sz w:val="28"/>
          <w:szCs w:val="28"/>
        </w:rPr>
        <w:t xml:space="preserve"> </w:t>
      </w:r>
      <w:proofErr w:type="spellStart"/>
      <w:r w:rsidRPr="006B0D5A">
        <w:rPr>
          <w:rFonts w:eastAsia="Helvetica"/>
          <w:sz w:val="28"/>
          <w:szCs w:val="28"/>
        </w:rPr>
        <w:t>Innovation</w:t>
      </w:r>
      <w:proofErr w:type="spellEnd"/>
      <w:r w:rsidRPr="006B0D5A">
        <w:rPr>
          <w:rFonts w:eastAsia="Helvetica"/>
          <w:sz w:val="28"/>
          <w:szCs w:val="28"/>
        </w:rPr>
        <w:t xml:space="preserve"> </w:t>
      </w:r>
      <w:proofErr w:type="spellStart"/>
      <w:r w:rsidRPr="006B0D5A">
        <w:rPr>
          <w:rFonts w:eastAsia="Helvetica"/>
          <w:sz w:val="28"/>
          <w:szCs w:val="28"/>
        </w:rPr>
        <w:t>Systems</w:t>
      </w:r>
      <w:proofErr w:type="spellEnd"/>
      <w:r w:rsidRPr="006B0D5A">
        <w:rPr>
          <w:rFonts w:eastAsia="Helvetica"/>
          <w:sz w:val="28"/>
          <w:szCs w:val="28"/>
        </w:rPr>
        <w:t>» для измерения деятельности инновационной системы выбрали показатели расходов компаний и университетов на исследования и разработки, инновационные расходы, занятость в отрасли, количество выпускников ВУЗов, ВВП на душу населения, количество патентов компании. Однако среди данных показателей отсутствуют какие-либо показатели развитости инфраструктуры и взаимосвязи между элементами инновационной системы.(</w:t>
      </w:r>
      <w:proofErr w:type="spellStart"/>
      <w:r w:rsidRPr="006B0D5A">
        <w:rPr>
          <w:rFonts w:eastAsia="Helvetica"/>
          <w:sz w:val="28"/>
          <w:szCs w:val="28"/>
        </w:rPr>
        <w:t>A.Gracia</w:t>
      </w:r>
      <w:proofErr w:type="spellEnd"/>
      <w:r w:rsidRPr="0010267B">
        <w:rPr>
          <w:rFonts w:eastAsia="Helvetica"/>
          <w:sz w:val="28"/>
          <w:szCs w:val="28"/>
        </w:rPr>
        <w:t>)</w:t>
      </w:r>
    </w:p>
    <w:p w14:paraId="201ACA09" w14:textId="16A48689" w:rsidR="006B0D5A" w:rsidRPr="006B0D5A" w:rsidRDefault="00BD057E" w:rsidP="006B0D5A">
      <w:pPr>
        <w:spacing w:line="360" w:lineRule="auto"/>
        <w:ind w:firstLine="709"/>
        <w:jc w:val="both"/>
        <w:rPr>
          <w:rFonts w:eastAsia="Helvetica"/>
          <w:sz w:val="28"/>
          <w:szCs w:val="28"/>
        </w:rPr>
      </w:pPr>
      <w:r>
        <w:rPr>
          <w:rFonts w:eastAsia="Helvetica"/>
          <w:sz w:val="28"/>
          <w:szCs w:val="28"/>
        </w:rPr>
        <w:t xml:space="preserve">Специалисты организации </w:t>
      </w:r>
      <w:proofErr w:type="spellStart"/>
      <w:r>
        <w:rPr>
          <w:rFonts w:eastAsia="Helvetica"/>
          <w:sz w:val="28"/>
          <w:szCs w:val="28"/>
        </w:rPr>
        <w:t>Pro-</w:t>
      </w:r>
      <w:r w:rsidR="006B0D5A" w:rsidRPr="006B0D5A">
        <w:rPr>
          <w:rFonts w:eastAsia="Helvetica"/>
          <w:sz w:val="28"/>
          <w:szCs w:val="28"/>
        </w:rPr>
        <w:t>Inno</w:t>
      </w:r>
      <w:proofErr w:type="spellEnd"/>
      <w:r w:rsidR="006B0D5A" w:rsidRPr="006B0D5A">
        <w:rPr>
          <w:rFonts w:eastAsia="Helvetica"/>
          <w:sz w:val="28"/>
          <w:szCs w:val="28"/>
        </w:rPr>
        <w:t xml:space="preserve"> </w:t>
      </w:r>
      <w:proofErr w:type="spellStart"/>
      <w:r w:rsidR="006B0D5A" w:rsidRPr="006B0D5A">
        <w:rPr>
          <w:rFonts w:eastAsia="Helvetica"/>
          <w:sz w:val="28"/>
          <w:szCs w:val="28"/>
        </w:rPr>
        <w:t>Europe</w:t>
      </w:r>
      <w:proofErr w:type="spellEnd"/>
      <w:r w:rsidR="006B0D5A" w:rsidRPr="006B0D5A">
        <w:rPr>
          <w:rFonts w:eastAsia="Helvetica"/>
          <w:sz w:val="28"/>
          <w:szCs w:val="28"/>
        </w:rPr>
        <w:t xml:space="preserve"> в ежегодных отчетах об инновационной и исследовательской деятельности в Европейском Союзе «</w:t>
      </w:r>
      <w:proofErr w:type="spellStart"/>
      <w:r w:rsidR="006B0D5A" w:rsidRPr="006B0D5A">
        <w:rPr>
          <w:rFonts w:eastAsia="Helvetica"/>
          <w:sz w:val="28"/>
          <w:szCs w:val="28"/>
        </w:rPr>
        <w:t>Innovation</w:t>
      </w:r>
      <w:proofErr w:type="spellEnd"/>
      <w:r w:rsidR="006B0D5A" w:rsidRPr="006B0D5A">
        <w:rPr>
          <w:rFonts w:eastAsia="Helvetica"/>
          <w:sz w:val="28"/>
          <w:szCs w:val="28"/>
        </w:rPr>
        <w:t xml:space="preserve"> </w:t>
      </w:r>
      <w:proofErr w:type="spellStart"/>
      <w:r w:rsidR="006B0D5A" w:rsidRPr="006B0D5A">
        <w:rPr>
          <w:rFonts w:eastAsia="Helvetica"/>
          <w:sz w:val="28"/>
          <w:szCs w:val="28"/>
        </w:rPr>
        <w:t>Union</w:t>
      </w:r>
      <w:proofErr w:type="spellEnd"/>
      <w:r w:rsidR="006B0D5A" w:rsidRPr="006B0D5A">
        <w:rPr>
          <w:rFonts w:eastAsia="Helvetica"/>
          <w:sz w:val="28"/>
          <w:szCs w:val="28"/>
        </w:rPr>
        <w:t xml:space="preserve"> </w:t>
      </w:r>
      <w:proofErr w:type="spellStart"/>
      <w:r w:rsidR="006B0D5A" w:rsidRPr="006B0D5A">
        <w:rPr>
          <w:rFonts w:eastAsia="Helvetica"/>
          <w:sz w:val="28"/>
          <w:szCs w:val="28"/>
        </w:rPr>
        <w:t>Scoreboard</w:t>
      </w:r>
      <w:proofErr w:type="spellEnd"/>
      <w:r w:rsidR="006B0D5A" w:rsidRPr="006B0D5A">
        <w:rPr>
          <w:rFonts w:eastAsia="Helvetica"/>
          <w:sz w:val="28"/>
          <w:szCs w:val="28"/>
        </w:rPr>
        <w:t>» используют следующие показатели:</w:t>
      </w:r>
    </w:p>
    <w:p w14:paraId="3EC57F14"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получатели докторских степеней на 1000 человек;</w:t>
      </w:r>
    </w:p>
    <w:p w14:paraId="39A90ADE"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международные научные публикации, выполненные в соавторстве с иностранными специалистами;</w:t>
      </w:r>
    </w:p>
    <w:p w14:paraId="2512B001"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вложения государства в исследования и разработки;</w:t>
      </w:r>
    </w:p>
    <w:p w14:paraId="58F6E988"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инвестиции венчурных компаний;</w:t>
      </w:r>
    </w:p>
    <w:p w14:paraId="1369F813"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вложения фирм в исследования и разработки;</w:t>
      </w:r>
    </w:p>
    <w:p w14:paraId="635EB96E"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количество патентов компаний;</w:t>
      </w:r>
    </w:p>
    <w:p w14:paraId="43FCAA92"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занятость в компаниях, осуществляющих наукоемкое производство;</w:t>
      </w:r>
    </w:p>
    <w:p w14:paraId="4F28754F" w14:textId="77777777" w:rsidR="006B0D5A" w:rsidRPr="006B0D5A" w:rsidRDefault="006B0D5A" w:rsidP="006B0D5A">
      <w:pPr>
        <w:numPr>
          <w:ilvl w:val="0"/>
          <w:numId w:val="1"/>
        </w:numPr>
        <w:spacing w:line="360" w:lineRule="auto"/>
        <w:jc w:val="both"/>
        <w:rPr>
          <w:rFonts w:eastAsia="Helvetica"/>
          <w:sz w:val="28"/>
          <w:szCs w:val="28"/>
        </w:rPr>
      </w:pPr>
      <w:r w:rsidRPr="006B0D5A">
        <w:rPr>
          <w:rFonts w:eastAsia="Helvetica"/>
          <w:sz w:val="28"/>
          <w:szCs w:val="28"/>
        </w:rPr>
        <w:t>и др.</w:t>
      </w:r>
    </w:p>
    <w:p w14:paraId="5E294278" w14:textId="77777777" w:rsidR="006B0D5A" w:rsidRPr="006B0D5A" w:rsidRDefault="006B0D5A" w:rsidP="006B0D5A">
      <w:pPr>
        <w:spacing w:line="360" w:lineRule="auto"/>
        <w:ind w:firstLine="720"/>
        <w:jc w:val="both"/>
        <w:rPr>
          <w:rFonts w:eastAsia="Helvetica"/>
          <w:sz w:val="28"/>
          <w:szCs w:val="28"/>
        </w:rPr>
      </w:pPr>
      <w:r w:rsidRPr="006B0D5A">
        <w:rPr>
          <w:rFonts w:eastAsia="Helvetica"/>
          <w:sz w:val="28"/>
          <w:szCs w:val="28"/>
        </w:rPr>
        <w:lastRenderedPageBreak/>
        <w:t>В данном случае, опять же, отсутствуют показатели развитости инфраструктуры и взаимосвязей между элементами. Стоит отметить, что целью данных отчетов является сравнение инновационной деятельности в странах, поэтому учет развитости инфраструктуры в данном случае не обязателен.</w:t>
      </w:r>
    </w:p>
    <w:p w14:paraId="6FE7EF93" w14:textId="62488CEA" w:rsidR="004C54C7" w:rsidRDefault="006B0D5A" w:rsidP="006B0D5A">
      <w:pPr>
        <w:spacing w:line="360" w:lineRule="auto"/>
        <w:ind w:firstLine="720"/>
        <w:jc w:val="both"/>
        <w:rPr>
          <w:rFonts w:eastAsia="Helvetica"/>
          <w:sz w:val="28"/>
          <w:szCs w:val="28"/>
        </w:rPr>
      </w:pPr>
      <w:r w:rsidRPr="006B0D5A">
        <w:rPr>
          <w:rFonts w:eastAsia="Helvetica"/>
          <w:sz w:val="28"/>
          <w:szCs w:val="28"/>
        </w:rPr>
        <w:t>В данной работе будет рассмотрено влияние как многих из вышеперечисленных показателей, так и других, характеризующих различные элементы РИС.</w:t>
      </w:r>
    </w:p>
    <w:p w14:paraId="6DB8B6C5" w14:textId="48DC6AE6" w:rsidR="006B0D5A" w:rsidRPr="0053130C" w:rsidRDefault="004C54C7" w:rsidP="004C54C7">
      <w:pPr>
        <w:rPr>
          <w:rFonts w:eastAsia="Helvetica"/>
          <w:sz w:val="28"/>
          <w:szCs w:val="28"/>
        </w:rPr>
      </w:pPr>
      <w:r>
        <w:rPr>
          <w:rFonts w:eastAsia="Helvetica"/>
          <w:sz w:val="28"/>
          <w:szCs w:val="28"/>
        </w:rPr>
        <w:br w:type="page"/>
      </w:r>
    </w:p>
    <w:p w14:paraId="2FDECF84" w14:textId="5CAC7D60" w:rsidR="006B0D5A" w:rsidRPr="000A115C" w:rsidRDefault="006B0D5A" w:rsidP="000A115C">
      <w:pPr>
        <w:pStyle w:val="1"/>
        <w:rPr>
          <w:rFonts w:eastAsia="Helvetica"/>
        </w:rPr>
      </w:pPr>
      <w:bookmarkStart w:id="62" w:name="_Toc327283157"/>
      <w:bookmarkStart w:id="63" w:name="_Toc228586274"/>
      <w:bookmarkStart w:id="64" w:name="_Toc231236710"/>
      <w:r w:rsidRPr="006B0D5A">
        <w:rPr>
          <w:rFonts w:eastAsia="Helvetica"/>
        </w:rPr>
        <w:lastRenderedPageBreak/>
        <w:t xml:space="preserve">2.2 </w:t>
      </w:r>
      <w:bookmarkEnd w:id="62"/>
      <w:bookmarkEnd w:id="63"/>
      <w:r w:rsidR="00B146DD">
        <w:rPr>
          <w:rFonts w:eastAsia="Helvetica"/>
        </w:rPr>
        <w:t>Характеристика выборочной совокупности</w:t>
      </w:r>
      <w:bookmarkEnd w:id="64"/>
    </w:p>
    <w:p w14:paraId="11CBD133" w14:textId="6BD5A78F" w:rsidR="006B0D5A" w:rsidRPr="006B0D5A" w:rsidRDefault="006B0D5A" w:rsidP="006B0D5A">
      <w:pPr>
        <w:spacing w:line="360" w:lineRule="auto"/>
        <w:jc w:val="both"/>
        <w:rPr>
          <w:rFonts w:eastAsia="Helvetica"/>
          <w:sz w:val="28"/>
          <w:szCs w:val="28"/>
        </w:rPr>
      </w:pPr>
      <w:r w:rsidRPr="006B0D5A">
        <w:rPr>
          <w:rFonts w:eastAsia="Helvetica"/>
        </w:rPr>
        <w:tab/>
      </w:r>
      <w:r w:rsidRPr="006B0D5A">
        <w:rPr>
          <w:rFonts w:eastAsia="Helvetica"/>
          <w:sz w:val="28"/>
          <w:szCs w:val="28"/>
        </w:rPr>
        <w:t>В данной работе будет рассмотрена выборка из 85 компаний, базирующихся и осуществляющих свою основную деятельность в Кремниевой долине (см. Приложение</w:t>
      </w:r>
      <w:r w:rsidR="00EC385D">
        <w:rPr>
          <w:rFonts w:eastAsia="Helvetica"/>
          <w:sz w:val="28"/>
          <w:szCs w:val="28"/>
        </w:rPr>
        <w:t xml:space="preserve"> 1</w:t>
      </w:r>
      <w:r w:rsidRPr="006B0D5A">
        <w:rPr>
          <w:rFonts w:eastAsia="Helvetica"/>
          <w:sz w:val="28"/>
          <w:szCs w:val="28"/>
        </w:rPr>
        <w:t>, Таблица 6). Как видно из данной таблицы все компании в той или иной степени представляют отрасль информационных технологий.</w:t>
      </w:r>
    </w:p>
    <w:p w14:paraId="532547A0" w14:textId="01925D12"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На сегодняшний день отрасль информационных технологий является одной из самых быстроразвивающихся отраслей в США. Отрасль предоставляет огромное количество рабочих мест: в 2008 году отрасль обеспечила 6,1 млн человек рабочими местами, в 2009 – 5,9 млн человек (сокращения являются последствиями мирового экономического криз</w:t>
      </w:r>
      <w:r w:rsidR="00BD057E">
        <w:rPr>
          <w:rFonts w:eastAsia="Helvetica"/>
          <w:sz w:val="28"/>
          <w:szCs w:val="28"/>
        </w:rPr>
        <w:t>иса, а не рецессии в отрасли).[33</w:t>
      </w:r>
      <w:r w:rsidRPr="006B0D5A">
        <w:rPr>
          <w:rFonts w:eastAsia="Helvetica"/>
          <w:sz w:val="28"/>
          <w:szCs w:val="28"/>
        </w:rPr>
        <w:t>]</w:t>
      </w:r>
    </w:p>
    <w:p w14:paraId="5839A482" w14:textId="7E8A1C38"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Отрасль информационных технологий демонстрирует стабильный рост из года в год: в период с 1998 года по 2009 данная отрасль постоянно увеличивает свою долю в ВВП США (в ценах 2005 года), что говорит о возрастающей важности данной отрасли в экономике США. (см.</w:t>
      </w:r>
      <w:r w:rsidR="007A232D">
        <w:rPr>
          <w:rFonts w:eastAsia="Helvetica"/>
          <w:sz w:val="28"/>
          <w:szCs w:val="28"/>
        </w:rPr>
        <w:t xml:space="preserve"> Приложение</w:t>
      </w:r>
      <w:r w:rsidR="00EC385D">
        <w:rPr>
          <w:rFonts w:eastAsia="Helvetica"/>
          <w:sz w:val="28"/>
          <w:szCs w:val="28"/>
        </w:rPr>
        <w:t xml:space="preserve"> 2</w:t>
      </w:r>
      <w:r w:rsidR="007A232D">
        <w:rPr>
          <w:rFonts w:eastAsia="Helvetica"/>
          <w:sz w:val="28"/>
          <w:szCs w:val="28"/>
        </w:rPr>
        <w:t>, рис. 4</w:t>
      </w:r>
      <w:r w:rsidRPr="006B0D5A">
        <w:rPr>
          <w:rFonts w:eastAsia="Helvetica"/>
          <w:sz w:val="28"/>
          <w:szCs w:val="28"/>
        </w:rPr>
        <w:t>)</w:t>
      </w:r>
    </w:p>
    <w:p w14:paraId="3668F1D5" w14:textId="77777777" w:rsidR="006B0D5A" w:rsidRPr="006B0D5A" w:rsidRDefault="006B0D5A" w:rsidP="006B0D5A">
      <w:pPr>
        <w:spacing w:line="360" w:lineRule="auto"/>
        <w:jc w:val="both"/>
        <w:rPr>
          <w:rFonts w:eastAsia="Helvetica"/>
          <w:sz w:val="28"/>
          <w:szCs w:val="28"/>
        </w:rPr>
      </w:pPr>
      <w:r w:rsidRPr="006B0D5A">
        <w:rPr>
          <w:rFonts w:eastAsia="Helvetica"/>
          <w:sz w:val="28"/>
          <w:szCs w:val="28"/>
        </w:rPr>
        <w:tab/>
        <w:t>Что касается ВРП Калифорнии, в которой находится Кремниевая долина, то в данном штате отрасль информационных технологий занимает примерно те же позиции, что и в целом по США. Например, в 2009 году отрасль ИТ составила 6,55% от ВРП.</w:t>
      </w:r>
    </w:p>
    <w:p w14:paraId="731253B7" w14:textId="1369998A"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Также отрасль информационных технологий имеет наибольший вес в фондовом индексе S&amp;P 500, в который включены 500 избранных компаний США, имеющих наибольшую капитализацию. На сегодняшний день капитализация индекса составляет 11897,654 млрд $, в то время как общая капитализация отрасли информационных технологий 2337,641</w:t>
      </w:r>
      <w:r w:rsidR="007A232D">
        <w:rPr>
          <w:rFonts w:eastAsia="Helvetica"/>
          <w:sz w:val="28"/>
          <w:szCs w:val="28"/>
        </w:rPr>
        <w:t xml:space="preserve"> млрд $. (см. Приложение</w:t>
      </w:r>
      <w:r w:rsidR="00EC385D">
        <w:rPr>
          <w:rFonts w:eastAsia="Helvetica"/>
          <w:sz w:val="28"/>
          <w:szCs w:val="28"/>
        </w:rPr>
        <w:t xml:space="preserve"> 2</w:t>
      </w:r>
      <w:r w:rsidR="007A232D">
        <w:rPr>
          <w:rFonts w:eastAsia="Helvetica"/>
          <w:sz w:val="28"/>
          <w:szCs w:val="28"/>
        </w:rPr>
        <w:t>, рис. 5</w:t>
      </w:r>
      <w:r w:rsidRPr="006B0D5A">
        <w:rPr>
          <w:rFonts w:eastAsia="Helvetica"/>
          <w:sz w:val="28"/>
          <w:szCs w:val="28"/>
        </w:rPr>
        <w:t>)</w:t>
      </w:r>
    </w:p>
    <w:p w14:paraId="21227D6E"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Таким образом, отрасль информационных технологий играет важную роль в экономике США: создает большое количество рабочих мест, </w:t>
      </w:r>
      <w:r w:rsidRPr="006B0D5A">
        <w:rPr>
          <w:rFonts w:eastAsia="Helvetica"/>
          <w:sz w:val="28"/>
          <w:szCs w:val="28"/>
        </w:rPr>
        <w:lastRenderedPageBreak/>
        <w:t>постоянно увеличивает свою долю в ВВП и оказывает влияние на мировые финансовые рынки.</w:t>
      </w:r>
    </w:p>
    <w:p w14:paraId="4332B8CE" w14:textId="041E2AD1"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Рассмотрим более подробно компании, кото</w:t>
      </w:r>
      <w:r w:rsidR="00BD057E">
        <w:rPr>
          <w:rFonts w:eastAsia="Helvetica"/>
          <w:sz w:val="28"/>
          <w:szCs w:val="28"/>
        </w:rPr>
        <w:t>рые были включены в выборку. В Т</w:t>
      </w:r>
      <w:r w:rsidRPr="006B0D5A">
        <w:rPr>
          <w:rFonts w:eastAsia="Helvetica"/>
          <w:sz w:val="28"/>
          <w:szCs w:val="28"/>
        </w:rPr>
        <w:t xml:space="preserve">аблице 6 указаны компании, которые входят в рейтинг </w:t>
      </w:r>
      <w:proofErr w:type="spellStart"/>
      <w:r w:rsidRPr="006B0D5A">
        <w:rPr>
          <w:rFonts w:eastAsia="Helvetica"/>
          <w:sz w:val="28"/>
          <w:szCs w:val="28"/>
        </w:rPr>
        <w:t>Fortune</w:t>
      </w:r>
      <w:proofErr w:type="spellEnd"/>
      <w:r w:rsidRPr="006B0D5A">
        <w:rPr>
          <w:rFonts w:eastAsia="Helvetica"/>
          <w:sz w:val="28"/>
          <w:szCs w:val="28"/>
        </w:rPr>
        <w:t xml:space="preserve"> 500, который включает в себя 500 компаний, </w:t>
      </w:r>
      <w:proofErr w:type="spellStart"/>
      <w:r w:rsidRPr="006B0D5A">
        <w:rPr>
          <w:rFonts w:eastAsia="Helvetica"/>
          <w:sz w:val="28"/>
          <w:szCs w:val="28"/>
        </w:rPr>
        <w:t>проранжированных</w:t>
      </w:r>
      <w:proofErr w:type="spellEnd"/>
      <w:r w:rsidRPr="006B0D5A">
        <w:rPr>
          <w:rFonts w:eastAsia="Helvetica"/>
          <w:sz w:val="28"/>
          <w:szCs w:val="28"/>
        </w:rPr>
        <w:t xml:space="preserve"> по уровню дохода. Остальные компании являются крупными игроками на своих рынках. </w:t>
      </w:r>
    </w:p>
    <w:p w14:paraId="0BE89A7E" w14:textId="55340D16"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Рассмотрим основные характеристики некоторых компаний. На наш взгляд, показателями, наиболее точно отражающими размеры компаний, являются: величина активов, численность работников и выручка. Как видно из данных </w:t>
      </w:r>
      <w:r w:rsidR="007A232D">
        <w:rPr>
          <w:rFonts w:eastAsia="Helvetica"/>
          <w:sz w:val="28"/>
          <w:szCs w:val="28"/>
        </w:rPr>
        <w:t>диаграмм (см. Приложение</w:t>
      </w:r>
      <w:r w:rsidR="00EC385D">
        <w:rPr>
          <w:rFonts w:eastAsia="Helvetica"/>
          <w:sz w:val="28"/>
          <w:szCs w:val="28"/>
        </w:rPr>
        <w:t xml:space="preserve"> 3</w:t>
      </w:r>
      <w:r w:rsidR="007A232D">
        <w:rPr>
          <w:rFonts w:eastAsia="Helvetica"/>
          <w:sz w:val="28"/>
          <w:szCs w:val="28"/>
        </w:rPr>
        <w:t>, рис. 6, 7, 8</w:t>
      </w:r>
      <w:r w:rsidRPr="006B0D5A">
        <w:rPr>
          <w:rFonts w:eastAsia="Helvetica"/>
          <w:sz w:val="28"/>
          <w:szCs w:val="28"/>
        </w:rPr>
        <w:t>) выборка содержит в себя довольно разные по масштабу компании, которые действуют с разной эффективностью. Однако по данным диаграммам сложно объективно сравнить размер компаний. Для сравнения требуется относительный показатель. В качестве такого показателя рассмотрим  показатель выручки на одного работника:</w:t>
      </w:r>
    </w:p>
    <w:p w14:paraId="757B9D93" w14:textId="48E6E98C"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Как видно из гис</w:t>
      </w:r>
      <w:r w:rsidR="007A232D">
        <w:rPr>
          <w:rFonts w:eastAsia="Helvetica"/>
          <w:sz w:val="28"/>
          <w:szCs w:val="28"/>
        </w:rPr>
        <w:t>тограммы (см. Приложение</w:t>
      </w:r>
      <w:r w:rsidR="00EC385D">
        <w:rPr>
          <w:rFonts w:eastAsia="Helvetica"/>
          <w:sz w:val="28"/>
          <w:szCs w:val="28"/>
        </w:rPr>
        <w:t xml:space="preserve"> 3</w:t>
      </w:r>
      <w:r w:rsidR="007A232D">
        <w:rPr>
          <w:rFonts w:eastAsia="Helvetica"/>
          <w:sz w:val="28"/>
          <w:szCs w:val="28"/>
        </w:rPr>
        <w:t>, рис. 9</w:t>
      </w:r>
      <w:r w:rsidRPr="006B0D5A">
        <w:rPr>
          <w:rFonts w:eastAsia="Helvetica"/>
          <w:sz w:val="28"/>
          <w:szCs w:val="28"/>
        </w:rPr>
        <w:t>), компании значительно разнятся по масштабу. Показатель выручки на одного работника для многих компаний лежит ниже среднего уровня, что говорит о большой разнице между мелкими и крупными компаниями.</w:t>
      </w:r>
    </w:p>
    <w:p w14:paraId="22590D63"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Рассмотрим данные показатели в динамике (2000-2010гг.) для нескольких случайно выбранных компаний из данной выборки, которые принадлежат к разным подразделениям отрасли информационных технологий, так как при построении общего графика для 85 компаний информация будет не наглядной.</w:t>
      </w:r>
    </w:p>
    <w:p w14:paraId="4D63418A" w14:textId="5D9A708E"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Как видно из данных </w:t>
      </w:r>
      <w:r w:rsidR="007A232D">
        <w:rPr>
          <w:rFonts w:eastAsia="Helvetica"/>
          <w:sz w:val="28"/>
          <w:szCs w:val="28"/>
        </w:rPr>
        <w:t>графиков (см. Приложение</w:t>
      </w:r>
      <w:r w:rsidR="00EC385D">
        <w:rPr>
          <w:rFonts w:eastAsia="Helvetica"/>
          <w:sz w:val="28"/>
          <w:szCs w:val="28"/>
        </w:rPr>
        <w:t xml:space="preserve"> 3</w:t>
      </w:r>
      <w:r w:rsidR="007A232D">
        <w:rPr>
          <w:rFonts w:eastAsia="Helvetica"/>
          <w:sz w:val="28"/>
          <w:szCs w:val="28"/>
        </w:rPr>
        <w:t>, рис. 10, 11, 12</w:t>
      </w:r>
      <w:r w:rsidRPr="006B0D5A">
        <w:rPr>
          <w:rFonts w:eastAsia="Helvetica"/>
          <w:sz w:val="28"/>
          <w:szCs w:val="28"/>
        </w:rPr>
        <w:t xml:space="preserve">) рассматриваемые показатели имеют разную тенденцию даже при рассмотрении нескольких компаний из данной выборки. Таким образом, на основании этих данных, можно сказать о том, что данная выборка включает в себя разные по масштабу компании, при рассмотрении которых можно делать справедливые экономические выводы. Стоит отметить, что  данную </w:t>
      </w:r>
      <w:r w:rsidRPr="006B0D5A">
        <w:rPr>
          <w:rFonts w:eastAsia="Helvetica"/>
          <w:sz w:val="28"/>
          <w:szCs w:val="28"/>
        </w:rPr>
        <w:lastRenderedPageBreak/>
        <w:t>выборку некорректно называть репрезентативной в силу того, что в выборке существует явный перевес компаний, которые относятся к подразделениям производства полупроводниковых элементов и производства программного обеспечения (52,94</w:t>
      </w:r>
      <w:r w:rsidRPr="0010267B">
        <w:rPr>
          <w:rFonts w:eastAsia="Helvetica"/>
          <w:sz w:val="28"/>
          <w:szCs w:val="28"/>
        </w:rPr>
        <w:t>%)</w:t>
      </w:r>
      <w:r w:rsidRPr="006B0D5A">
        <w:rPr>
          <w:rFonts w:eastAsia="Helvetica"/>
          <w:sz w:val="28"/>
          <w:szCs w:val="28"/>
        </w:rPr>
        <w:t>. Причиной этому является тот факт, что компании, представляющие данные подразделения отрасли информационных технологий, являются крупными, давно действующими на рынке и открытыми, другие подразделения, например электронная коммерция, предоставление онлайн-услуг и веб-сервисов являются довольно новыми и компании, действующие в их рамках в большинстве своем не являются открытыми или предоставляют отчетность за незначительный промежуток времени.</w:t>
      </w:r>
    </w:p>
    <w:p w14:paraId="73D63C46"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Рассмотрим элементы РИС Кремниевой долины более детально, чтобы присвоить каждому элементу качественное или количественное значение.</w:t>
      </w:r>
    </w:p>
    <w:p w14:paraId="4C950D73" w14:textId="5A207965" w:rsidR="006B0D5A" w:rsidRPr="006B0D5A" w:rsidRDefault="00906F87" w:rsidP="006B0D5A">
      <w:pPr>
        <w:spacing w:line="360" w:lineRule="auto"/>
        <w:ind w:firstLine="709"/>
        <w:jc w:val="both"/>
        <w:rPr>
          <w:rFonts w:eastAsia="Helvetica"/>
          <w:sz w:val="28"/>
          <w:szCs w:val="28"/>
        </w:rPr>
      </w:pPr>
      <w:r w:rsidRPr="00906F87">
        <w:rPr>
          <w:rFonts w:eastAsia="Helvetica"/>
          <w:b/>
          <w:sz w:val="28"/>
          <w:szCs w:val="28"/>
        </w:rPr>
        <w:t>Отраслевая система</w:t>
      </w:r>
      <w:r w:rsidR="006B0D5A" w:rsidRPr="006B0D5A">
        <w:rPr>
          <w:rFonts w:eastAsia="Helvetica"/>
          <w:sz w:val="28"/>
          <w:szCs w:val="28"/>
        </w:rPr>
        <w:t xml:space="preserve"> отражает взаимодействие компаний разных отраслей в процессе осуществления инновационной деятельности и индивидуальные характеристики компаний, влияющих на  осуществление данного вида деятельности. Как было сказано ранее, в данной работе будут рассмотрены компании отрасли информационных технологий. Таким образом, в нашем случае невозможно оценить влияние межотраслевого взаимодействия на конкурентоспособность компаний. Однако будут рассмотрены характеристики компаний, влияющие на осуществление инновационной деятельности:</w:t>
      </w:r>
    </w:p>
    <w:p w14:paraId="0D31CB79" w14:textId="77777777" w:rsidR="006B0D5A" w:rsidRPr="006B0D5A" w:rsidRDefault="006B0D5A" w:rsidP="006B0D5A">
      <w:pPr>
        <w:numPr>
          <w:ilvl w:val="0"/>
          <w:numId w:val="28"/>
        </w:numPr>
        <w:spacing w:after="200" w:line="360" w:lineRule="auto"/>
        <w:contextualSpacing/>
        <w:jc w:val="both"/>
        <w:rPr>
          <w:rFonts w:eastAsia="Helvetica"/>
          <w:sz w:val="28"/>
          <w:szCs w:val="28"/>
        </w:rPr>
      </w:pPr>
      <w:r w:rsidRPr="006B0D5A">
        <w:rPr>
          <w:rFonts w:eastAsia="Helvetica"/>
          <w:sz w:val="28"/>
          <w:szCs w:val="28"/>
        </w:rPr>
        <w:t xml:space="preserve">нематериальные активы как показатель того, что компания представляет собой ценность сверх материальных активов (бренд, </w:t>
      </w:r>
      <w:proofErr w:type="spellStart"/>
      <w:r w:rsidRPr="006B0D5A">
        <w:rPr>
          <w:rFonts w:eastAsia="Helvetica"/>
          <w:sz w:val="28"/>
          <w:szCs w:val="28"/>
        </w:rPr>
        <w:t>гудвилл</w:t>
      </w:r>
      <w:proofErr w:type="spellEnd"/>
      <w:r w:rsidRPr="006B0D5A">
        <w:rPr>
          <w:rFonts w:eastAsia="Helvetica"/>
          <w:sz w:val="28"/>
          <w:szCs w:val="28"/>
        </w:rPr>
        <w:t>);</w:t>
      </w:r>
    </w:p>
    <w:p w14:paraId="4A579A80" w14:textId="77777777" w:rsidR="006B0D5A" w:rsidRPr="006B0D5A" w:rsidRDefault="006B0D5A" w:rsidP="006B0D5A">
      <w:pPr>
        <w:numPr>
          <w:ilvl w:val="0"/>
          <w:numId w:val="28"/>
        </w:numPr>
        <w:spacing w:after="200" w:line="360" w:lineRule="auto"/>
        <w:contextualSpacing/>
        <w:jc w:val="both"/>
        <w:rPr>
          <w:rFonts w:eastAsia="Helvetica"/>
          <w:sz w:val="28"/>
          <w:szCs w:val="28"/>
        </w:rPr>
      </w:pPr>
      <w:r w:rsidRPr="006B0D5A">
        <w:rPr>
          <w:rFonts w:eastAsia="Helvetica"/>
          <w:sz w:val="28"/>
          <w:szCs w:val="28"/>
        </w:rPr>
        <w:t xml:space="preserve">вложения в исследования и разработки – индикатор того, что компания осуществляет инновационную деятельность; </w:t>
      </w:r>
    </w:p>
    <w:p w14:paraId="1DCF0D86" w14:textId="77777777" w:rsidR="006B0D5A" w:rsidRPr="006B0D5A" w:rsidRDefault="006B0D5A" w:rsidP="006B0D5A">
      <w:pPr>
        <w:numPr>
          <w:ilvl w:val="0"/>
          <w:numId w:val="28"/>
        </w:numPr>
        <w:spacing w:after="200" w:line="360" w:lineRule="auto"/>
        <w:contextualSpacing/>
        <w:jc w:val="both"/>
        <w:rPr>
          <w:rFonts w:eastAsia="Helvetica"/>
          <w:sz w:val="28"/>
          <w:szCs w:val="28"/>
        </w:rPr>
      </w:pPr>
      <w:r w:rsidRPr="006B0D5A">
        <w:rPr>
          <w:rFonts w:eastAsia="Helvetica"/>
          <w:sz w:val="28"/>
          <w:szCs w:val="28"/>
        </w:rPr>
        <w:t>узнаваемость бренда характеризует известность компании среди конечных потребителей ее продукции, может служить показателем значимости компании в экономике;</w:t>
      </w:r>
    </w:p>
    <w:p w14:paraId="2B468C2C" w14:textId="77777777" w:rsidR="006B0D5A" w:rsidRPr="006B0D5A" w:rsidRDefault="006B0D5A" w:rsidP="006B0D5A">
      <w:pPr>
        <w:numPr>
          <w:ilvl w:val="0"/>
          <w:numId w:val="28"/>
        </w:numPr>
        <w:spacing w:after="200" w:line="360" w:lineRule="auto"/>
        <w:contextualSpacing/>
        <w:jc w:val="both"/>
        <w:rPr>
          <w:rFonts w:eastAsia="Helvetica"/>
          <w:sz w:val="28"/>
          <w:szCs w:val="28"/>
        </w:rPr>
      </w:pPr>
      <w:r w:rsidRPr="006B0D5A">
        <w:rPr>
          <w:rFonts w:eastAsia="Helvetica"/>
          <w:sz w:val="28"/>
          <w:szCs w:val="28"/>
        </w:rPr>
        <w:lastRenderedPageBreak/>
        <w:t>прирост количества патентов на НИОКР – еще один показатель осуществления инновационной деятельности, отражает результат инновационной деятельности компании в разрезе разработки новых товаров и услуг;</w:t>
      </w:r>
    </w:p>
    <w:p w14:paraId="2ED691D8" w14:textId="7D959B1A" w:rsidR="006B0D5A" w:rsidRPr="00906F87" w:rsidRDefault="006B0D5A" w:rsidP="004C54C7">
      <w:pPr>
        <w:numPr>
          <w:ilvl w:val="0"/>
          <w:numId w:val="28"/>
        </w:numPr>
        <w:spacing w:after="200" w:line="360" w:lineRule="auto"/>
        <w:contextualSpacing/>
        <w:jc w:val="both"/>
        <w:rPr>
          <w:rFonts w:eastAsia="Helvetica"/>
          <w:sz w:val="28"/>
          <w:szCs w:val="28"/>
        </w:rPr>
      </w:pPr>
      <w:r w:rsidRPr="006B0D5A">
        <w:rPr>
          <w:rFonts w:eastAsia="Helvetica"/>
          <w:sz w:val="28"/>
          <w:szCs w:val="28"/>
        </w:rPr>
        <w:t>чистая прибыль компании – результирующий показатель финансовой деятельности компании, включен в качестве показателя, который объясняет конкурентоспособность компании, может косвенной влиять на инновационную деятельность, так как часть чистой прибыли будет направлена на реинвестирование.</w:t>
      </w:r>
    </w:p>
    <w:p w14:paraId="7C3F0F2F" w14:textId="77777777" w:rsidR="006B0D5A" w:rsidRPr="006B0D5A" w:rsidRDefault="006B0D5A" w:rsidP="006B0D5A">
      <w:pPr>
        <w:spacing w:line="360" w:lineRule="auto"/>
        <w:ind w:firstLine="709"/>
        <w:jc w:val="both"/>
        <w:rPr>
          <w:rFonts w:eastAsia="Helvetica"/>
          <w:sz w:val="28"/>
          <w:szCs w:val="28"/>
        </w:rPr>
      </w:pPr>
      <w:r w:rsidRPr="00906F87">
        <w:rPr>
          <w:rFonts w:eastAsia="Helvetica"/>
          <w:b/>
          <w:sz w:val="28"/>
          <w:szCs w:val="28"/>
        </w:rPr>
        <w:t>Инфраструктура</w:t>
      </w:r>
      <w:r w:rsidRPr="006B0D5A">
        <w:rPr>
          <w:rFonts w:eastAsia="Helvetica"/>
          <w:sz w:val="28"/>
          <w:szCs w:val="28"/>
        </w:rPr>
        <w:t xml:space="preserve"> в концепции РИС характеризуется свободным доступом к финансовым услугам и услугам по защите интеллектуальной собственности. Рассмотрим каждый из этих пунктов отдельно.</w:t>
      </w:r>
    </w:p>
    <w:p w14:paraId="555E3B99" w14:textId="08DCE97B" w:rsidR="006B0D5A" w:rsidRPr="00A17107" w:rsidRDefault="006B0D5A" w:rsidP="00A17107">
      <w:pPr>
        <w:spacing w:line="360" w:lineRule="auto"/>
        <w:ind w:firstLine="709"/>
        <w:jc w:val="both"/>
        <w:rPr>
          <w:rFonts w:eastAsia="Helvetica"/>
          <w:sz w:val="28"/>
          <w:szCs w:val="28"/>
        </w:rPr>
      </w:pPr>
      <w:r w:rsidRPr="006B0D5A">
        <w:rPr>
          <w:rFonts w:eastAsia="Helvetica"/>
          <w:sz w:val="28"/>
          <w:szCs w:val="28"/>
        </w:rPr>
        <w:t>Банковская сфера довольно сильно развита в кремниевой долине. Свидетельство этому – несчетное количество банков, сложно найти место с большим скоплением банков даж</w:t>
      </w:r>
      <w:r w:rsidR="007A232D">
        <w:rPr>
          <w:rFonts w:eastAsia="Helvetica"/>
          <w:sz w:val="28"/>
          <w:szCs w:val="28"/>
        </w:rPr>
        <w:t>е в США (см. Приложение</w:t>
      </w:r>
      <w:r w:rsidR="00EC385D">
        <w:rPr>
          <w:rFonts w:eastAsia="Helvetica"/>
          <w:sz w:val="28"/>
          <w:szCs w:val="28"/>
        </w:rPr>
        <w:t xml:space="preserve"> 4</w:t>
      </w:r>
      <w:r w:rsidR="007A232D">
        <w:rPr>
          <w:rFonts w:eastAsia="Helvetica"/>
          <w:sz w:val="28"/>
          <w:szCs w:val="28"/>
        </w:rPr>
        <w:t>, рис. 13</w:t>
      </w:r>
      <w:r w:rsidRPr="006B0D5A">
        <w:rPr>
          <w:rFonts w:eastAsia="Helvetica"/>
          <w:sz w:val="28"/>
          <w:szCs w:val="28"/>
        </w:rPr>
        <w:t>), разве что Лас-Вегас, по понятным причинам, может соперничать с Кремниевой долиной. Такое большое количество банков вполне обосновано: компаниям требуется финансирование, те компании, которые показывают стабильные финансовые результаты на протяжении несколько лет, уже не нуждаются в рисковом венчурном финансировании или в услугах бизнес-ангелов. Таким образом при увеличении количества банков, компании имеют быстрый и удобный доступ к широкому перечню финансовых услуг, оказываемых банками. Следовательно, нами будут включены в рассмотрение в качестве факторных переменных количество банков, находящихся в Ка</w:t>
      </w:r>
      <w:r w:rsidR="00A17107">
        <w:rPr>
          <w:rFonts w:eastAsia="Helvetica"/>
          <w:sz w:val="28"/>
          <w:szCs w:val="28"/>
        </w:rPr>
        <w:t>лифорнии и величина их активов.</w:t>
      </w:r>
    </w:p>
    <w:p w14:paraId="1B213D2B" w14:textId="1DF5CAC2" w:rsidR="006B0D5A" w:rsidRPr="006B0D5A" w:rsidRDefault="006B0D5A" w:rsidP="006B0D5A">
      <w:pPr>
        <w:spacing w:line="360" w:lineRule="auto"/>
        <w:ind w:firstLine="709"/>
        <w:jc w:val="both"/>
        <w:rPr>
          <w:sz w:val="28"/>
          <w:szCs w:val="28"/>
          <w:lang w:eastAsia="ru-RU"/>
        </w:rPr>
      </w:pPr>
      <w:r w:rsidRPr="006B0D5A">
        <w:rPr>
          <w:sz w:val="28"/>
          <w:szCs w:val="28"/>
          <w:lang w:eastAsia="ru-RU"/>
        </w:rPr>
        <w:t>Развитие венчурных фондов неразрывно связано с развитием Кремниевой долины. На сегодняшний день Кремниевая долина является регионом, который аккумулирует наибольшую долю венчурного капитала в США. Карта, представленн</w:t>
      </w:r>
      <w:r w:rsidR="007A232D">
        <w:rPr>
          <w:sz w:val="28"/>
          <w:szCs w:val="28"/>
          <w:lang w:eastAsia="ru-RU"/>
        </w:rPr>
        <w:t>ая ниже (см. Приложение</w:t>
      </w:r>
      <w:r w:rsidR="00EC385D">
        <w:rPr>
          <w:sz w:val="28"/>
          <w:szCs w:val="28"/>
          <w:lang w:eastAsia="ru-RU"/>
        </w:rPr>
        <w:t xml:space="preserve"> 4</w:t>
      </w:r>
      <w:r w:rsidR="007A232D">
        <w:rPr>
          <w:sz w:val="28"/>
          <w:szCs w:val="28"/>
          <w:lang w:eastAsia="ru-RU"/>
        </w:rPr>
        <w:t>, рис. 14</w:t>
      </w:r>
      <w:r w:rsidRPr="006B0D5A">
        <w:rPr>
          <w:sz w:val="28"/>
          <w:szCs w:val="28"/>
          <w:lang w:eastAsia="ru-RU"/>
        </w:rPr>
        <w:t xml:space="preserve">), составлена </w:t>
      </w:r>
      <w:r w:rsidRPr="006B0D5A">
        <w:rPr>
          <w:sz w:val="28"/>
          <w:szCs w:val="28"/>
          <w:lang w:eastAsia="ru-RU"/>
        </w:rPr>
        <w:lastRenderedPageBreak/>
        <w:t xml:space="preserve">Зарой </w:t>
      </w:r>
      <w:proofErr w:type="spellStart"/>
      <w:r w:rsidRPr="006B0D5A">
        <w:rPr>
          <w:sz w:val="28"/>
          <w:szCs w:val="28"/>
          <w:lang w:eastAsia="ru-RU"/>
        </w:rPr>
        <w:t>Маттесон</w:t>
      </w:r>
      <w:proofErr w:type="spellEnd"/>
      <w:r w:rsidRPr="006B0D5A">
        <w:rPr>
          <w:sz w:val="28"/>
          <w:szCs w:val="28"/>
          <w:lang w:eastAsia="ru-RU"/>
        </w:rPr>
        <w:t xml:space="preserve"> из </w:t>
      </w:r>
      <w:proofErr w:type="spellStart"/>
      <w:r w:rsidRPr="006B0D5A">
        <w:rPr>
          <w:sz w:val="28"/>
          <w:szCs w:val="28"/>
          <w:lang w:eastAsia="ru-RU"/>
        </w:rPr>
        <w:t>Martin</w:t>
      </w:r>
      <w:proofErr w:type="spellEnd"/>
      <w:r w:rsidRPr="006B0D5A">
        <w:rPr>
          <w:sz w:val="28"/>
          <w:szCs w:val="28"/>
          <w:lang w:eastAsia="ru-RU"/>
        </w:rPr>
        <w:t xml:space="preserve"> </w:t>
      </w:r>
      <w:proofErr w:type="spellStart"/>
      <w:r w:rsidRPr="006B0D5A">
        <w:rPr>
          <w:sz w:val="28"/>
          <w:szCs w:val="28"/>
          <w:lang w:eastAsia="ru-RU"/>
        </w:rPr>
        <w:t>Prosperity</w:t>
      </w:r>
      <w:proofErr w:type="spellEnd"/>
      <w:r w:rsidRPr="006B0D5A">
        <w:rPr>
          <w:sz w:val="28"/>
          <w:szCs w:val="28"/>
          <w:lang w:eastAsia="ru-RU"/>
        </w:rPr>
        <w:t xml:space="preserve"> </w:t>
      </w:r>
      <w:proofErr w:type="spellStart"/>
      <w:r w:rsidRPr="006B0D5A">
        <w:rPr>
          <w:sz w:val="28"/>
          <w:szCs w:val="28"/>
          <w:lang w:eastAsia="ru-RU"/>
        </w:rPr>
        <w:t>Institute</w:t>
      </w:r>
      <w:proofErr w:type="spellEnd"/>
      <w:r w:rsidRPr="006B0D5A">
        <w:rPr>
          <w:sz w:val="28"/>
          <w:szCs w:val="28"/>
          <w:lang w:eastAsia="ru-RU"/>
        </w:rPr>
        <w:t xml:space="preserve">, она показывает концентрацию венчурного капитала в пределах регионов США (составлена на основании отчета </w:t>
      </w:r>
      <w:proofErr w:type="spellStart"/>
      <w:r w:rsidRPr="006B0D5A">
        <w:rPr>
          <w:sz w:val="28"/>
          <w:szCs w:val="28"/>
          <w:lang w:eastAsia="ru-RU"/>
        </w:rPr>
        <w:t>PricewaterhouseCoopers</w:t>
      </w:r>
      <w:proofErr w:type="spellEnd"/>
      <w:r w:rsidRPr="006B0D5A">
        <w:rPr>
          <w:sz w:val="28"/>
          <w:szCs w:val="28"/>
          <w:lang w:eastAsia="ru-RU"/>
        </w:rPr>
        <w:t xml:space="preserve"> и Национальной Ассоциации Венчурного Капитала). В Кремниевую долину в 2011 году инвестировали примерно 11,6 млрд $, что составляет примерно 40% от общей суммы инвестиций по США.</w:t>
      </w:r>
    </w:p>
    <w:p w14:paraId="65345344" w14:textId="79703B5B" w:rsidR="006B0D5A" w:rsidRPr="006B0D5A" w:rsidRDefault="006B0D5A" w:rsidP="006B0D5A">
      <w:pPr>
        <w:spacing w:line="360" w:lineRule="auto"/>
        <w:ind w:firstLine="709"/>
        <w:jc w:val="both"/>
        <w:rPr>
          <w:sz w:val="28"/>
          <w:szCs w:val="28"/>
          <w:lang w:eastAsia="ru-RU"/>
        </w:rPr>
      </w:pPr>
      <w:r w:rsidRPr="006B0D5A">
        <w:rPr>
          <w:sz w:val="28"/>
          <w:szCs w:val="28"/>
          <w:lang w:eastAsia="ru-RU"/>
        </w:rPr>
        <w:t>График, представленн</w:t>
      </w:r>
      <w:r w:rsidR="007A232D">
        <w:rPr>
          <w:sz w:val="28"/>
          <w:szCs w:val="28"/>
          <w:lang w:eastAsia="ru-RU"/>
        </w:rPr>
        <w:t>ый ниже (см. Приложение</w:t>
      </w:r>
      <w:r w:rsidR="00EC385D">
        <w:rPr>
          <w:sz w:val="28"/>
          <w:szCs w:val="28"/>
          <w:lang w:eastAsia="ru-RU"/>
        </w:rPr>
        <w:t xml:space="preserve"> 4</w:t>
      </w:r>
      <w:r w:rsidR="007A232D">
        <w:rPr>
          <w:sz w:val="28"/>
          <w:szCs w:val="28"/>
          <w:lang w:eastAsia="ru-RU"/>
        </w:rPr>
        <w:t>, рис. 15</w:t>
      </w:r>
      <w:r w:rsidRPr="006B0D5A">
        <w:rPr>
          <w:sz w:val="28"/>
          <w:szCs w:val="28"/>
          <w:lang w:eastAsia="ru-RU"/>
        </w:rPr>
        <w:t>), показывает динамику венчурных инвестиций в 5 крупнейших регионов для инвестиций с 1995 года. На графике в целом среди этих 5 регионов прослеживается практически одинаковая динамика венчурных инвестиций, но стоит отметить, что в последние несколько лет разрыв между Кремниевой долиной и другими регионами стал увеличиваться. Таким образом, можно сделать вывод, что Кремниевая долина становится все более привлекательной для инвесторов.</w:t>
      </w:r>
    </w:p>
    <w:p w14:paraId="236B3DD5" w14:textId="77777777" w:rsidR="006B0D5A" w:rsidRPr="006B0D5A" w:rsidRDefault="006B0D5A" w:rsidP="006B0D5A">
      <w:pPr>
        <w:spacing w:line="360" w:lineRule="auto"/>
        <w:ind w:firstLine="709"/>
        <w:jc w:val="both"/>
        <w:rPr>
          <w:sz w:val="28"/>
          <w:szCs w:val="28"/>
          <w:lang w:eastAsia="ru-RU"/>
        </w:rPr>
      </w:pPr>
      <w:r w:rsidRPr="006B0D5A">
        <w:rPr>
          <w:sz w:val="28"/>
          <w:szCs w:val="28"/>
          <w:lang w:eastAsia="ru-RU"/>
        </w:rPr>
        <w:t xml:space="preserve">Также такой поток венчурных инвестиций говорит нам о том, что в регионе присутствует огромное количество малых и средних компаний, которые находятся на этапе роста и которым требуются инвестиции на развитие проектов. Как правило, на данном этапе жизненного цикла, проекты компании рассматриваются как </w:t>
      </w:r>
      <w:proofErr w:type="spellStart"/>
      <w:r w:rsidRPr="006B0D5A">
        <w:rPr>
          <w:sz w:val="28"/>
          <w:szCs w:val="28"/>
          <w:lang w:eastAsia="ru-RU"/>
        </w:rPr>
        <w:t>высокорисковые</w:t>
      </w:r>
      <w:proofErr w:type="spellEnd"/>
      <w:r w:rsidRPr="006B0D5A">
        <w:rPr>
          <w:sz w:val="28"/>
          <w:szCs w:val="28"/>
          <w:lang w:eastAsia="ru-RU"/>
        </w:rPr>
        <w:t xml:space="preserve"> и, как правило, не финансируются банками. Это объясняет такую концентрацию венчурных инвестиций в регион.</w:t>
      </w:r>
    </w:p>
    <w:p w14:paraId="642FDDF5" w14:textId="77777777" w:rsidR="006B0D5A" w:rsidRPr="006B0D5A" w:rsidRDefault="006B0D5A" w:rsidP="006B0D5A">
      <w:pPr>
        <w:spacing w:line="360" w:lineRule="auto"/>
        <w:ind w:firstLine="709"/>
        <w:jc w:val="both"/>
        <w:rPr>
          <w:sz w:val="28"/>
          <w:szCs w:val="28"/>
        </w:rPr>
      </w:pPr>
      <w:r w:rsidRPr="006B0D5A">
        <w:rPr>
          <w:sz w:val="28"/>
          <w:szCs w:val="28"/>
        </w:rPr>
        <w:t>Венчурные фонды, как правило, склонны к инвестированию в проекты с повышенной степенью риска. К таким проектам, как правило, относятся инновационные проекты. Таким образом, включим переменную, характеризующую объем инвестиций венчурных фондов и количество сделок между венчурными фондами и компаниями для дальнейшего анализа.</w:t>
      </w:r>
    </w:p>
    <w:p w14:paraId="3C6E2C92" w14:textId="20AC3136"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Особого регулирования прав на защиту интеллектуальной собственности или особого законодательства в этой сфере регион не имеет, все регулирование происходит в рамках законодательства США. Интеллектуальной собственности компаниями Кремниевой долины уделяется особое в</w:t>
      </w:r>
      <w:r w:rsidR="007A232D">
        <w:rPr>
          <w:rFonts w:eastAsia="Helvetica"/>
          <w:sz w:val="28"/>
          <w:szCs w:val="28"/>
        </w:rPr>
        <w:t>нимание (см. Приложение</w:t>
      </w:r>
      <w:r w:rsidR="00EC385D">
        <w:rPr>
          <w:rFonts w:eastAsia="Helvetica"/>
          <w:sz w:val="28"/>
          <w:szCs w:val="28"/>
        </w:rPr>
        <w:t xml:space="preserve"> 4</w:t>
      </w:r>
      <w:r w:rsidR="007A232D">
        <w:rPr>
          <w:rFonts w:eastAsia="Helvetica"/>
          <w:sz w:val="28"/>
          <w:szCs w:val="28"/>
        </w:rPr>
        <w:t>, рис. 16</w:t>
      </w:r>
      <w:r w:rsidRPr="006B0D5A">
        <w:rPr>
          <w:rFonts w:eastAsia="Helvetica"/>
          <w:sz w:val="28"/>
          <w:szCs w:val="28"/>
        </w:rPr>
        <w:t xml:space="preserve">). Каждую свою новую </w:t>
      </w:r>
      <w:r w:rsidRPr="006B0D5A">
        <w:rPr>
          <w:rFonts w:eastAsia="Helvetica"/>
          <w:sz w:val="28"/>
          <w:szCs w:val="28"/>
        </w:rPr>
        <w:lastRenderedPageBreak/>
        <w:t xml:space="preserve">разработку компании патентуют и защищают свои права на нее. В последнее время все чаще стали появляться новости о патентных разбирательствах таких гигантов, как </w:t>
      </w:r>
      <w:proofErr w:type="spellStart"/>
      <w:r w:rsidRPr="006B0D5A">
        <w:rPr>
          <w:rFonts w:eastAsia="Helvetica"/>
          <w:sz w:val="28"/>
          <w:szCs w:val="28"/>
        </w:rPr>
        <w:t>Apple</w:t>
      </w:r>
      <w:proofErr w:type="spellEnd"/>
      <w:r w:rsidRPr="006B0D5A">
        <w:rPr>
          <w:rFonts w:eastAsia="Helvetica"/>
          <w:sz w:val="28"/>
          <w:szCs w:val="28"/>
        </w:rPr>
        <w:t xml:space="preserve">, </w:t>
      </w:r>
      <w:proofErr w:type="spellStart"/>
      <w:r w:rsidRPr="006B0D5A">
        <w:rPr>
          <w:rFonts w:eastAsia="Helvetica"/>
          <w:sz w:val="28"/>
          <w:szCs w:val="28"/>
        </w:rPr>
        <w:t>Google</w:t>
      </w:r>
      <w:proofErr w:type="spellEnd"/>
      <w:r w:rsidRPr="006B0D5A">
        <w:rPr>
          <w:rFonts w:eastAsia="Helvetica"/>
          <w:sz w:val="28"/>
          <w:szCs w:val="28"/>
        </w:rPr>
        <w:t xml:space="preserve">, </w:t>
      </w:r>
      <w:proofErr w:type="spellStart"/>
      <w:r w:rsidRPr="006B0D5A">
        <w:rPr>
          <w:rFonts w:eastAsia="Helvetica"/>
          <w:sz w:val="28"/>
          <w:szCs w:val="28"/>
        </w:rPr>
        <w:t>Motorola</w:t>
      </w:r>
      <w:proofErr w:type="spellEnd"/>
      <w:r w:rsidRPr="006B0D5A">
        <w:rPr>
          <w:rFonts w:eastAsia="Helvetica"/>
          <w:sz w:val="28"/>
          <w:szCs w:val="28"/>
        </w:rPr>
        <w:t xml:space="preserve"> и др. Появилось даже понятие «Патентные войны». Совсем недавно </w:t>
      </w:r>
      <w:proofErr w:type="spellStart"/>
      <w:r w:rsidRPr="006B0D5A">
        <w:rPr>
          <w:rFonts w:eastAsia="Helvetica"/>
          <w:sz w:val="28"/>
          <w:szCs w:val="28"/>
        </w:rPr>
        <w:t>Google</w:t>
      </w:r>
      <w:proofErr w:type="spellEnd"/>
      <w:r w:rsidRPr="006B0D5A">
        <w:rPr>
          <w:rFonts w:eastAsia="Helvetica"/>
          <w:sz w:val="28"/>
          <w:szCs w:val="28"/>
        </w:rPr>
        <w:t xml:space="preserve"> купил компанию </w:t>
      </w:r>
      <w:proofErr w:type="spellStart"/>
      <w:r w:rsidRPr="006B0D5A">
        <w:rPr>
          <w:rFonts w:eastAsia="Helvetica"/>
          <w:sz w:val="28"/>
          <w:szCs w:val="28"/>
        </w:rPr>
        <w:t>Motorola</w:t>
      </w:r>
      <w:proofErr w:type="spellEnd"/>
      <w:r w:rsidRPr="006B0D5A">
        <w:rPr>
          <w:rFonts w:eastAsia="Helvetica"/>
          <w:sz w:val="28"/>
          <w:szCs w:val="28"/>
        </w:rPr>
        <w:t xml:space="preserve">, эксперты считают, что причина сделки – патентный портфель компании </w:t>
      </w:r>
      <w:proofErr w:type="spellStart"/>
      <w:r w:rsidRPr="006B0D5A">
        <w:rPr>
          <w:rFonts w:eastAsia="Helvetica"/>
          <w:sz w:val="28"/>
          <w:szCs w:val="28"/>
        </w:rPr>
        <w:t>Motorola</w:t>
      </w:r>
      <w:proofErr w:type="spellEnd"/>
      <w:r w:rsidRPr="006B0D5A">
        <w:rPr>
          <w:rFonts w:eastAsia="Helvetica"/>
          <w:sz w:val="28"/>
          <w:szCs w:val="28"/>
        </w:rPr>
        <w:t>: «</w:t>
      </w:r>
      <w:proofErr w:type="spellStart"/>
      <w:r w:rsidRPr="006B0D5A">
        <w:rPr>
          <w:rFonts w:eastAsia="Helvetica"/>
          <w:sz w:val="28"/>
          <w:szCs w:val="28"/>
        </w:rPr>
        <w:t>Motorola</w:t>
      </w:r>
      <w:proofErr w:type="spellEnd"/>
      <w:r w:rsidRPr="006B0D5A">
        <w:rPr>
          <w:rFonts w:eastAsia="Helvetica"/>
          <w:sz w:val="28"/>
          <w:szCs w:val="28"/>
        </w:rPr>
        <w:t xml:space="preserve"> обладает крупным патентным портфолио, которое позволит </w:t>
      </w:r>
      <w:proofErr w:type="spellStart"/>
      <w:r w:rsidRPr="006B0D5A">
        <w:rPr>
          <w:rFonts w:eastAsia="Helvetica"/>
          <w:sz w:val="28"/>
          <w:szCs w:val="28"/>
        </w:rPr>
        <w:t>Google</w:t>
      </w:r>
      <w:proofErr w:type="spellEnd"/>
      <w:r w:rsidRPr="006B0D5A">
        <w:rPr>
          <w:rFonts w:eastAsia="Helvetica"/>
          <w:sz w:val="28"/>
          <w:szCs w:val="28"/>
        </w:rPr>
        <w:t xml:space="preserve"> успешнее пр</w:t>
      </w:r>
      <w:r w:rsidR="00BD057E">
        <w:rPr>
          <w:rFonts w:eastAsia="Helvetica"/>
          <w:sz w:val="28"/>
          <w:szCs w:val="28"/>
        </w:rPr>
        <w:t>отивостоять искам конкурентов»</w:t>
      </w:r>
      <w:r w:rsidR="00BD057E" w:rsidRPr="0053130C">
        <w:rPr>
          <w:rFonts w:eastAsia="Helvetica"/>
          <w:sz w:val="28"/>
          <w:szCs w:val="28"/>
        </w:rPr>
        <w:t>[35</w:t>
      </w:r>
      <w:r w:rsidRPr="0010267B">
        <w:rPr>
          <w:rFonts w:eastAsia="Helvetica"/>
          <w:sz w:val="28"/>
          <w:szCs w:val="28"/>
        </w:rPr>
        <w:t>]</w:t>
      </w:r>
      <w:r w:rsidRPr="006B0D5A">
        <w:rPr>
          <w:rFonts w:eastAsia="Helvetica"/>
          <w:sz w:val="28"/>
          <w:szCs w:val="28"/>
        </w:rPr>
        <w:t xml:space="preserve">. Все приведенные выше факты говорят о довольно жестком законодательстве в сфере защиты интеллектуальной собственности. </w:t>
      </w:r>
    </w:p>
    <w:p w14:paraId="526C4FE8" w14:textId="77777777" w:rsidR="00906F87" w:rsidRDefault="006B0D5A" w:rsidP="00906F87">
      <w:pPr>
        <w:spacing w:line="360" w:lineRule="auto"/>
        <w:ind w:firstLine="709"/>
        <w:jc w:val="both"/>
        <w:rPr>
          <w:sz w:val="28"/>
          <w:szCs w:val="28"/>
          <w:lang w:eastAsia="ru-RU"/>
        </w:rPr>
      </w:pPr>
      <w:r w:rsidRPr="006B0D5A">
        <w:rPr>
          <w:sz w:val="28"/>
          <w:szCs w:val="28"/>
          <w:lang w:eastAsia="ru-RU"/>
        </w:rPr>
        <w:t>Кремниевая долина генерирует около 15% всех патентов в США, из года в год этот показатель растет. Это говорит нам о высокой инновационной активности фирм и о том, что фирмы заботятся о защите своей интеллектуальной собственности.  Для дальнейшего анализа будет включена переменная характеризующая прирост количества патентов компании за каждый год. Стоит отметить, что данный показатель уже задействован в качестве показателя, характеризующего отраслевую систему, однако стоит отметить и его инфраструктурную значимость.</w:t>
      </w:r>
      <w:bookmarkStart w:id="65" w:name="_Toc327283160"/>
      <w:bookmarkStart w:id="66" w:name="_Toc228586277"/>
    </w:p>
    <w:p w14:paraId="140DE827" w14:textId="08E8A7C2" w:rsidR="006B0D5A" w:rsidRPr="00906F87" w:rsidRDefault="00906F87" w:rsidP="00906F87">
      <w:pPr>
        <w:spacing w:line="360" w:lineRule="auto"/>
        <w:ind w:firstLine="709"/>
        <w:jc w:val="both"/>
        <w:rPr>
          <w:sz w:val="28"/>
          <w:szCs w:val="28"/>
          <w:lang w:eastAsia="ru-RU"/>
        </w:rPr>
      </w:pPr>
      <w:r>
        <w:rPr>
          <w:sz w:val="28"/>
          <w:szCs w:val="28"/>
          <w:lang w:eastAsia="ru-RU"/>
        </w:rPr>
        <w:t xml:space="preserve">Элемент </w:t>
      </w:r>
      <w:r>
        <w:rPr>
          <w:rFonts w:eastAsia="Helvetica"/>
          <w:b/>
          <w:bCs/>
          <w:kern w:val="32"/>
          <w:sz w:val="28"/>
          <w:szCs w:val="32"/>
        </w:rPr>
        <w:t>образования</w:t>
      </w:r>
      <w:r w:rsidR="006B0D5A" w:rsidRPr="006B0D5A">
        <w:rPr>
          <w:rFonts w:eastAsia="Helvetica"/>
          <w:b/>
          <w:bCs/>
          <w:kern w:val="32"/>
          <w:sz w:val="28"/>
          <w:szCs w:val="32"/>
        </w:rPr>
        <w:t xml:space="preserve"> и исследователь</w:t>
      </w:r>
      <w:r>
        <w:rPr>
          <w:rFonts w:eastAsia="Helvetica"/>
          <w:b/>
          <w:bCs/>
          <w:kern w:val="32"/>
          <w:sz w:val="28"/>
          <w:szCs w:val="32"/>
        </w:rPr>
        <w:t>ской</w:t>
      </w:r>
      <w:r w:rsidR="006B0D5A" w:rsidRPr="006B0D5A">
        <w:rPr>
          <w:rFonts w:eastAsia="Helvetica"/>
          <w:b/>
          <w:bCs/>
          <w:kern w:val="32"/>
          <w:sz w:val="28"/>
          <w:szCs w:val="32"/>
        </w:rPr>
        <w:t xml:space="preserve"> деятельност</w:t>
      </w:r>
      <w:bookmarkEnd w:id="65"/>
      <w:bookmarkEnd w:id="66"/>
      <w:r>
        <w:rPr>
          <w:rFonts w:eastAsia="Helvetica"/>
          <w:b/>
          <w:bCs/>
          <w:kern w:val="32"/>
          <w:sz w:val="28"/>
          <w:szCs w:val="32"/>
        </w:rPr>
        <w:t xml:space="preserve">и </w:t>
      </w:r>
      <w:r>
        <w:rPr>
          <w:sz w:val="28"/>
          <w:szCs w:val="28"/>
          <w:lang w:eastAsia="ru-RU"/>
        </w:rPr>
        <w:t xml:space="preserve"> играет </w:t>
      </w:r>
      <w:r w:rsidR="006B0D5A" w:rsidRPr="006B0D5A">
        <w:rPr>
          <w:rFonts w:eastAsia="Helvetica"/>
          <w:sz w:val="28"/>
          <w:szCs w:val="28"/>
        </w:rPr>
        <w:t>основополагающую роль в Кремниевой долине. Долина обязана университетам, в принципе, своим основанием, рабочей площадью (землей) и кадрами, то есть практически всем. В Кремниевой долине ведет свою деятельность множество университетов (см. Приложение</w:t>
      </w:r>
      <w:r w:rsidR="00EC385D">
        <w:rPr>
          <w:rFonts w:eastAsia="Helvetica"/>
          <w:sz w:val="28"/>
          <w:szCs w:val="28"/>
        </w:rPr>
        <w:t xml:space="preserve"> 4</w:t>
      </w:r>
      <w:r w:rsidR="006B0D5A" w:rsidRPr="006B0D5A">
        <w:rPr>
          <w:rFonts w:eastAsia="Helvetica"/>
          <w:sz w:val="28"/>
          <w:szCs w:val="28"/>
        </w:rPr>
        <w:t>, Таблица 7).</w:t>
      </w:r>
    </w:p>
    <w:p w14:paraId="748FEA32"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Высшее образование в Кремниевой долине обеспечивают университеты высочайшего уровня. Университеты обучают студентов по различным специальностям, но в приоритете, по понятным причинам, в данном регионе остаются технические специалисты.</w:t>
      </w:r>
    </w:p>
    <w:p w14:paraId="50186BAF" w14:textId="062222DF"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Стоит отметить, что уровень образованности граждан в Кремниевой</w:t>
      </w:r>
      <w:r w:rsidR="007A232D">
        <w:rPr>
          <w:rFonts w:eastAsia="Helvetica"/>
          <w:sz w:val="28"/>
          <w:szCs w:val="28"/>
        </w:rPr>
        <w:t xml:space="preserve"> долине (см. Приложение</w:t>
      </w:r>
      <w:r w:rsidR="00EC385D">
        <w:rPr>
          <w:rFonts w:eastAsia="Helvetica"/>
          <w:sz w:val="28"/>
          <w:szCs w:val="28"/>
        </w:rPr>
        <w:t xml:space="preserve"> 4</w:t>
      </w:r>
      <w:r w:rsidR="007A232D">
        <w:rPr>
          <w:rFonts w:eastAsia="Helvetica"/>
          <w:sz w:val="28"/>
          <w:szCs w:val="28"/>
        </w:rPr>
        <w:t>, рис. 17</w:t>
      </w:r>
      <w:r w:rsidRPr="006B0D5A">
        <w:rPr>
          <w:rFonts w:eastAsia="Helvetica"/>
          <w:sz w:val="28"/>
          <w:szCs w:val="28"/>
        </w:rPr>
        <w:t>) выше, чем в США в целом. Также о качестве университетов говорит постоянно растущее количество иностранных ст</w:t>
      </w:r>
      <w:r w:rsidR="007A232D">
        <w:rPr>
          <w:rFonts w:eastAsia="Helvetica"/>
          <w:sz w:val="28"/>
          <w:szCs w:val="28"/>
        </w:rPr>
        <w:t>удентов (см. Приложение</w:t>
      </w:r>
      <w:r w:rsidR="00EC385D">
        <w:rPr>
          <w:rFonts w:eastAsia="Helvetica"/>
          <w:sz w:val="28"/>
          <w:szCs w:val="28"/>
        </w:rPr>
        <w:t xml:space="preserve"> 4</w:t>
      </w:r>
      <w:r w:rsidR="007A232D">
        <w:rPr>
          <w:rFonts w:eastAsia="Helvetica"/>
          <w:sz w:val="28"/>
          <w:szCs w:val="28"/>
        </w:rPr>
        <w:t>, рис. 18</w:t>
      </w:r>
      <w:r w:rsidRPr="006B0D5A">
        <w:rPr>
          <w:rFonts w:eastAsia="Helvetica"/>
          <w:sz w:val="28"/>
          <w:szCs w:val="28"/>
        </w:rPr>
        <w:t>).</w:t>
      </w:r>
    </w:p>
    <w:p w14:paraId="081172BB" w14:textId="10B69BE2" w:rsidR="006B0D5A" w:rsidRPr="00906F87" w:rsidRDefault="006B0D5A" w:rsidP="00906F87">
      <w:pPr>
        <w:spacing w:line="360" w:lineRule="auto"/>
        <w:ind w:firstLine="709"/>
        <w:jc w:val="both"/>
        <w:rPr>
          <w:rFonts w:eastAsia="Helvetica"/>
          <w:sz w:val="28"/>
          <w:szCs w:val="28"/>
        </w:rPr>
      </w:pPr>
      <w:r w:rsidRPr="006B0D5A">
        <w:rPr>
          <w:rFonts w:eastAsia="Helvetica"/>
          <w:sz w:val="28"/>
          <w:szCs w:val="28"/>
        </w:rPr>
        <w:lastRenderedPageBreak/>
        <w:t>Таким образом, в качестве показателей, характеризующих систему образования и исследовательскую деятельность, будут включены: количество выпускников ВУЗов, количество получателей магистерских и докторских степеней в области информационных технологий, вложения в исследования и разработки со стороны университетов.. Также немаловажным фактором является взаимосвязь компаний и университетов в области исследований. Таким образом, будет включен качественный показатель, характеризующий наличие связи между университетом и компанией.</w:t>
      </w:r>
    </w:p>
    <w:p w14:paraId="206B1F5E" w14:textId="77777777" w:rsidR="006B0D5A" w:rsidRPr="006B0D5A" w:rsidRDefault="006B0D5A" w:rsidP="006B0D5A">
      <w:pPr>
        <w:spacing w:line="360" w:lineRule="auto"/>
        <w:ind w:firstLine="709"/>
        <w:jc w:val="both"/>
        <w:rPr>
          <w:rFonts w:eastAsia="Helvetica"/>
          <w:sz w:val="28"/>
          <w:szCs w:val="28"/>
        </w:rPr>
      </w:pPr>
      <w:r w:rsidRPr="00906F87">
        <w:rPr>
          <w:rFonts w:eastAsia="Helvetica"/>
          <w:b/>
          <w:sz w:val="28"/>
          <w:szCs w:val="28"/>
        </w:rPr>
        <w:t>Государство</w:t>
      </w:r>
      <w:r w:rsidRPr="006B0D5A">
        <w:rPr>
          <w:rFonts w:eastAsia="Helvetica"/>
          <w:sz w:val="28"/>
          <w:szCs w:val="28"/>
        </w:rPr>
        <w:t xml:space="preserve"> является неотъемлемой частью инновационной системы: оно может и должно создавать для компаний такие условия, в рамках которых компаниям было бы выгодно осуществлять инновационную деятельность.</w:t>
      </w:r>
    </w:p>
    <w:p w14:paraId="18948939" w14:textId="43A3C24D"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В Кремниевой долине действует льготное налогообложение имущества и земли. В отчете «</w:t>
      </w:r>
      <w:proofErr w:type="spellStart"/>
      <w:r w:rsidRPr="006B0D5A">
        <w:rPr>
          <w:rFonts w:eastAsia="Helvetica"/>
          <w:sz w:val="28"/>
          <w:szCs w:val="28"/>
        </w:rPr>
        <w:t>High</w:t>
      </w:r>
      <w:proofErr w:type="spellEnd"/>
      <w:r w:rsidRPr="006B0D5A">
        <w:rPr>
          <w:rFonts w:eastAsia="Helvetica"/>
          <w:sz w:val="28"/>
          <w:szCs w:val="28"/>
        </w:rPr>
        <w:t xml:space="preserve"> </w:t>
      </w:r>
      <w:proofErr w:type="spellStart"/>
      <w:r w:rsidRPr="006B0D5A">
        <w:rPr>
          <w:rFonts w:eastAsia="Helvetica"/>
          <w:sz w:val="28"/>
          <w:szCs w:val="28"/>
        </w:rPr>
        <w:t>Tech</w:t>
      </w:r>
      <w:proofErr w:type="spellEnd"/>
      <w:r w:rsidRPr="006B0D5A">
        <w:rPr>
          <w:rFonts w:eastAsia="Helvetica"/>
          <w:sz w:val="28"/>
          <w:szCs w:val="28"/>
        </w:rPr>
        <w:t xml:space="preserve">, </w:t>
      </w:r>
      <w:proofErr w:type="spellStart"/>
      <w:r w:rsidRPr="006B0D5A">
        <w:rPr>
          <w:rFonts w:eastAsia="Helvetica"/>
          <w:sz w:val="28"/>
          <w:szCs w:val="28"/>
        </w:rPr>
        <w:t>Low</w:t>
      </w:r>
      <w:proofErr w:type="spellEnd"/>
      <w:r w:rsidRPr="006B0D5A">
        <w:rPr>
          <w:rFonts w:eastAsia="Helvetica"/>
          <w:sz w:val="28"/>
          <w:szCs w:val="28"/>
        </w:rPr>
        <w:t xml:space="preserve"> </w:t>
      </w:r>
      <w:proofErr w:type="spellStart"/>
      <w:r w:rsidRPr="006B0D5A">
        <w:rPr>
          <w:rFonts w:eastAsia="Helvetica"/>
          <w:sz w:val="28"/>
          <w:szCs w:val="28"/>
        </w:rPr>
        <w:t>Tax</w:t>
      </w:r>
      <w:proofErr w:type="spellEnd"/>
      <w:r w:rsidRPr="006B0D5A">
        <w:rPr>
          <w:rFonts w:eastAsia="Helvetica"/>
          <w:sz w:val="28"/>
          <w:szCs w:val="28"/>
        </w:rPr>
        <w:t xml:space="preserve">: </w:t>
      </w:r>
      <w:proofErr w:type="spellStart"/>
      <w:r w:rsidRPr="006B0D5A">
        <w:rPr>
          <w:rFonts w:eastAsia="Helvetica"/>
          <w:sz w:val="28"/>
          <w:szCs w:val="28"/>
        </w:rPr>
        <w:t>How</w:t>
      </w:r>
      <w:proofErr w:type="spellEnd"/>
      <w:r w:rsidRPr="006B0D5A">
        <w:rPr>
          <w:rFonts w:eastAsia="Helvetica"/>
          <w:sz w:val="28"/>
          <w:szCs w:val="28"/>
        </w:rPr>
        <w:t xml:space="preserve"> </w:t>
      </w:r>
      <w:proofErr w:type="spellStart"/>
      <w:r w:rsidRPr="006B0D5A">
        <w:rPr>
          <w:rFonts w:eastAsia="Helvetica"/>
          <w:sz w:val="28"/>
          <w:szCs w:val="28"/>
        </w:rPr>
        <w:t>the</w:t>
      </w:r>
      <w:proofErr w:type="spellEnd"/>
      <w:r w:rsidRPr="006B0D5A">
        <w:rPr>
          <w:rFonts w:eastAsia="Helvetica"/>
          <w:sz w:val="28"/>
          <w:szCs w:val="28"/>
        </w:rPr>
        <w:t xml:space="preserve"> </w:t>
      </w:r>
      <w:proofErr w:type="spellStart"/>
      <w:r w:rsidRPr="006B0D5A">
        <w:rPr>
          <w:rFonts w:eastAsia="Helvetica"/>
          <w:sz w:val="28"/>
          <w:szCs w:val="28"/>
        </w:rPr>
        <w:t>Richest</w:t>
      </w:r>
      <w:proofErr w:type="spellEnd"/>
      <w:r w:rsidRPr="006B0D5A">
        <w:rPr>
          <w:rFonts w:eastAsia="Helvetica"/>
          <w:sz w:val="28"/>
          <w:szCs w:val="28"/>
        </w:rPr>
        <w:t xml:space="preserve"> </w:t>
      </w:r>
      <w:proofErr w:type="spellStart"/>
      <w:r w:rsidRPr="006B0D5A">
        <w:rPr>
          <w:rFonts w:eastAsia="Helvetica"/>
          <w:sz w:val="28"/>
          <w:szCs w:val="28"/>
        </w:rPr>
        <w:t>Silicon</w:t>
      </w:r>
      <w:proofErr w:type="spellEnd"/>
      <w:r w:rsidRPr="006B0D5A">
        <w:rPr>
          <w:rFonts w:eastAsia="Helvetica"/>
          <w:sz w:val="28"/>
          <w:szCs w:val="28"/>
        </w:rPr>
        <w:t xml:space="preserve"> </w:t>
      </w:r>
      <w:proofErr w:type="spellStart"/>
      <w:r w:rsidRPr="006B0D5A">
        <w:rPr>
          <w:rFonts w:eastAsia="Helvetica"/>
          <w:sz w:val="28"/>
          <w:szCs w:val="28"/>
        </w:rPr>
        <w:t>Valley</w:t>
      </w:r>
      <w:proofErr w:type="spellEnd"/>
      <w:r w:rsidRPr="006B0D5A">
        <w:rPr>
          <w:rFonts w:eastAsia="Helvetica"/>
          <w:sz w:val="28"/>
          <w:szCs w:val="28"/>
        </w:rPr>
        <w:t xml:space="preserve"> </w:t>
      </w:r>
      <w:proofErr w:type="spellStart"/>
      <w:r w:rsidRPr="006B0D5A">
        <w:rPr>
          <w:rFonts w:eastAsia="Helvetica"/>
          <w:sz w:val="28"/>
          <w:szCs w:val="28"/>
        </w:rPr>
        <w:t>Corporations</w:t>
      </w:r>
      <w:proofErr w:type="spellEnd"/>
      <w:r w:rsidRPr="006B0D5A">
        <w:rPr>
          <w:rFonts w:eastAsia="Helvetica"/>
          <w:sz w:val="28"/>
          <w:szCs w:val="28"/>
        </w:rPr>
        <w:t xml:space="preserve"> </w:t>
      </w:r>
      <w:proofErr w:type="spellStart"/>
      <w:r w:rsidRPr="006B0D5A">
        <w:rPr>
          <w:rFonts w:eastAsia="Helvetica"/>
          <w:sz w:val="28"/>
          <w:szCs w:val="28"/>
        </w:rPr>
        <w:t>Pay</w:t>
      </w:r>
      <w:proofErr w:type="spellEnd"/>
      <w:r w:rsidRPr="006B0D5A">
        <w:rPr>
          <w:rFonts w:eastAsia="Helvetica"/>
          <w:sz w:val="28"/>
          <w:szCs w:val="28"/>
        </w:rPr>
        <w:t xml:space="preserve"> </w:t>
      </w:r>
      <w:proofErr w:type="spellStart"/>
      <w:r w:rsidRPr="006B0D5A">
        <w:rPr>
          <w:rFonts w:eastAsia="Helvetica"/>
          <w:sz w:val="28"/>
          <w:szCs w:val="28"/>
        </w:rPr>
        <w:t>Incredibly</w:t>
      </w:r>
      <w:proofErr w:type="spellEnd"/>
      <w:r w:rsidRPr="006B0D5A">
        <w:rPr>
          <w:rFonts w:eastAsia="Helvetica"/>
          <w:sz w:val="28"/>
          <w:szCs w:val="28"/>
        </w:rPr>
        <w:t xml:space="preserve"> </w:t>
      </w:r>
      <w:proofErr w:type="spellStart"/>
      <w:r w:rsidRPr="006B0D5A">
        <w:rPr>
          <w:rFonts w:eastAsia="Helvetica"/>
          <w:sz w:val="28"/>
          <w:szCs w:val="28"/>
        </w:rPr>
        <w:t>Low</w:t>
      </w:r>
      <w:proofErr w:type="spellEnd"/>
      <w:r w:rsidRPr="006B0D5A">
        <w:rPr>
          <w:rFonts w:eastAsia="Helvetica"/>
          <w:sz w:val="28"/>
          <w:szCs w:val="28"/>
        </w:rPr>
        <w:t xml:space="preserve"> </w:t>
      </w:r>
      <w:proofErr w:type="spellStart"/>
      <w:r w:rsidRPr="006B0D5A">
        <w:rPr>
          <w:rFonts w:eastAsia="Helvetica"/>
          <w:sz w:val="28"/>
          <w:szCs w:val="28"/>
        </w:rPr>
        <w:t>Taxes</w:t>
      </w:r>
      <w:proofErr w:type="spellEnd"/>
      <w:r w:rsidRPr="006B0D5A">
        <w:rPr>
          <w:rFonts w:eastAsia="Helvetica"/>
          <w:sz w:val="28"/>
          <w:szCs w:val="28"/>
        </w:rPr>
        <w:t xml:space="preserve"> </w:t>
      </w:r>
      <w:proofErr w:type="spellStart"/>
      <w:r w:rsidRPr="006B0D5A">
        <w:rPr>
          <w:rFonts w:eastAsia="Helvetica"/>
          <w:sz w:val="28"/>
          <w:szCs w:val="28"/>
        </w:rPr>
        <w:t>on</w:t>
      </w:r>
      <w:proofErr w:type="spellEnd"/>
      <w:r w:rsidRPr="006B0D5A">
        <w:rPr>
          <w:rFonts w:eastAsia="Helvetica"/>
          <w:sz w:val="28"/>
          <w:szCs w:val="28"/>
        </w:rPr>
        <w:t xml:space="preserve"> </w:t>
      </w:r>
      <w:proofErr w:type="spellStart"/>
      <w:r w:rsidRPr="006B0D5A">
        <w:rPr>
          <w:rFonts w:eastAsia="Helvetica"/>
          <w:sz w:val="28"/>
          <w:szCs w:val="28"/>
        </w:rPr>
        <w:t>Their</w:t>
      </w:r>
      <w:proofErr w:type="spellEnd"/>
      <w:r w:rsidRPr="006B0D5A">
        <w:rPr>
          <w:rFonts w:eastAsia="Helvetica"/>
          <w:sz w:val="28"/>
          <w:szCs w:val="28"/>
        </w:rPr>
        <w:t xml:space="preserve"> </w:t>
      </w:r>
      <w:proofErr w:type="spellStart"/>
      <w:r w:rsidRPr="006B0D5A">
        <w:rPr>
          <w:rFonts w:eastAsia="Helvetica"/>
          <w:sz w:val="28"/>
          <w:szCs w:val="28"/>
        </w:rPr>
        <w:t>Land</w:t>
      </w:r>
      <w:proofErr w:type="spellEnd"/>
      <w:r w:rsidRPr="006B0D5A">
        <w:rPr>
          <w:rFonts w:eastAsia="Helvetica"/>
          <w:sz w:val="28"/>
          <w:szCs w:val="28"/>
        </w:rPr>
        <w:t xml:space="preserve">», подготовленном </w:t>
      </w:r>
      <w:proofErr w:type="spellStart"/>
      <w:r w:rsidRPr="006B0D5A">
        <w:rPr>
          <w:rFonts w:eastAsia="Helvetica"/>
          <w:sz w:val="28"/>
          <w:szCs w:val="28"/>
        </w:rPr>
        <w:t>California</w:t>
      </w:r>
      <w:proofErr w:type="spellEnd"/>
      <w:r w:rsidRPr="006B0D5A">
        <w:rPr>
          <w:rFonts w:eastAsia="Helvetica"/>
          <w:sz w:val="28"/>
          <w:szCs w:val="28"/>
        </w:rPr>
        <w:t xml:space="preserve"> </w:t>
      </w:r>
      <w:proofErr w:type="spellStart"/>
      <w:r w:rsidRPr="006B0D5A">
        <w:rPr>
          <w:rFonts w:eastAsia="Helvetica"/>
          <w:sz w:val="28"/>
          <w:szCs w:val="28"/>
        </w:rPr>
        <w:t>Tax</w:t>
      </w:r>
      <w:proofErr w:type="spellEnd"/>
      <w:r w:rsidRPr="006B0D5A">
        <w:rPr>
          <w:rFonts w:eastAsia="Helvetica"/>
          <w:sz w:val="28"/>
          <w:szCs w:val="28"/>
        </w:rPr>
        <w:t xml:space="preserve"> </w:t>
      </w:r>
      <w:proofErr w:type="spellStart"/>
      <w:r w:rsidRPr="006B0D5A">
        <w:rPr>
          <w:rFonts w:eastAsia="Helvetica"/>
          <w:sz w:val="28"/>
          <w:szCs w:val="28"/>
        </w:rPr>
        <w:t>Reform</w:t>
      </w:r>
      <w:proofErr w:type="spellEnd"/>
      <w:r w:rsidRPr="006B0D5A">
        <w:rPr>
          <w:rFonts w:eastAsia="Helvetica"/>
          <w:sz w:val="28"/>
          <w:szCs w:val="28"/>
        </w:rPr>
        <w:t xml:space="preserve"> </w:t>
      </w:r>
      <w:proofErr w:type="spellStart"/>
      <w:r w:rsidRPr="006B0D5A">
        <w:rPr>
          <w:rFonts w:eastAsia="Helvetica"/>
          <w:sz w:val="28"/>
          <w:szCs w:val="28"/>
        </w:rPr>
        <w:t>Association</w:t>
      </w:r>
      <w:proofErr w:type="spellEnd"/>
      <w:r w:rsidRPr="006B0D5A">
        <w:rPr>
          <w:rFonts w:eastAsia="Helvetica"/>
          <w:sz w:val="28"/>
          <w:szCs w:val="28"/>
        </w:rPr>
        <w:t xml:space="preserve"> указано, что богатейшие компании мира платят необычайно малые налоги на землю, которые значительно ниже, чем в любом другом месте в США. В данном отчете отмечено, что ставки по налогу на землю для некоторых компаний равны ставкам предыдущего столетия, они в 20, 50 раз ниже</w:t>
      </w:r>
      <w:r w:rsidR="00BD057E">
        <w:rPr>
          <w:rFonts w:eastAsia="Helvetica"/>
          <w:sz w:val="28"/>
          <w:szCs w:val="28"/>
        </w:rPr>
        <w:t xml:space="preserve">, чем в среднем по стране </w:t>
      </w:r>
      <w:r w:rsidRPr="006B0D5A">
        <w:rPr>
          <w:rFonts w:eastAsia="Helvetica"/>
          <w:sz w:val="28"/>
          <w:szCs w:val="28"/>
        </w:rPr>
        <w:t>(</w:t>
      </w:r>
      <w:proofErr w:type="spellStart"/>
      <w:r w:rsidRPr="006B0D5A">
        <w:rPr>
          <w:rFonts w:eastAsia="Helvetica"/>
          <w:sz w:val="28"/>
          <w:szCs w:val="28"/>
        </w:rPr>
        <w:t>California</w:t>
      </w:r>
      <w:proofErr w:type="spellEnd"/>
      <w:r w:rsidRPr="006B0D5A">
        <w:rPr>
          <w:rFonts w:eastAsia="Helvetica"/>
          <w:sz w:val="28"/>
          <w:szCs w:val="28"/>
        </w:rPr>
        <w:t xml:space="preserve"> </w:t>
      </w:r>
      <w:proofErr w:type="spellStart"/>
      <w:r w:rsidRPr="006B0D5A">
        <w:rPr>
          <w:rFonts w:eastAsia="Helvetica"/>
          <w:sz w:val="28"/>
          <w:szCs w:val="28"/>
        </w:rPr>
        <w:t>Tax</w:t>
      </w:r>
      <w:proofErr w:type="spellEnd"/>
      <w:r w:rsidRPr="006B0D5A">
        <w:rPr>
          <w:rFonts w:eastAsia="Helvetica"/>
          <w:sz w:val="28"/>
          <w:szCs w:val="28"/>
        </w:rPr>
        <w:t xml:space="preserve"> </w:t>
      </w:r>
      <w:proofErr w:type="spellStart"/>
      <w:r w:rsidRPr="006B0D5A">
        <w:rPr>
          <w:rFonts w:eastAsia="Helvetica"/>
          <w:sz w:val="28"/>
          <w:szCs w:val="28"/>
        </w:rPr>
        <w:t>Reform</w:t>
      </w:r>
      <w:proofErr w:type="spellEnd"/>
      <w:r w:rsidRPr="006B0D5A">
        <w:rPr>
          <w:rFonts w:eastAsia="Helvetica"/>
          <w:sz w:val="28"/>
          <w:szCs w:val="28"/>
        </w:rPr>
        <w:t xml:space="preserve"> </w:t>
      </w:r>
      <w:proofErr w:type="spellStart"/>
      <w:r w:rsidRPr="006B0D5A">
        <w:rPr>
          <w:rFonts w:eastAsia="Helvetica"/>
          <w:sz w:val="28"/>
          <w:szCs w:val="28"/>
        </w:rPr>
        <w:t>Association</w:t>
      </w:r>
      <w:proofErr w:type="spellEnd"/>
      <w:r w:rsidRPr="006B0D5A">
        <w:rPr>
          <w:rFonts w:eastAsia="Helvetica"/>
          <w:sz w:val="28"/>
          <w:szCs w:val="28"/>
        </w:rPr>
        <w:t>)</w:t>
      </w:r>
      <w:r w:rsidR="00BD057E">
        <w:rPr>
          <w:rFonts w:eastAsia="Helvetica"/>
          <w:sz w:val="28"/>
          <w:szCs w:val="28"/>
        </w:rPr>
        <w:t>.</w:t>
      </w:r>
      <w:r w:rsidRPr="006B0D5A">
        <w:rPr>
          <w:rFonts w:eastAsia="Helvetica"/>
          <w:sz w:val="28"/>
          <w:szCs w:val="28"/>
        </w:rPr>
        <w:t xml:space="preserve"> Стоит отметить, что в данном отчете не указана причина заниженных ставок по налогу на имущество. Таким образом, можно сделать вывод, что некоторые компании пользуются налоговыми льготами. В качестве показателя, характеризующего налоговый режим в Кремниевой долине, будет взят объем налоговых расходов компаний.</w:t>
      </w:r>
    </w:p>
    <w:p w14:paraId="045D518E" w14:textId="0B0E7A6C" w:rsidR="006B0D5A" w:rsidRPr="00B62706" w:rsidRDefault="006B0D5A" w:rsidP="008E4F59">
      <w:pPr>
        <w:spacing w:line="360" w:lineRule="auto"/>
        <w:ind w:firstLine="709"/>
        <w:jc w:val="both"/>
        <w:rPr>
          <w:rFonts w:eastAsia="Helvetica"/>
          <w:sz w:val="28"/>
          <w:szCs w:val="28"/>
        </w:rPr>
      </w:pPr>
      <w:r w:rsidRPr="006B0D5A">
        <w:rPr>
          <w:rFonts w:eastAsia="Helvetica"/>
          <w:sz w:val="28"/>
          <w:szCs w:val="28"/>
        </w:rPr>
        <w:t>Государство может прямо влиять на развитие инновационной деятельности в регионе и стране в целом путем вложения средств в исследования и разработки. На наш взгляд, будет целесообразно учесть данный показатель при рассмотрении влияния элементов РИС на конкурентоспособность фирмы.</w:t>
      </w:r>
      <w:r w:rsidR="008E4F59">
        <w:rPr>
          <w:rFonts w:eastAsia="Helvetica"/>
          <w:sz w:val="28"/>
          <w:szCs w:val="28"/>
        </w:rPr>
        <w:br w:type="page"/>
      </w:r>
    </w:p>
    <w:p w14:paraId="42D9022C" w14:textId="7BFA8596" w:rsidR="006B0D5A" w:rsidRPr="006B0D5A" w:rsidRDefault="006B0D5A" w:rsidP="008E4F59">
      <w:pPr>
        <w:spacing w:line="360" w:lineRule="auto"/>
        <w:ind w:firstLine="709"/>
        <w:contextualSpacing/>
        <w:jc w:val="both"/>
        <w:rPr>
          <w:rFonts w:eastAsia="Calibri"/>
          <w:sz w:val="28"/>
          <w:szCs w:val="22"/>
        </w:rPr>
      </w:pPr>
      <w:bookmarkStart w:id="67" w:name="_Toc327283162"/>
      <w:r w:rsidRPr="006B0D5A">
        <w:rPr>
          <w:rFonts w:eastAsia="Calibri"/>
          <w:sz w:val="28"/>
          <w:szCs w:val="22"/>
        </w:rPr>
        <w:lastRenderedPageBreak/>
        <w:t>Соберем выбранные нами показатели в отдельную таблицу и сгруппируем по принадлежности к тому или иному элементу региона</w:t>
      </w:r>
      <w:r w:rsidR="008E4F59">
        <w:rPr>
          <w:rFonts w:eastAsia="Calibri"/>
          <w:sz w:val="28"/>
          <w:szCs w:val="22"/>
        </w:rPr>
        <w:t>льной инновационной системы.</w:t>
      </w:r>
    </w:p>
    <w:p w14:paraId="04609505" w14:textId="388C66DD" w:rsidR="006B0D5A" w:rsidRPr="006B0D5A" w:rsidRDefault="006B0D5A" w:rsidP="006B0D5A">
      <w:pPr>
        <w:keepNext/>
        <w:jc w:val="right"/>
        <w:rPr>
          <w:bCs/>
          <w:sz w:val="28"/>
          <w:szCs w:val="28"/>
        </w:rPr>
      </w:pPr>
    </w:p>
    <w:p w14:paraId="56EA41F6" w14:textId="321A207E" w:rsidR="00413A2B" w:rsidRDefault="00413A2B" w:rsidP="00413A2B">
      <w:pPr>
        <w:pStyle w:val="a8"/>
        <w:keepNext/>
        <w:jc w:val="right"/>
        <w:rPr>
          <w:b w:val="0"/>
          <w:sz w:val="28"/>
        </w:rPr>
      </w:pPr>
      <w:r w:rsidRPr="00413A2B">
        <w:rPr>
          <w:b w:val="0"/>
          <w:sz w:val="28"/>
        </w:rPr>
        <w:t xml:space="preserve">Таблица </w:t>
      </w:r>
      <w:r w:rsidRPr="00413A2B">
        <w:rPr>
          <w:b w:val="0"/>
          <w:sz w:val="28"/>
        </w:rPr>
        <w:fldChar w:fldCharType="begin"/>
      </w:r>
      <w:r w:rsidRPr="00413A2B">
        <w:rPr>
          <w:b w:val="0"/>
          <w:sz w:val="28"/>
        </w:rPr>
        <w:instrText xml:space="preserve"> SEQ Таблица \* ARABIC </w:instrText>
      </w:r>
      <w:r w:rsidRPr="00413A2B">
        <w:rPr>
          <w:b w:val="0"/>
          <w:sz w:val="28"/>
        </w:rPr>
        <w:fldChar w:fldCharType="separate"/>
      </w:r>
      <w:r w:rsidR="005E156C">
        <w:rPr>
          <w:b w:val="0"/>
          <w:noProof/>
          <w:sz w:val="28"/>
        </w:rPr>
        <w:t>1</w:t>
      </w:r>
      <w:r w:rsidRPr="00413A2B">
        <w:rPr>
          <w:b w:val="0"/>
          <w:sz w:val="28"/>
        </w:rPr>
        <w:fldChar w:fldCharType="end"/>
      </w:r>
      <w:r>
        <w:rPr>
          <w:b w:val="0"/>
          <w:sz w:val="28"/>
        </w:rPr>
        <w:t>.</w:t>
      </w:r>
    </w:p>
    <w:p w14:paraId="124D148D" w14:textId="2F5D4F40" w:rsidR="00413A2B" w:rsidRPr="00413A2B" w:rsidRDefault="00413A2B" w:rsidP="00413A2B">
      <w:pPr>
        <w:jc w:val="right"/>
        <w:rPr>
          <w:sz w:val="28"/>
        </w:rPr>
      </w:pPr>
      <w:r w:rsidRPr="006B0D5A">
        <w:rPr>
          <w:bCs/>
          <w:sz w:val="28"/>
          <w:szCs w:val="28"/>
        </w:rPr>
        <w:t>Элементы РИС и показатели, которые их характеризуют.</w:t>
      </w:r>
    </w:p>
    <w:tbl>
      <w:tblPr>
        <w:tblW w:w="9889" w:type="dxa"/>
        <w:tblLook w:val="04A0" w:firstRow="1" w:lastRow="0" w:firstColumn="1" w:lastColumn="0" w:noHBand="0" w:noVBand="1"/>
      </w:tblPr>
      <w:tblGrid>
        <w:gridCol w:w="4928"/>
        <w:gridCol w:w="4961"/>
      </w:tblGrid>
      <w:tr w:rsidR="006B0D5A" w:rsidRPr="006B0D5A" w14:paraId="7299F6B9" w14:textId="77777777" w:rsidTr="006B0D5A">
        <w:tc>
          <w:tcPr>
            <w:tcW w:w="9889" w:type="dxa"/>
            <w:gridSpan w:val="2"/>
            <w:shd w:val="clear" w:color="auto" w:fill="BFBFBF"/>
          </w:tcPr>
          <w:p w14:paraId="0841895B"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Показатель конкурентоспособности</w:t>
            </w:r>
          </w:p>
          <w:p w14:paraId="553F25CC"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(объясняемая переменная)</w:t>
            </w:r>
          </w:p>
        </w:tc>
      </w:tr>
      <w:tr w:rsidR="006B0D5A" w:rsidRPr="006B0D5A" w14:paraId="2FADB935" w14:textId="77777777" w:rsidTr="0010267B">
        <w:tc>
          <w:tcPr>
            <w:tcW w:w="9889" w:type="dxa"/>
            <w:gridSpan w:val="2"/>
          </w:tcPr>
          <w:p w14:paraId="179AFB77"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Производительность труда</w:t>
            </w:r>
          </w:p>
        </w:tc>
      </w:tr>
      <w:tr w:rsidR="006B0D5A" w:rsidRPr="006B0D5A" w14:paraId="243C7E31" w14:textId="77777777" w:rsidTr="006B0D5A">
        <w:tc>
          <w:tcPr>
            <w:tcW w:w="4928" w:type="dxa"/>
            <w:shd w:val="clear" w:color="auto" w:fill="BFBFBF"/>
          </w:tcPr>
          <w:p w14:paraId="36A6E9D7"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Отраслевая система</w:t>
            </w:r>
          </w:p>
        </w:tc>
        <w:tc>
          <w:tcPr>
            <w:tcW w:w="4961" w:type="dxa"/>
            <w:shd w:val="clear" w:color="auto" w:fill="BFBFBF"/>
          </w:tcPr>
          <w:p w14:paraId="3C65B0CD"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Инфраструктура</w:t>
            </w:r>
          </w:p>
        </w:tc>
      </w:tr>
      <w:tr w:rsidR="006B0D5A" w:rsidRPr="006B0D5A" w14:paraId="4C9E8E50" w14:textId="77777777" w:rsidTr="0010267B">
        <w:tc>
          <w:tcPr>
            <w:tcW w:w="4928" w:type="dxa"/>
          </w:tcPr>
          <w:p w14:paraId="3FC1EFD9"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нематериальные активы</w:t>
            </w:r>
          </w:p>
          <w:p w14:paraId="0E1B2DB4"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вложения в исследования и разработки</w:t>
            </w:r>
          </w:p>
          <w:p w14:paraId="43B50C03"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количество новых патентов на научно-исследовательские и опытно-конструкторские разработки</w:t>
            </w:r>
          </w:p>
          <w:p w14:paraId="139A9CB8"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чистая прибыль</w:t>
            </w:r>
          </w:p>
          <w:p w14:paraId="2D7AF937"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узнаваемость бренда</w:t>
            </w:r>
          </w:p>
        </w:tc>
        <w:tc>
          <w:tcPr>
            <w:tcW w:w="4961" w:type="dxa"/>
          </w:tcPr>
          <w:p w14:paraId="61B77990"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количество банков</w:t>
            </w:r>
          </w:p>
          <w:p w14:paraId="56BF6732"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активы банков</w:t>
            </w:r>
          </w:p>
          <w:p w14:paraId="07E6D9DC"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количество сделок, заключенных венчурными фондами</w:t>
            </w:r>
          </w:p>
          <w:p w14:paraId="3E408797" w14:textId="77777777" w:rsidR="006B0D5A" w:rsidRPr="006B0D5A" w:rsidRDefault="006B0D5A" w:rsidP="006B0D5A">
            <w:pPr>
              <w:numPr>
                <w:ilvl w:val="0"/>
                <w:numId w:val="25"/>
              </w:numPr>
              <w:spacing w:line="360" w:lineRule="auto"/>
              <w:contextualSpacing/>
              <w:jc w:val="both"/>
              <w:rPr>
                <w:rFonts w:eastAsia="Calibri"/>
                <w:sz w:val="28"/>
                <w:szCs w:val="22"/>
              </w:rPr>
            </w:pPr>
            <w:r w:rsidRPr="006B0D5A">
              <w:rPr>
                <w:rFonts w:eastAsia="Calibri"/>
                <w:sz w:val="28"/>
                <w:szCs w:val="22"/>
              </w:rPr>
              <w:t>инвестиции, совершенные венчурными фондами</w:t>
            </w:r>
          </w:p>
        </w:tc>
      </w:tr>
      <w:tr w:rsidR="006B0D5A" w:rsidRPr="006B0D5A" w14:paraId="32B6EF65" w14:textId="77777777" w:rsidTr="006B0D5A">
        <w:tc>
          <w:tcPr>
            <w:tcW w:w="4928" w:type="dxa"/>
            <w:shd w:val="clear" w:color="auto" w:fill="BFBFBF"/>
          </w:tcPr>
          <w:p w14:paraId="79C66076"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Образование и исследовательская деятельность</w:t>
            </w:r>
          </w:p>
        </w:tc>
        <w:tc>
          <w:tcPr>
            <w:tcW w:w="4961" w:type="dxa"/>
            <w:shd w:val="clear" w:color="auto" w:fill="BFBFBF"/>
          </w:tcPr>
          <w:p w14:paraId="4A6F810F" w14:textId="77777777" w:rsidR="006B0D5A" w:rsidRPr="006B0D5A" w:rsidRDefault="006B0D5A" w:rsidP="006B0D5A">
            <w:pPr>
              <w:spacing w:line="360" w:lineRule="auto"/>
              <w:contextualSpacing/>
              <w:jc w:val="center"/>
              <w:rPr>
                <w:rFonts w:eastAsia="Calibri"/>
                <w:sz w:val="28"/>
                <w:szCs w:val="22"/>
              </w:rPr>
            </w:pPr>
            <w:r w:rsidRPr="006B0D5A">
              <w:rPr>
                <w:rFonts w:eastAsia="Calibri"/>
                <w:sz w:val="28"/>
                <w:szCs w:val="22"/>
              </w:rPr>
              <w:t>Государственный сектор</w:t>
            </w:r>
          </w:p>
        </w:tc>
      </w:tr>
      <w:tr w:rsidR="006B0D5A" w:rsidRPr="006B0D5A" w14:paraId="7E51128C" w14:textId="77777777" w:rsidTr="0010267B">
        <w:tc>
          <w:tcPr>
            <w:tcW w:w="4928" w:type="dxa"/>
          </w:tcPr>
          <w:p w14:paraId="2F0AD274" w14:textId="77777777" w:rsidR="006B0D5A" w:rsidRPr="006B0D5A" w:rsidRDefault="006B0D5A" w:rsidP="006B0D5A">
            <w:pPr>
              <w:numPr>
                <w:ilvl w:val="0"/>
                <w:numId w:val="26"/>
              </w:numPr>
              <w:spacing w:line="360" w:lineRule="auto"/>
              <w:contextualSpacing/>
              <w:jc w:val="both"/>
              <w:rPr>
                <w:rFonts w:eastAsia="Calibri"/>
                <w:sz w:val="28"/>
                <w:szCs w:val="22"/>
              </w:rPr>
            </w:pPr>
            <w:r w:rsidRPr="006B0D5A">
              <w:rPr>
                <w:rFonts w:eastAsia="Calibri"/>
                <w:sz w:val="28"/>
                <w:szCs w:val="22"/>
              </w:rPr>
              <w:t>количество выпускников ВУЗов</w:t>
            </w:r>
          </w:p>
          <w:p w14:paraId="4D388109" w14:textId="77777777" w:rsidR="006B0D5A" w:rsidRPr="006B0D5A" w:rsidRDefault="006B0D5A" w:rsidP="006B0D5A">
            <w:pPr>
              <w:numPr>
                <w:ilvl w:val="0"/>
                <w:numId w:val="26"/>
              </w:numPr>
              <w:spacing w:line="360" w:lineRule="auto"/>
              <w:contextualSpacing/>
              <w:jc w:val="both"/>
              <w:rPr>
                <w:rFonts w:eastAsia="Calibri"/>
                <w:sz w:val="28"/>
                <w:szCs w:val="22"/>
              </w:rPr>
            </w:pPr>
            <w:r w:rsidRPr="006B0D5A">
              <w:rPr>
                <w:rFonts w:eastAsia="Calibri"/>
                <w:sz w:val="28"/>
                <w:szCs w:val="22"/>
              </w:rPr>
              <w:t>количество получателей магистерской и докторской степеней</w:t>
            </w:r>
          </w:p>
          <w:p w14:paraId="0BBB0865" w14:textId="77777777" w:rsidR="006B0D5A" w:rsidRPr="006B0D5A" w:rsidRDefault="006B0D5A" w:rsidP="006B0D5A">
            <w:pPr>
              <w:numPr>
                <w:ilvl w:val="0"/>
                <w:numId w:val="26"/>
              </w:numPr>
              <w:spacing w:line="360" w:lineRule="auto"/>
              <w:contextualSpacing/>
              <w:jc w:val="both"/>
              <w:rPr>
                <w:rFonts w:eastAsia="Calibri"/>
                <w:sz w:val="28"/>
                <w:szCs w:val="22"/>
              </w:rPr>
            </w:pPr>
            <w:r w:rsidRPr="006B0D5A">
              <w:rPr>
                <w:rFonts w:eastAsia="Calibri"/>
                <w:sz w:val="28"/>
                <w:szCs w:val="22"/>
              </w:rPr>
              <w:t>вложения университетов в исследования и разработки</w:t>
            </w:r>
          </w:p>
          <w:p w14:paraId="213DC12B" w14:textId="77777777" w:rsidR="006B0D5A" w:rsidRPr="006B0D5A" w:rsidRDefault="006B0D5A" w:rsidP="006B0D5A">
            <w:pPr>
              <w:numPr>
                <w:ilvl w:val="0"/>
                <w:numId w:val="26"/>
              </w:numPr>
              <w:spacing w:line="360" w:lineRule="auto"/>
              <w:contextualSpacing/>
              <w:jc w:val="both"/>
              <w:rPr>
                <w:rFonts w:eastAsia="Calibri"/>
                <w:sz w:val="28"/>
                <w:szCs w:val="22"/>
              </w:rPr>
            </w:pPr>
            <w:r w:rsidRPr="006B0D5A">
              <w:rPr>
                <w:rFonts w:eastAsia="Calibri"/>
                <w:sz w:val="28"/>
                <w:szCs w:val="22"/>
              </w:rPr>
              <w:t>наличие совместных исследований компаний и университетов</w:t>
            </w:r>
          </w:p>
        </w:tc>
        <w:tc>
          <w:tcPr>
            <w:tcW w:w="4961" w:type="dxa"/>
          </w:tcPr>
          <w:p w14:paraId="5928441E" w14:textId="77777777" w:rsidR="006B0D5A" w:rsidRPr="006B0D5A" w:rsidRDefault="006B0D5A" w:rsidP="006B0D5A">
            <w:pPr>
              <w:numPr>
                <w:ilvl w:val="0"/>
                <w:numId w:val="26"/>
              </w:numPr>
              <w:spacing w:line="360" w:lineRule="auto"/>
              <w:contextualSpacing/>
              <w:jc w:val="both"/>
              <w:rPr>
                <w:rFonts w:eastAsia="Calibri"/>
                <w:sz w:val="28"/>
                <w:szCs w:val="22"/>
              </w:rPr>
            </w:pPr>
            <w:r w:rsidRPr="006B0D5A">
              <w:rPr>
                <w:rFonts w:eastAsia="Calibri"/>
                <w:sz w:val="28"/>
                <w:szCs w:val="22"/>
              </w:rPr>
              <w:t>налоги, уплаченные в бюджет компаниями</w:t>
            </w:r>
          </w:p>
          <w:p w14:paraId="78CA2742" w14:textId="77777777" w:rsidR="006B0D5A" w:rsidRPr="006B0D5A" w:rsidRDefault="006B0D5A" w:rsidP="006B0D5A">
            <w:pPr>
              <w:numPr>
                <w:ilvl w:val="0"/>
                <w:numId w:val="26"/>
              </w:numPr>
              <w:spacing w:line="360" w:lineRule="auto"/>
              <w:contextualSpacing/>
              <w:jc w:val="both"/>
              <w:rPr>
                <w:rFonts w:eastAsia="Calibri"/>
                <w:sz w:val="28"/>
                <w:szCs w:val="22"/>
              </w:rPr>
            </w:pPr>
            <w:r w:rsidRPr="006B0D5A">
              <w:rPr>
                <w:rFonts w:eastAsia="Calibri"/>
                <w:sz w:val="28"/>
                <w:szCs w:val="22"/>
              </w:rPr>
              <w:t>вложения в исследования и разработки со стороны государства</w:t>
            </w:r>
          </w:p>
        </w:tc>
      </w:tr>
    </w:tbl>
    <w:p w14:paraId="07418391"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sz w:val="28"/>
          <w:szCs w:val="22"/>
        </w:rPr>
        <w:lastRenderedPageBreak/>
        <w:t xml:space="preserve">Теперь подобно рассмотрим методологию сбора информации. Информация по показателям, которые относятся к отраслевой системе и другим показателям, которые относятся к самим компаниям, но характеризуют другие элементы региональной инновационной системы (налоги, уплаченные компаниями в бюджет Соединенных Штатов), были собраны из годовых отчетов компаний. Данные отчеты были найдены на сайте для портфельных инвесторов </w:t>
      </w:r>
      <w:proofErr w:type="spellStart"/>
      <w:r w:rsidRPr="006B0D5A">
        <w:rPr>
          <w:rFonts w:eastAsia="Calibri"/>
          <w:sz w:val="28"/>
          <w:szCs w:val="22"/>
          <w:lang w:val="en-US"/>
        </w:rPr>
        <w:t>Wikinvest</w:t>
      </w:r>
      <w:proofErr w:type="spellEnd"/>
      <w:r w:rsidRPr="006B0D5A">
        <w:rPr>
          <w:rFonts w:eastAsia="Calibri"/>
          <w:sz w:val="28"/>
          <w:szCs w:val="22"/>
          <w:vertAlign w:val="superscript"/>
          <w:lang w:val="en-US"/>
        </w:rPr>
        <w:footnoteReference w:id="1"/>
      </w:r>
      <w:r w:rsidRPr="006B0D5A">
        <w:rPr>
          <w:rFonts w:eastAsia="Calibri"/>
          <w:sz w:val="28"/>
          <w:szCs w:val="22"/>
        </w:rPr>
        <w:t xml:space="preserve">, который предоставляет данные для фундаментального и технического анализа. Стоит отметить, что все отчеты являются достоверными, так как на титульном листе содержат все необходимые идентифицирующие знаки (подписи и печати) и все они составлены по единой форме 10-К – форме годовых отчетов для публичных компаний, зарегистрированных и осуществляющих свою деятельность на территории США. Отдельно стоит заострить внимание на показателе узнаваемости бренда. Данная переменная является бинарной и оценивалась следующим образом: показателю узнаваемости бренда присваивалось значение 1 в случае если данная компания входила в рейтинг </w:t>
      </w:r>
      <w:r w:rsidRPr="006B0D5A">
        <w:rPr>
          <w:rFonts w:eastAsia="Calibri"/>
          <w:sz w:val="28"/>
          <w:szCs w:val="22"/>
          <w:lang w:val="en-US"/>
        </w:rPr>
        <w:t>Fortune</w:t>
      </w:r>
      <w:r w:rsidRPr="0010267B">
        <w:rPr>
          <w:rFonts w:eastAsia="Calibri"/>
          <w:sz w:val="28"/>
          <w:szCs w:val="22"/>
        </w:rPr>
        <w:t xml:space="preserve"> 500</w:t>
      </w:r>
      <w:r w:rsidRPr="006B0D5A">
        <w:rPr>
          <w:rFonts w:eastAsia="Calibri"/>
          <w:sz w:val="28"/>
          <w:szCs w:val="22"/>
        </w:rPr>
        <w:t xml:space="preserve"> в рассматриваемый период, в противоположном случае, показателю присваивалось значение 0.</w:t>
      </w:r>
    </w:p>
    <w:p w14:paraId="77610B25"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sz w:val="28"/>
          <w:szCs w:val="22"/>
        </w:rPr>
        <w:t xml:space="preserve">Показатели, характеризующие инфраструктуру собирались из разных источников попарно. Статистика количества банков и их активов в штате Калифорния были собраны на официальном сайте Федеральной Корпорации по Страхованию Депозитов. Статистика о количестве сделок и инвестиций, совершенных венчурными фондами в отрасли информационных технологий на территории Кремниевой долины, была собрана из ежегодных совместных отчетов компании </w:t>
      </w:r>
      <w:r w:rsidRPr="006B0D5A">
        <w:rPr>
          <w:rFonts w:eastAsia="Calibri"/>
          <w:sz w:val="28"/>
          <w:szCs w:val="22"/>
          <w:lang w:val="en-US"/>
        </w:rPr>
        <w:t>PricewaterhouseCoopers</w:t>
      </w:r>
      <w:r w:rsidRPr="0010267B">
        <w:rPr>
          <w:rFonts w:eastAsia="Calibri"/>
          <w:sz w:val="28"/>
          <w:szCs w:val="22"/>
        </w:rPr>
        <w:t xml:space="preserve"> и </w:t>
      </w:r>
      <w:r w:rsidRPr="006B0D5A">
        <w:rPr>
          <w:rFonts w:eastAsia="Calibri"/>
          <w:sz w:val="28"/>
          <w:szCs w:val="22"/>
        </w:rPr>
        <w:t>Национальной Ассоциации Венчурных Фондов «</w:t>
      </w:r>
      <w:r w:rsidRPr="006B0D5A">
        <w:rPr>
          <w:rFonts w:eastAsia="Calibri"/>
          <w:sz w:val="28"/>
          <w:szCs w:val="22"/>
          <w:lang w:val="en-US"/>
        </w:rPr>
        <w:t>Money</w:t>
      </w:r>
      <w:r w:rsidRPr="0010267B">
        <w:rPr>
          <w:rFonts w:eastAsia="Calibri"/>
          <w:sz w:val="28"/>
          <w:szCs w:val="22"/>
        </w:rPr>
        <w:t xml:space="preserve"> </w:t>
      </w:r>
      <w:r w:rsidRPr="006B0D5A">
        <w:rPr>
          <w:rFonts w:eastAsia="Calibri"/>
          <w:sz w:val="28"/>
          <w:szCs w:val="22"/>
          <w:lang w:val="en-US"/>
        </w:rPr>
        <w:t>Tree</w:t>
      </w:r>
      <w:r w:rsidRPr="006B0D5A">
        <w:rPr>
          <w:rFonts w:eastAsia="Calibri"/>
          <w:sz w:val="28"/>
          <w:szCs w:val="22"/>
        </w:rPr>
        <w:t>».</w:t>
      </w:r>
    </w:p>
    <w:p w14:paraId="6ECC55D6" w14:textId="6380C639" w:rsidR="006B0D5A" w:rsidRDefault="006B0D5A" w:rsidP="003B785E">
      <w:pPr>
        <w:spacing w:line="360" w:lineRule="auto"/>
        <w:ind w:firstLine="709"/>
        <w:contextualSpacing/>
        <w:jc w:val="both"/>
        <w:rPr>
          <w:rFonts w:eastAsia="Calibri"/>
          <w:sz w:val="28"/>
          <w:szCs w:val="22"/>
        </w:rPr>
      </w:pPr>
      <w:r w:rsidRPr="006B0D5A">
        <w:rPr>
          <w:rFonts w:eastAsia="Calibri"/>
          <w:sz w:val="28"/>
          <w:szCs w:val="22"/>
        </w:rPr>
        <w:t xml:space="preserve">Информация о количестве выпускников ВУЗов и о количестве получателей магистерской и докторской степени в штате Калифорния была </w:t>
      </w:r>
      <w:r w:rsidRPr="006B0D5A">
        <w:rPr>
          <w:rFonts w:eastAsia="Calibri"/>
          <w:sz w:val="28"/>
          <w:szCs w:val="22"/>
        </w:rPr>
        <w:lastRenderedPageBreak/>
        <w:t xml:space="preserve">собрана с официального сайта Национального Центра Статистики Образования. Статистика о вложениях университетов и государства в исследования и разработки предоставлена на сайте </w:t>
      </w:r>
      <w:r w:rsidRPr="006B0D5A">
        <w:rPr>
          <w:rFonts w:eastAsia="Calibri"/>
          <w:sz w:val="28"/>
          <w:szCs w:val="22"/>
          <w:lang w:val="en-US"/>
        </w:rPr>
        <w:t>Census</w:t>
      </w:r>
      <w:r w:rsidRPr="006B0D5A">
        <w:rPr>
          <w:rFonts w:eastAsia="Calibri"/>
          <w:sz w:val="28"/>
          <w:szCs w:val="22"/>
          <w:vertAlign w:val="superscript"/>
          <w:lang w:val="en-US"/>
        </w:rPr>
        <w:footnoteReference w:id="2"/>
      </w:r>
      <w:r w:rsidRPr="0010267B">
        <w:rPr>
          <w:rFonts w:eastAsia="Calibri"/>
          <w:sz w:val="28"/>
          <w:szCs w:val="22"/>
        </w:rPr>
        <w:t xml:space="preserve">. Показатель </w:t>
      </w:r>
      <w:r w:rsidRPr="006B0D5A">
        <w:rPr>
          <w:rFonts w:eastAsia="Calibri"/>
          <w:sz w:val="28"/>
          <w:szCs w:val="22"/>
        </w:rPr>
        <w:t>наличия совместных научных исследований и разработок компаний и университетов представляет собой бинарную переменную: в случае упоминания на официальном сайте или в официальном блоге компаний наличия совместных исследований переменной присваивается значение 1, в противном случае – 0.</w:t>
      </w:r>
      <w:bookmarkEnd w:id="67"/>
    </w:p>
    <w:p w14:paraId="41B63268" w14:textId="05B88AF0" w:rsidR="003B785E" w:rsidRPr="003B785E" w:rsidRDefault="003B785E" w:rsidP="00760A44">
      <w:pPr>
        <w:spacing w:line="360" w:lineRule="auto"/>
        <w:ind w:firstLine="709"/>
        <w:contextualSpacing/>
        <w:jc w:val="both"/>
        <w:rPr>
          <w:rFonts w:eastAsia="Calibri"/>
          <w:sz w:val="28"/>
          <w:szCs w:val="22"/>
        </w:rPr>
      </w:pPr>
      <w:r>
        <w:rPr>
          <w:rFonts w:eastAsia="Calibri"/>
          <w:sz w:val="28"/>
          <w:szCs w:val="22"/>
        </w:rPr>
        <w:t xml:space="preserve">Полный список используемых переменных с обозначениями </w:t>
      </w:r>
      <w:r w:rsidR="000B738F">
        <w:rPr>
          <w:rFonts w:eastAsia="Calibri"/>
          <w:sz w:val="28"/>
          <w:szCs w:val="22"/>
        </w:rPr>
        <w:t xml:space="preserve">представлен </w:t>
      </w:r>
      <w:r>
        <w:rPr>
          <w:rFonts w:eastAsia="Calibri"/>
          <w:sz w:val="28"/>
          <w:szCs w:val="22"/>
        </w:rPr>
        <w:t>в Таблице 2.</w:t>
      </w:r>
      <w:r w:rsidR="00760A44">
        <w:rPr>
          <w:rFonts w:eastAsia="Calibri"/>
          <w:sz w:val="28"/>
          <w:szCs w:val="22"/>
        </w:rPr>
        <w:br w:type="page"/>
      </w:r>
    </w:p>
    <w:p w14:paraId="069770D6" w14:textId="37171E15" w:rsidR="00413A2B" w:rsidRDefault="00413A2B" w:rsidP="00413A2B">
      <w:pPr>
        <w:pStyle w:val="a8"/>
        <w:keepNext/>
        <w:jc w:val="right"/>
        <w:rPr>
          <w:b w:val="0"/>
          <w:sz w:val="28"/>
        </w:rPr>
      </w:pPr>
      <w:r w:rsidRPr="00413A2B">
        <w:rPr>
          <w:b w:val="0"/>
          <w:sz w:val="28"/>
        </w:rPr>
        <w:lastRenderedPageBreak/>
        <w:t xml:space="preserve">Таблица </w:t>
      </w:r>
      <w:r w:rsidRPr="00413A2B">
        <w:rPr>
          <w:b w:val="0"/>
          <w:sz w:val="28"/>
        </w:rPr>
        <w:fldChar w:fldCharType="begin"/>
      </w:r>
      <w:r w:rsidRPr="00413A2B">
        <w:rPr>
          <w:b w:val="0"/>
          <w:sz w:val="28"/>
        </w:rPr>
        <w:instrText xml:space="preserve"> SEQ Таблица \* ARABIC </w:instrText>
      </w:r>
      <w:r w:rsidRPr="00413A2B">
        <w:rPr>
          <w:b w:val="0"/>
          <w:sz w:val="28"/>
        </w:rPr>
        <w:fldChar w:fldCharType="separate"/>
      </w:r>
      <w:r w:rsidR="005E156C">
        <w:rPr>
          <w:b w:val="0"/>
          <w:noProof/>
          <w:sz w:val="28"/>
        </w:rPr>
        <w:t>2</w:t>
      </w:r>
      <w:r w:rsidRPr="00413A2B">
        <w:rPr>
          <w:b w:val="0"/>
          <w:sz w:val="28"/>
        </w:rPr>
        <w:fldChar w:fldCharType="end"/>
      </w:r>
      <w:r>
        <w:rPr>
          <w:b w:val="0"/>
          <w:sz w:val="28"/>
        </w:rPr>
        <w:t>.</w:t>
      </w:r>
    </w:p>
    <w:p w14:paraId="553D98AE" w14:textId="0CE9E16D" w:rsidR="00413A2B" w:rsidRPr="00413A2B" w:rsidRDefault="00413A2B" w:rsidP="00413A2B">
      <w:pPr>
        <w:jc w:val="right"/>
      </w:pPr>
      <w:r w:rsidRPr="006B0D5A">
        <w:rPr>
          <w:sz w:val="28"/>
          <w:szCs w:val="28"/>
        </w:rPr>
        <w:t>Переменные и обозначения</w:t>
      </w:r>
    </w:p>
    <w:tbl>
      <w:tblPr>
        <w:tblW w:w="9654" w:type="dxa"/>
        <w:tblInd w:w="93" w:type="dxa"/>
        <w:tblLook w:val="04A0" w:firstRow="1" w:lastRow="0" w:firstColumn="1" w:lastColumn="0" w:noHBand="0" w:noVBand="1"/>
      </w:tblPr>
      <w:tblGrid>
        <w:gridCol w:w="4835"/>
        <w:gridCol w:w="4819"/>
      </w:tblGrid>
      <w:tr w:rsidR="006B0D5A" w:rsidRPr="006B0D5A" w14:paraId="6DAF3244" w14:textId="77777777" w:rsidTr="0010267B">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5E708" w14:textId="77777777" w:rsidR="006B0D5A" w:rsidRPr="006B0D5A" w:rsidRDefault="006B0D5A" w:rsidP="006B0D5A">
            <w:pPr>
              <w:jc w:val="center"/>
              <w:rPr>
                <w:color w:val="000000"/>
                <w:lang w:eastAsia="ru-RU"/>
              </w:rPr>
            </w:pPr>
            <w:r w:rsidRPr="006B0D5A">
              <w:rPr>
                <w:color w:val="000000"/>
                <w:lang w:eastAsia="ru-RU"/>
              </w:rPr>
              <w:t>Показатель</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6D7CF425" w14:textId="77777777" w:rsidR="006B0D5A" w:rsidRPr="006B0D5A" w:rsidRDefault="006B0D5A" w:rsidP="006B0D5A">
            <w:pPr>
              <w:jc w:val="center"/>
              <w:rPr>
                <w:color w:val="000000"/>
                <w:lang w:eastAsia="ru-RU"/>
              </w:rPr>
            </w:pPr>
            <w:r w:rsidRPr="006B0D5A">
              <w:rPr>
                <w:color w:val="000000"/>
                <w:lang w:eastAsia="ru-RU"/>
              </w:rPr>
              <w:t>Обозначение</w:t>
            </w:r>
          </w:p>
        </w:tc>
      </w:tr>
      <w:tr w:rsidR="006B0D5A" w:rsidRPr="006B0D5A" w14:paraId="234F006B" w14:textId="77777777" w:rsidTr="0010267B">
        <w:trPr>
          <w:trHeight w:val="363"/>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83A3C" w14:textId="77777777" w:rsidR="006B0D5A" w:rsidRPr="006B0D5A" w:rsidRDefault="006B0D5A" w:rsidP="006B0D5A">
            <w:pPr>
              <w:jc w:val="center"/>
              <w:rPr>
                <w:color w:val="000000"/>
                <w:lang w:eastAsia="ru-RU"/>
              </w:rPr>
            </w:pPr>
            <w:r w:rsidRPr="006B0D5A">
              <w:rPr>
                <w:color w:val="000000"/>
                <w:lang w:eastAsia="ru-RU"/>
              </w:rPr>
              <w:t>Объясняемая переменная</w:t>
            </w:r>
          </w:p>
        </w:tc>
      </w:tr>
      <w:tr w:rsidR="006B0D5A" w:rsidRPr="006B0D5A" w14:paraId="3B7DCB51"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8CFBCA6" w14:textId="77777777" w:rsidR="006B0D5A" w:rsidRPr="006B0D5A" w:rsidRDefault="006B0D5A" w:rsidP="006B0D5A">
            <w:pPr>
              <w:rPr>
                <w:color w:val="000000"/>
                <w:lang w:eastAsia="ru-RU"/>
              </w:rPr>
            </w:pPr>
            <w:r w:rsidRPr="006B0D5A">
              <w:rPr>
                <w:color w:val="000000"/>
                <w:lang w:eastAsia="ru-RU"/>
              </w:rPr>
              <w:t>Валовая добавленная стоимость на одного работника</w:t>
            </w:r>
          </w:p>
        </w:tc>
        <w:tc>
          <w:tcPr>
            <w:tcW w:w="4819" w:type="dxa"/>
            <w:tcBorders>
              <w:top w:val="nil"/>
              <w:left w:val="nil"/>
              <w:bottom w:val="single" w:sz="4" w:space="0" w:color="auto"/>
              <w:right w:val="single" w:sz="4" w:space="0" w:color="auto"/>
            </w:tcBorders>
            <w:shd w:val="clear" w:color="auto" w:fill="auto"/>
            <w:vAlign w:val="center"/>
            <w:hideMark/>
          </w:tcPr>
          <w:p w14:paraId="4484F37D" w14:textId="77777777" w:rsidR="006B0D5A" w:rsidRPr="006B0D5A" w:rsidRDefault="006B0D5A" w:rsidP="006B0D5A">
            <w:pPr>
              <w:rPr>
                <w:color w:val="000000"/>
                <w:lang w:eastAsia="ru-RU"/>
              </w:rPr>
            </w:pPr>
            <w:proofErr w:type="spellStart"/>
            <w:r w:rsidRPr="006B0D5A">
              <w:rPr>
                <w:color w:val="000000"/>
                <w:lang w:eastAsia="ru-RU"/>
              </w:rPr>
              <w:t>lp</w:t>
            </w:r>
            <w:proofErr w:type="spellEnd"/>
          </w:p>
        </w:tc>
      </w:tr>
      <w:tr w:rsidR="006B0D5A" w:rsidRPr="006B0D5A" w14:paraId="30D83FD6" w14:textId="77777777" w:rsidTr="0010267B">
        <w:trPr>
          <w:trHeight w:val="63"/>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DB226" w14:textId="77777777" w:rsidR="006B0D5A" w:rsidRPr="006B0D5A" w:rsidRDefault="006B0D5A" w:rsidP="006B0D5A">
            <w:pPr>
              <w:jc w:val="center"/>
              <w:rPr>
                <w:color w:val="000000"/>
                <w:lang w:eastAsia="ru-RU"/>
              </w:rPr>
            </w:pPr>
            <w:r w:rsidRPr="006B0D5A">
              <w:rPr>
                <w:color w:val="000000"/>
                <w:lang w:eastAsia="ru-RU"/>
              </w:rPr>
              <w:t>Объясняющие переменные</w:t>
            </w:r>
          </w:p>
        </w:tc>
      </w:tr>
      <w:tr w:rsidR="006B0D5A" w:rsidRPr="006B0D5A" w14:paraId="23B4BD8F"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5BB06" w14:textId="77777777" w:rsidR="006B0D5A" w:rsidRPr="006B0D5A" w:rsidRDefault="006B0D5A" w:rsidP="006B0D5A">
            <w:pPr>
              <w:jc w:val="center"/>
              <w:rPr>
                <w:color w:val="000000"/>
                <w:lang w:eastAsia="ru-RU"/>
              </w:rPr>
            </w:pPr>
            <w:r w:rsidRPr="006B0D5A">
              <w:rPr>
                <w:color w:val="000000"/>
                <w:lang w:eastAsia="ru-RU"/>
              </w:rPr>
              <w:t>Отраслевая система</w:t>
            </w:r>
          </w:p>
        </w:tc>
      </w:tr>
      <w:tr w:rsidR="006B0D5A" w:rsidRPr="006B0D5A" w14:paraId="1CAABFED"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67D8CB79" w14:textId="77777777" w:rsidR="006B0D5A" w:rsidRPr="006B0D5A" w:rsidRDefault="006B0D5A" w:rsidP="006B0D5A">
            <w:pPr>
              <w:rPr>
                <w:color w:val="000000"/>
                <w:lang w:eastAsia="ru-RU"/>
              </w:rPr>
            </w:pPr>
            <w:r w:rsidRPr="006B0D5A">
              <w:rPr>
                <w:color w:val="000000"/>
                <w:lang w:eastAsia="ru-RU"/>
              </w:rPr>
              <w:t>Вложения в исследования и разработки со стороны компании</w:t>
            </w:r>
          </w:p>
        </w:tc>
        <w:tc>
          <w:tcPr>
            <w:tcW w:w="4819" w:type="dxa"/>
            <w:tcBorders>
              <w:top w:val="nil"/>
              <w:left w:val="nil"/>
              <w:bottom w:val="single" w:sz="4" w:space="0" w:color="auto"/>
              <w:right w:val="single" w:sz="4" w:space="0" w:color="auto"/>
            </w:tcBorders>
            <w:shd w:val="clear" w:color="auto" w:fill="auto"/>
            <w:vAlign w:val="center"/>
            <w:hideMark/>
          </w:tcPr>
          <w:p w14:paraId="0302C777" w14:textId="77777777" w:rsidR="006B0D5A" w:rsidRPr="006B0D5A" w:rsidRDefault="006B0D5A" w:rsidP="006B0D5A">
            <w:pPr>
              <w:rPr>
                <w:color w:val="000000"/>
                <w:lang w:eastAsia="ru-RU"/>
              </w:rPr>
            </w:pPr>
            <w:proofErr w:type="spellStart"/>
            <w:r w:rsidRPr="006B0D5A">
              <w:rPr>
                <w:color w:val="000000"/>
                <w:lang w:eastAsia="ru-RU"/>
              </w:rPr>
              <w:t>rd</w:t>
            </w:r>
            <w:proofErr w:type="spellEnd"/>
          </w:p>
        </w:tc>
      </w:tr>
      <w:tr w:rsidR="006B0D5A" w:rsidRPr="006B0D5A" w14:paraId="71D788E6"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5D91BA92" w14:textId="77777777" w:rsidR="006B0D5A" w:rsidRPr="006B0D5A" w:rsidRDefault="006B0D5A" w:rsidP="006B0D5A">
            <w:pPr>
              <w:rPr>
                <w:color w:val="000000"/>
                <w:lang w:eastAsia="ru-RU"/>
              </w:rPr>
            </w:pPr>
            <w:r w:rsidRPr="006B0D5A">
              <w:rPr>
                <w:color w:val="000000"/>
                <w:lang w:eastAsia="ru-RU"/>
              </w:rPr>
              <w:t>Нематериальные активы</w:t>
            </w:r>
          </w:p>
        </w:tc>
        <w:tc>
          <w:tcPr>
            <w:tcW w:w="4819" w:type="dxa"/>
            <w:tcBorders>
              <w:top w:val="nil"/>
              <w:left w:val="nil"/>
              <w:bottom w:val="single" w:sz="4" w:space="0" w:color="auto"/>
              <w:right w:val="single" w:sz="4" w:space="0" w:color="auto"/>
            </w:tcBorders>
            <w:shd w:val="clear" w:color="auto" w:fill="auto"/>
            <w:vAlign w:val="center"/>
            <w:hideMark/>
          </w:tcPr>
          <w:p w14:paraId="3AAF4ADB" w14:textId="77777777" w:rsidR="006B0D5A" w:rsidRPr="006B0D5A" w:rsidRDefault="006B0D5A" w:rsidP="006B0D5A">
            <w:pPr>
              <w:rPr>
                <w:color w:val="000000"/>
                <w:lang w:eastAsia="ru-RU"/>
              </w:rPr>
            </w:pPr>
            <w:proofErr w:type="spellStart"/>
            <w:r w:rsidRPr="006B0D5A">
              <w:rPr>
                <w:color w:val="000000"/>
                <w:lang w:eastAsia="ru-RU"/>
              </w:rPr>
              <w:t>inta</w:t>
            </w:r>
            <w:proofErr w:type="spellEnd"/>
          </w:p>
        </w:tc>
      </w:tr>
      <w:tr w:rsidR="006B0D5A" w:rsidRPr="006B0D5A" w14:paraId="030FA23F"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74ABDB7C" w14:textId="77777777" w:rsidR="006B0D5A" w:rsidRPr="006B0D5A" w:rsidRDefault="006B0D5A" w:rsidP="006B0D5A">
            <w:pPr>
              <w:rPr>
                <w:color w:val="000000"/>
                <w:lang w:eastAsia="ru-RU"/>
              </w:rPr>
            </w:pPr>
            <w:r w:rsidRPr="006B0D5A">
              <w:rPr>
                <w:color w:val="000000"/>
                <w:lang w:eastAsia="ru-RU"/>
              </w:rPr>
              <w:t>Прирост количества патентов компании</w:t>
            </w:r>
          </w:p>
        </w:tc>
        <w:tc>
          <w:tcPr>
            <w:tcW w:w="4819" w:type="dxa"/>
            <w:tcBorders>
              <w:top w:val="nil"/>
              <w:left w:val="nil"/>
              <w:bottom w:val="single" w:sz="4" w:space="0" w:color="auto"/>
              <w:right w:val="single" w:sz="4" w:space="0" w:color="auto"/>
            </w:tcBorders>
            <w:shd w:val="clear" w:color="auto" w:fill="auto"/>
            <w:vAlign w:val="center"/>
            <w:hideMark/>
          </w:tcPr>
          <w:p w14:paraId="00100EAD" w14:textId="77777777" w:rsidR="006B0D5A" w:rsidRPr="006B0D5A" w:rsidRDefault="006B0D5A" w:rsidP="006B0D5A">
            <w:pPr>
              <w:rPr>
                <w:color w:val="000000"/>
                <w:lang w:eastAsia="ru-RU"/>
              </w:rPr>
            </w:pPr>
            <w:proofErr w:type="spellStart"/>
            <w:r w:rsidRPr="006B0D5A">
              <w:rPr>
                <w:color w:val="000000"/>
                <w:lang w:eastAsia="ru-RU"/>
              </w:rPr>
              <w:t>pat</w:t>
            </w:r>
            <w:proofErr w:type="spellEnd"/>
          </w:p>
        </w:tc>
      </w:tr>
      <w:tr w:rsidR="006B0D5A" w:rsidRPr="006B0D5A" w14:paraId="647D8D4F"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09D0027D" w14:textId="77777777" w:rsidR="006B0D5A" w:rsidRPr="006B0D5A" w:rsidRDefault="006B0D5A" w:rsidP="006B0D5A">
            <w:pPr>
              <w:jc w:val="both"/>
              <w:rPr>
                <w:color w:val="000000"/>
                <w:lang w:eastAsia="ru-RU"/>
              </w:rPr>
            </w:pPr>
            <w:r w:rsidRPr="006B0D5A">
              <w:rPr>
                <w:color w:val="000000"/>
                <w:lang w:eastAsia="ru-RU"/>
              </w:rPr>
              <w:t>Узнаваемость бренда</w:t>
            </w:r>
          </w:p>
        </w:tc>
        <w:tc>
          <w:tcPr>
            <w:tcW w:w="4819" w:type="dxa"/>
            <w:tcBorders>
              <w:top w:val="nil"/>
              <w:left w:val="nil"/>
              <w:bottom w:val="single" w:sz="4" w:space="0" w:color="auto"/>
              <w:right w:val="single" w:sz="4" w:space="0" w:color="auto"/>
            </w:tcBorders>
            <w:shd w:val="clear" w:color="auto" w:fill="auto"/>
            <w:vAlign w:val="center"/>
            <w:hideMark/>
          </w:tcPr>
          <w:p w14:paraId="0BFC2E01" w14:textId="77777777" w:rsidR="006B0D5A" w:rsidRPr="006B0D5A" w:rsidRDefault="006B0D5A" w:rsidP="006B0D5A">
            <w:pPr>
              <w:rPr>
                <w:color w:val="000000"/>
                <w:lang w:eastAsia="ru-RU"/>
              </w:rPr>
            </w:pPr>
            <w:proofErr w:type="spellStart"/>
            <w:r w:rsidRPr="006B0D5A">
              <w:rPr>
                <w:color w:val="000000"/>
                <w:lang w:eastAsia="ru-RU"/>
              </w:rPr>
              <w:t>br</w:t>
            </w:r>
            <w:proofErr w:type="spellEnd"/>
          </w:p>
        </w:tc>
      </w:tr>
      <w:tr w:rsidR="006B0D5A" w:rsidRPr="006B0D5A" w14:paraId="37E5B7FD"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3FA2F924" w14:textId="77777777" w:rsidR="006B0D5A" w:rsidRPr="006B0D5A" w:rsidRDefault="006B0D5A" w:rsidP="006B0D5A">
            <w:pPr>
              <w:rPr>
                <w:color w:val="000000"/>
                <w:lang w:eastAsia="ru-RU"/>
              </w:rPr>
            </w:pPr>
            <w:r w:rsidRPr="006B0D5A">
              <w:rPr>
                <w:color w:val="000000"/>
                <w:lang w:eastAsia="ru-RU"/>
              </w:rPr>
              <w:t>Чистая прибыль</w:t>
            </w:r>
          </w:p>
        </w:tc>
        <w:tc>
          <w:tcPr>
            <w:tcW w:w="4819" w:type="dxa"/>
            <w:tcBorders>
              <w:top w:val="nil"/>
              <w:left w:val="nil"/>
              <w:bottom w:val="single" w:sz="4" w:space="0" w:color="auto"/>
              <w:right w:val="single" w:sz="4" w:space="0" w:color="auto"/>
            </w:tcBorders>
            <w:shd w:val="clear" w:color="auto" w:fill="auto"/>
            <w:vAlign w:val="center"/>
            <w:hideMark/>
          </w:tcPr>
          <w:p w14:paraId="6A3CC1DA" w14:textId="77777777" w:rsidR="006B0D5A" w:rsidRPr="006B0D5A" w:rsidRDefault="006B0D5A" w:rsidP="006B0D5A">
            <w:pPr>
              <w:rPr>
                <w:color w:val="000000"/>
                <w:lang w:eastAsia="ru-RU"/>
              </w:rPr>
            </w:pPr>
            <w:proofErr w:type="spellStart"/>
            <w:r w:rsidRPr="006B0D5A">
              <w:rPr>
                <w:color w:val="000000"/>
                <w:lang w:eastAsia="ru-RU"/>
              </w:rPr>
              <w:t>ni</w:t>
            </w:r>
            <w:proofErr w:type="spellEnd"/>
          </w:p>
        </w:tc>
      </w:tr>
      <w:tr w:rsidR="006B0D5A" w:rsidRPr="006B0D5A" w14:paraId="0A0F9CE8"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D03F0E" w14:textId="77777777" w:rsidR="006B0D5A" w:rsidRPr="006B0D5A" w:rsidRDefault="006B0D5A" w:rsidP="006B0D5A">
            <w:pPr>
              <w:jc w:val="center"/>
              <w:rPr>
                <w:color w:val="000000"/>
                <w:lang w:eastAsia="ru-RU"/>
              </w:rPr>
            </w:pPr>
            <w:r w:rsidRPr="006B0D5A">
              <w:rPr>
                <w:color w:val="000000"/>
                <w:lang w:eastAsia="ru-RU"/>
              </w:rPr>
              <w:t>Инфраструктура</w:t>
            </w:r>
          </w:p>
        </w:tc>
      </w:tr>
      <w:tr w:rsidR="006B0D5A" w:rsidRPr="006B0D5A" w14:paraId="0B8C4340"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14033931" w14:textId="77777777" w:rsidR="006B0D5A" w:rsidRPr="006B0D5A" w:rsidRDefault="006B0D5A" w:rsidP="006B0D5A">
            <w:pPr>
              <w:jc w:val="both"/>
              <w:rPr>
                <w:color w:val="000000"/>
                <w:lang w:eastAsia="ru-RU"/>
              </w:rPr>
            </w:pPr>
            <w:r w:rsidRPr="006B0D5A">
              <w:rPr>
                <w:color w:val="000000"/>
                <w:lang w:eastAsia="ru-RU"/>
              </w:rPr>
              <w:t>Количество банков</w:t>
            </w:r>
          </w:p>
        </w:tc>
        <w:tc>
          <w:tcPr>
            <w:tcW w:w="4819" w:type="dxa"/>
            <w:tcBorders>
              <w:top w:val="nil"/>
              <w:left w:val="nil"/>
              <w:bottom w:val="single" w:sz="4" w:space="0" w:color="auto"/>
              <w:right w:val="single" w:sz="4" w:space="0" w:color="auto"/>
            </w:tcBorders>
            <w:shd w:val="clear" w:color="auto" w:fill="auto"/>
            <w:vAlign w:val="center"/>
            <w:hideMark/>
          </w:tcPr>
          <w:p w14:paraId="5AB5CD27" w14:textId="77777777" w:rsidR="006B0D5A" w:rsidRPr="006B0D5A" w:rsidRDefault="006B0D5A" w:rsidP="006B0D5A">
            <w:pPr>
              <w:rPr>
                <w:color w:val="000000"/>
                <w:lang w:eastAsia="ru-RU"/>
              </w:rPr>
            </w:pPr>
            <w:proofErr w:type="spellStart"/>
            <w:r w:rsidRPr="006B0D5A">
              <w:rPr>
                <w:color w:val="000000"/>
                <w:lang w:eastAsia="ru-RU"/>
              </w:rPr>
              <w:t>bank</w:t>
            </w:r>
            <w:proofErr w:type="spellEnd"/>
          </w:p>
        </w:tc>
      </w:tr>
      <w:tr w:rsidR="006B0D5A" w:rsidRPr="006B0D5A" w14:paraId="3E3C312E"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1EFCA39A" w14:textId="77777777" w:rsidR="006B0D5A" w:rsidRPr="006B0D5A" w:rsidRDefault="006B0D5A" w:rsidP="006B0D5A">
            <w:pPr>
              <w:jc w:val="both"/>
              <w:rPr>
                <w:color w:val="000000"/>
                <w:lang w:eastAsia="ru-RU"/>
              </w:rPr>
            </w:pPr>
            <w:r w:rsidRPr="006B0D5A">
              <w:rPr>
                <w:color w:val="000000"/>
                <w:lang w:eastAsia="ru-RU"/>
              </w:rPr>
              <w:t>Активы банков</w:t>
            </w:r>
          </w:p>
        </w:tc>
        <w:tc>
          <w:tcPr>
            <w:tcW w:w="4819" w:type="dxa"/>
            <w:tcBorders>
              <w:top w:val="nil"/>
              <w:left w:val="nil"/>
              <w:bottom w:val="single" w:sz="4" w:space="0" w:color="auto"/>
              <w:right w:val="single" w:sz="4" w:space="0" w:color="auto"/>
            </w:tcBorders>
            <w:shd w:val="clear" w:color="auto" w:fill="auto"/>
            <w:vAlign w:val="center"/>
            <w:hideMark/>
          </w:tcPr>
          <w:p w14:paraId="5D1D0B02" w14:textId="77777777" w:rsidR="006B0D5A" w:rsidRPr="006B0D5A" w:rsidRDefault="006B0D5A" w:rsidP="006B0D5A">
            <w:pPr>
              <w:rPr>
                <w:color w:val="000000"/>
                <w:lang w:eastAsia="ru-RU"/>
              </w:rPr>
            </w:pPr>
            <w:proofErr w:type="spellStart"/>
            <w:r w:rsidRPr="006B0D5A">
              <w:rPr>
                <w:color w:val="000000"/>
                <w:lang w:eastAsia="ru-RU"/>
              </w:rPr>
              <w:t>ba</w:t>
            </w:r>
            <w:proofErr w:type="spellEnd"/>
          </w:p>
        </w:tc>
      </w:tr>
      <w:tr w:rsidR="006B0D5A" w:rsidRPr="006B0D5A" w14:paraId="4C6ACEDC"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637894E" w14:textId="77777777" w:rsidR="006B0D5A" w:rsidRPr="006B0D5A" w:rsidRDefault="006B0D5A" w:rsidP="006B0D5A">
            <w:pPr>
              <w:jc w:val="both"/>
              <w:rPr>
                <w:color w:val="000000"/>
                <w:lang w:eastAsia="ru-RU"/>
              </w:rPr>
            </w:pPr>
            <w:r w:rsidRPr="006B0D5A">
              <w:rPr>
                <w:color w:val="000000"/>
                <w:lang w:eastAsia="ru-RU"/>
              </w:rPr>
              <w:t>Объем инвестиций со стороны венчурных компаний</w:t>
            </w:r>
          </w:p>
        </w:tc>
        <w:tc>
          <w:tcPr>
            <w:tcW w:w="4819" w:type="dxa"/>
            <w:tcBorders>
              <w:top w:val="nil"/>
              <w:left w:val="nil"/>
              <w:bottom w:val="single" w:sz="4" w:space="0" w:color="auto"/>
              <w:right w:val="single" w:sz="4" w:space="0" w:color="auto"/>
            </w:tcBorders>
            <w:shd w:val="clear" w:color="auto" w:fill="auto"/>
            <w:vAlign w:val="center"/>
            <w:hideMark/>
          </w:tcPr>
          <w:p w14:paraId="3B9B35C6" w14:textId="77777777" w:rsidR="006B0D5A" w:rsidRPr="006B0D5A" w:rsidRDefault="006B0D5A" w:rsidP="006B0D5A">
            <w:pPr>
              <w:rPr>
                <w:color w:val="000000"/>
                <w:lang w:eastAsia="ru-RU"/>
              </w:rPr>
            </w:pPr>
            <w:proofErr w:type="spellStart"/>
            <w:r w:rsidRPr="006B0D5A">
              <w:rPr>
                <w:color w:val="000000"/>
                <w:lang w:eastAsia="ru-RU"/>
              </w:rPr>
              <w:t>vi</w:t>
            </w:r>
            <w:proofErr w:type="spellEnd"/>
          </w:p>
        </w:tc>
      </w:tr>
      <w:tr w:rsidR="006B0D5A" w:rsidRPr="006B0D5A" w14:paraId="341DDB59"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388EB746" w14:textId="77777777" w:rsidR="006B0D5A" w:rsidRPr="006B0D5A" w:rsidRDefault="006B0D5A" w:rsidP="006B0D5A">
            <w:pPr>
              <w:jc w:val="both"/>
              <w:rPr>
                <w:color w:val="000000"/>
                <w:lang w:eastAsia="ru-RU"/>
              </w:rPr>
            </w:pPr>
            <w:r w:rsidRPr="006B0D5A">
              <w:rPr>
                <w:color w:val="000000"/>
                <w:lang w:eastAsia="ru-RU"/>
              </w:rPr>
              <w:t>Количество сделок, проведенных венчурными фондами</w:t>
            </w:r>
          </w:p>
        </w:tc>
        <w:tc>
          <w:tcPr>
            <w:tcW w:w="4819" w:type="dxa"/>
            <w:tcBorders>
              <w:top w:val="nil"/>
              <w:left w:val="nil"/>
              <w:bottom w:val="single" w:sz="4" w:space="0" w:color="auto"/>
              <w:right w:val="single" w:sz="4" w:space="0" w:color="auto"/>
            </w:tcBorders>
            <w:shd w:val="clear" w:color="auto" w:fill="auto"/>
            <w:vAlign w:val="center"/>
            <w:hideMark/>
          </w:tcPr>
          <w:p w14:paraId="5619BABD" w14:textId="77777777" w:rsidR="006B0D5A" w:rsidRPr="006B0D5A" w:rsidRDefault="006B0D5A" w:rsidP="006B0D5A">
            <w:pPr>
              <w:rPr>
                <w:color w:val="000000"/>
                <w:lang w:eastAsia="ru-RU"/>
              </w:rPr>
            </w:pPr>
            <w:proofErr w:type="spellStart"/>
            <w:r w:rsidRPr="006B0D5A">
              <w:rPr>
                <w:color w:val="000000"/>
                <w:lang w:eastAsia="ru-RU"/>
              </w:rPr>
              <w:t>vnd</w:t>
            </w:r>
            <w:proofErr w:type="spellEnd"/>
          </w:p>
        </w:tc>
      </w:tr>
      <w:tr w:rsidR="006B0D5A" w:rsidRPr="006B0D5A" w14:paraId="3038DF48"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74B461" w14:textId="77777777" w:rsidR="006B0D5A" w:rsidRPr="006B0D5A" w:rsidRDefault="006B0D5A" w:rsidP="006B0D5A">
            <w:pPr>
              <w:jc w:val="center"/>
              <w:rPr>
                <w:color w:val="000000"/>
                <w:lang w:eastAsia="ru-RU"/>
              </w:rPr>
            </w:pPr>
            <w:r w:rsidRPr="006B0D5A">
              <w:rPr>
                <w:color w:val="000000"/>
                <w:lang w:eastAsia="ru-RU"/>
              </w:rPr>
              <w:t>Образование и исследовательская деятельность</w:t>
            </w:r>
          </w:p>
        </w:tc>
      </w:tr>
      <w:tr w:rsidR="006B0D5A" w:rsidRPr="006B0D5A" w14:paraId="2E22C444"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10DA9251" w14:textId="77777777" w:rsidR="006B0D5A" w:rsidRPr="006B0D5A" w:rsidRDefault="006B0D5A" w:rsidP="006B0D5A">
            <w:pPr>
              <w:jc w:val="both"/>
              <w:rPr>
                <w:color w:val="000000"/>
                <w:lang w:eastAsia="ru-RU"/>
              </w:rPr>
            </w:pPr>
            <w:r w:rsidRPr="006B0D5A">
              <w:rPr>
                <w:color w:val="000000"/>
                <w:lang w:eastAsia="ru-RU"/>
              </w:rPr>
              <w:t>Количество выпускников ВУЗов</w:t>
            </w:r>
          </w:p>
        </w:tc>
        <w:tc>
          <w:tcPr>
            <w:tcW w:w="4819" w:type="dxa"/>
            <w:tcBorders>
              <w:top w:val="nil"/>
              <w:left w:val="nil"/>
              <w:bottom w:val="single" w:sz="4" w:space="0" w:color="auto"/>
              <w:right w:val="single" w:sz="4" w:space="0" w:color="auto"/>
            </w:tcBorders>
            <w:shd w:val="clear" w:color="auto" w:fill="auto"/>
            <w:vAlign w:val="center"/>
            <w:hideMark/>
          </w:tcPr>
          <w:p w14:paraId="2C2BFA01" w14:textId="77777777" w:rsidR="006B0D5A" w:rsidRPr="006B0D5A" w:rsidRDefault="006B0D5A" w:rsidP="006B0D5A">
            <w:pPr>
              <w:rPr>
                <w:color w:val="000000"/>
                <w:lang w:eastAsia="ru-RU"/>
              </w:rPr>
            </w:pPr>
            <w:proofErr w:type="spellStart"/>
            <w:r w:rsidRPr="006B0D5A">
              <w:rPr>
                <w:color w:val="000000"/>
                <w:lang w:eastAsia="ru-RU"/>
              </w:rPr>
              <w:t>gr</w:t>
            </w:r>
            <w:proofErr w:type="spellEnd"/>
          </w:p>
        </w:tc>
      </w:tr>
      <w:tr w:rsidR="006B0D5A" w:rsidRPr="006B0D5A" w14:paraId="3C7DB0E7" w14:textId="77777777" w:rsidTr="0010267B">
        <w:trPr>
          <w:trHeight w:val="6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06D03E9F" w14:textId="77777777" w:rsidR="006B0D5A" w:rsidRPr="006B0D5A" w:rsidRDefault="006B0D5A" w:rsidP="006B0D5A">
            <w:pPr>
              <w:jc w:val="both"/>
              <w:rPr>
                <w:color w:val="000000"/>
                <w:lang w:eastAsia="ru-RU"/>
              </w:rPr>
            </w:pPr>
            <w:r w:rsidRPr="006B0D5A">
              <w:rPr>
                <w:color w:val="000000"/>
                <w:lang w:eastAsia="ru-RU"/>
              </w:rPr>
              <w:t>Количество выпускников магистратуры и получателей докторской степени</w:t>
            </w:r>
          </w:p>
        </w:tc>
        <w:tc>
          <w:tcPr>
            <w:tcW w:w="4819" w:type="dxa"/>
            <w:tcBorders>
              <w:top w:val="nil"/>
              <w:left w:val="nil"/>
              <w:bottom w:val="single" w:sz="4" w:space="0" w:color="auto"/>
              <w:right w:val="single" w:sz="4" w:space="0" w:color="auto"/>
            </w:tcBorders>
            <w:shd w:val="clear" w:color="auto" w:fill="auto"/>
            <w:vAlign w:val="center"/>
            <w:hideMark/>
          </w:tcPr>
          <w:p w14:paraId="7DFF0C09" w14:textId="77777777" w:rsidR="006B0D5A" w:rsidRPr="006B0D5A" w:rsidRDefault="006B0D5A" w:rsidP="006B0D5A">
            <w:pPr>
              <w:rPr>
                <w:color w:val="000000"/>
                <w:lang w:eastAsia="ru-RU"/>
              </w:rPr>
            </w:pPr>
            <w:proofErr w:type="spellStart"/>
            <w:r w:rsidRPr="006B0D5A">
              <w:rPr>
                <w:color w:val="000000"/>
                <w:lang w:eastAsia="ru-RU"/>
              </w:rPr>
              <w:t>md</w:t>
            </w:r>
            <w:proofErr w:type="spellEnd"/>
          </w:p>
        </w:tc>
      </w:tr>
      <w:tr w:rsidR="006B0D5A" w:rsidRPr="006B0D5A" w14:paraId="0C810661"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3CF85CAB" w14:textId="77777777" w:rsidR="006B0D5A" w:rsidRPr="006B0D5A" w:rsidRDefault="006B0D5A" w:rsidP="006B0D5A">
            <w:pPr>
              <w:jc w:val="both"/>
              <w:rPr>
                <w:color w:val="000000"/>
                <w:lang w:eastAsia="ru-RU"/>
              </w:rPr>
            </w:pPr>
            <w:r w:rsidRPr="006B0D5A">
              <w:rPr>
                <w:color w:val="000000"/>
                <w:lang w:eastAsia="ru-RU"/>
              </w:rPr>
              <w:t>Вложения университетов в исследования и разработки</w:t>
            </w:r>
          </w:p>
        </w:tc>
        <w:tc>
          <w:tcPr>
            <w:tcW w:w="4819" w:type="dxa"/>
            <w:tcBorders>
              <w:top w:val="nil"/>
              <w:left w:val="nil"/>
              <w:bottom w:val="single" w:sz="4" w:space="0" w:color="auto"/>
              <w:right w:val="single" w:sz="4" w:space="0" w:color="auto"/>
            </w:tcBorders>
            <w:shd w:val="clear" w:color="auto" w:fill="auto"/>
            <w:vAlign w:val="center"/>
            <w:hideMark/>
          </w:tcPr>
          <w:p w14:paraId="1F07E24A" w14:textId="77777777" w:rsidR="006B0D5A" w:rsidRPr="006B0D5A" w:rsidRDefault="006B0D5A" w:rsidP="006B0D5A">
            <w:pPr>
              <w:rPr>
                <w:color w:val="000000"/>
                <w:lang w:eastAsia="ru-RU"/>
              </w:rPr>
            </w:pPr>
            <w:proofErr w:type="spellStart"/>
            <w:r w:rsidRPr="006B0D5A">
              <w:rPr>
                <w:color w:val="000000"/>
                <w:lang w:eastAsia="ru-RU"/>
              </w:rPr>
              <w:t>rdu</w:t>
            </w:r>
            <w:proofErr w:type="spellEnd"/>
          </w:p>
        </w:tc>
      </w:tr>
      <w:tr w:rsidR="006B0D5A" w:rsidRPr="006B0D5A" w14:paraId="2843CD74" w14:textId="77777777" w:rsidTr="0010267B">
        <w:trPr>
          <w:trHeight w:val="6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4CDE7461" w14:textId="77777777" w:rsidR="006B0D5A" w:rsidRPr="006B0D5A" w:rsidRDefault="006B0D5A" w:rsidP="006B0D5A">
            <w:pPr>
              <w:jc w:val="both"/>
              <w:rPr>
                <w:color w:val="000000"/>
                <w:lang w:eastAsia="ru-RU"/>
              </w:rPr>
            </w:pPr>
            <w:r w:rsidRPr="006B0D5A">
              <w:rPr>
                <w:color w:val="000000"/>
                <w:lang w:eastAsia="ru-RU"/>
              </w:rPr>
              <w:t>Сотрудничество компаний с университетами в области исследований и разработок</w:t>
            </w:r>
          </w:p>
        </w:tc>
        <w:tc>
          <w:tcPr>
            <w:tcW w:w="4819" w:type="dxa"/>
            <w:tcBorders>
              <w:top w:val="nil"/>
              <w:left w:val="nil"/>
              <w:bottom w:val="single" w:sz="4" w:space="0" w:color="auto"/>
              <w:right w:val="single" w:sz="4" w:space="0" w:color="auto"/>
            </w:tcBorders>
            <w:shd w:val="clear" w:color="auto" w:fill="auto"/>
            <w:vAlign w:val="center"/>
            <w:hideMark/>
          </w:tcPr>
          <w:p w14:paraId="0D238F79" w14:textId="77777777" w:rsidR="006B0D5A" w:rsidRPr="006B0D5A" w:rsidRDefault="006B0D5A" w:rsidP="006B0D5A">
            <w:pPr>
              <w:rPr>
                <w:color w:val="000000"/>
                <w:lang w:eastAsia="ru-RU"/>
              </w:rPr>
            </w:pPr>
            <w:proofErr w:type="spellStart"/>
            <w:r w:rsidRPr="006B0D5A">
              <w:rPr>
                <w:color w:val="000000"/>
                <w:lang w:eastAsia="ru-RU"/>
              </w:rPr>
              <w:t>cu</w:t>
            </w:r>
            <w:proofErr w:type="spellEnd"/>
          </w:p>
        </w:tc>
      </w:tr>
      <w:tr w:rsidR="006B0D5A" w:rsidRPr="006B0D5A" w14:paraId="104595B4"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2DB355" w14:textId="77777777" w:rsidR="006B0D5A" w:rsidRPr="006B0D5A" w:rsidRDefault="006B0D5A" w:rsidP="006B0D5A">
            <w:pPr>
              <w:jc w:val="center"/>
              <w:rPr>
                <w:color w:val="000000"/>
                <w:lang w:eastAsia="ru-RU"/>
              </w:rPr>
            </w:pPr>
            <w:r w:rsidRPr="006B0D5A">
              <w:rPr>
                <w:color w:val="000000"/>
                <w:lang w:eastAsia="ru-RU"/>
              </w:rPr>
              <w:t>Государственный сектор</w:t>
            </w:r>
          </w:p>
        </w:tc>
      </w:tr>
      <w:tr w:rsidR="006B0D5A" w:rsidRPr="006B0D5A" w14:paraId="48838A7F"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588CDB5A" w14:textId="77777777" w:rsidR="006B0D5A" w:rsidRPr="006B0D5A" w:rsidRDefault="006B0D5A" w:rsidP="006B0D5A">
            <w:pPr>
              <w:jc w:val="both"/>
              <w:rPr>
                <w:color w:val="000000"/>
                <w:lang w:eastAsia="ru-RU"/>
              </w:rPr>
            </w:pPr>
            <w:r w:rsidRPr="006B0D5A">
              <w:rPr>
                <w:color w:val="000000"/>
                <w:lang w:eastAsia="ru-RU"/>
              </w:rPr>
              <w:t>Налоговые расходы компании</w:t>
            </w:r>
          </w:p>
        </w:tc>
        <w:tc>
          <w:tcPr>
            <w:tcW w:w="4819" w:type="dxa"/>
            <w:tcBorders>
              <w:top w:val="nil"/>
              <w:left w:val="nil"/>
              <w:bottom w:val="single" w:sz="4" w:space="0" w:color="auto"/>
              <w:right w:val="single" w:sz="4" w:space="0" w:color="auto"/>
            </w:tcBorders>
            <w:shd w:val="clear" w:color="auto" w:fill="auto"/>
            <w:vAlign w:val="center"/>
            <w:hideMark/>
          </w:tcPr>
          <w:p w14:paraId="2EC7F80B" w14:textId="77777777" w:rsidR="006B0D5A" w:rsidRPr="006B0D5A" w:rsidRDefault="006B0D5A" w:rsidP="006B0D5A">
            <w:pPr>
              <w:rPr>
                <w:color w:val="000000"/>
                <w:lang w:eastAsia="ru-RU"/>
              </w:rPr>
            </w:pPr>
            <w:proofErr w:type="spellStart"/>
            <w:r w:rsidRPr="006B0D5A">
              <w:rPr>
                <w:color w:val="000000"/>
                <w:lang w:eastAsia="ru-RU"/>
              </w:rPr>
              <w:t>tax</w:t>
            </w:r>
            <w:proofErr w:type="spellEnd"/>
          </w:p>
        </w:tc>
      </w:tr>
      <w:tr w:rsidR="006B0D5A" w:rsidRPr="006B0D5A" w14:paraId="71B09EC2" w14:textId="77777777" w:rsidTr="0010267B">
        <w:trPr>
          <w:trHeight w:val="556"/>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7965156E" w14:textId="77777777" w:rsidR="006B0D5A" w:rsidRPr="006B0D5A" w:rsidRDefault="006B0D5A" w:rsidP="006B0D5A">
            <w:pPr>
              <w:rPr>
                <w:color w:val="000000"/>
                <w:lang w:eastAsia="ru-RU"/>
              </w:rPr>
            </w:pPr>
            <w:r w:rsidRPr="006B0D5A">
              <w:rPr>
                <w:color w:val="000000"/>
                <w:lang w:eastAsia="ru-RU"/>
              </w:rPr>
              <w:t>Вложения в исследования и разработки со стороны государства</w:t>
            </w:r>
          </w:p>
        </w:tc>
        <w:tc>
          <w:tcPr>
            <w:tcW w:w="4819" w:type="dxa"/>
            <w:tcBorders>
              <w:top w:val="nil"/>
              <w:left w:val="nil"/>
              <w:bottom w:val="single" w:sz="4" w:space="0" w:color="auto"/>
              <w:right w:val="single" w:sz="4" w:space="0" w:color="auto"/>
            </w:tcBorders>
            <w:shd w:val="clear" w:color="auto" w:fill="auto"/>
            <w:vAlign w:val="center"/>
            <w:hideMark/>
          </w:tcPr>
          <w:p w14:paraId="35F4215C" w14:textId="77777777" w:rsidR="006B0D5A" w:rsidRPr="006B0D5A" w:rsidRDefault="006B0D5A" w:rsidP="006B0D5A">
            <w:pPr>
              <w:rPr>
                <w:color w:val="000000"/>
                <w:lang w:eastAsia="ru-RU"/>
              </w:rPr>
            </w:pPr>
            <w:proofErr w:type="spellStart"/>
            <w:r w:rsidRPr="006B0D5A">
              <w:rPr>
                <w:color w:val="000000"/>
                <w:lang w:eastAsia="ru-RU"/>
              </w:rPr>
              <w:t>rdg</w:t>
            </w:r>
            <w:proofErr w:type="spellEnd"/>
          </w:p>
        </w:tc>
      </w:tr>
    </w:tbl>
    <w:p w14:paraId="366C0BF7" w14:textId="6A13CE2E" w:rsidR="006B0D5A" w:rsidRPr="006B0D5A" w:rsidRDefault="00760A44" w:rsidP="006B0D5A">
      <w:r>
        <w:br w:type="page"/>
      </w:r>
    </w:p>
    <w:p w14:paraId="4BDE1ACC" w14:textId="41265F93" w:rsidR="006B0D5A" w:rsidRPr="00413A2B" w:rsidRDefault="006B0D5A" w:rsidP="00413A2B">
      <w:pPr>
        <w:spacing w:line="360" w:lineRule="auto"/>
        <w:ind w:firstLine="709"/>
        <w:jc w:val="both"/>
        <w:rPr>
          <w:bCs/>
          <w:color w:val="000000"/>
          <w:sz w:val="22"/>
          <w:szCs w:val="22"/>
        </w:rPr>
      </w:pPr>
      <w:r w:rsidRPr="006B0D5A">
        <w:rPr>
          <w:bCs/>
          <w:sz w:val="28"/>
          <w:szCs w:val="28"/>
        </w:rPr>
        <w:lastRenderedPageBreak/>
        <w:t>Рассмотрим описательные статистики для исходных данных:</w:t>
      </w:r>
      <w:r w:rsidRPr="006B0D5A">
        <w:rPr>
          <w:bCs/>
          <w:color w:val="000000"/>
          <w:sz w:val="22"/>
          <w:szCs w:val="22"/>
        </w:rPr>
        <w:t> </w:t>
      </w:r>
    </w:p>
    <w:p w14:paraId="36A03C68" w14:textId="6627808B" w:rsidR="00413A2B" w:rsidRDefault="00413A2B" w:rsidP="00413A2B">
      <w:pPr>
        <w:pStyle w:val="a8"/>
        <w:keepNext/>
        <w:jc w:val="right"/>
        <w:rPr>
          <w:b w:val="0"/>
          <w:sz w:val="28"/>
          <w:szCs w:val="28"/>
        </w:rPr>
      </w:pPr>
      <w:r w:rsidRPr="00413A2B">
        <w:rPr>
          <w:b w:val="0"/>
          <w:sz w:val="28"/>
          <w:szCs w:val="28"/>
        </w:rPr>
        <w:t xml:space="preserve">Таблица </w:t>
      </w:r>
      <w:r w:rsidRPr="00413A2B">
        <w:rPr>
          <w:b w:val="0"/>
          <w:sz w:val="28"/>
          <w:szCs w:val="28"/>
        </w:rPr>
        <w:fldChar w:fldCharType="begin"/>
      </w:r>
      <w:r w:rsidRPr="00413A2B">
        <w:rPr>
          <w:b w:val="0"/>
          <w:sz w:val="28"/>
          <w:szCs w:val="28"/>
        </w:rPr>
        <w:instrText xml:space="preserve"> SEQ Таблица \* ARABIC </w:instrText>
      </w:r>
      <w:r w:rsidRPr="00413A2B">
        <w:rPr>
          <w:b w:val="0"/>
          <w:sz w:val="28"/>
          <w:szCs w:val="28"/>
        </w:rPr>
        <w:fldChar w:fldCharType="separate"/>
      </w:r>
      <w:r w:rsidR="005E156C">
        <w:rPr>
          <w:b w:val="0"/>
          <w:noProof/>
          <w:sz w:val="28"/>
          <w:szCs w:val="28"/>
        </w:rPr>
        <w:t>3</w:t>
      </w:r>
      <w:r w:rsidRPr="00413A2B">
        <w:rPr>
          <w:b w:val="0"/>
          <w:sz w:val="28"/>
          <w:szCs w:val="28"/>
        </w:rPr>
        <w:fldChar w:fldCharType="end"/>
      </w:r>
      <w:r>
        <w:rPr>
          <w:b w:val="0"/>
          <w:sz w:val="28"/>
          <w:szCs w:val="28"/>
        </w:rPr>
        <w:t>.</w:t>
      </w:r>
    </w:p>
    <w:p w14:paraId="54B2B06F" w14:textId="55C9FE1C" w:rsidR="00413A2B" w:rsidRPr="00413A2B" w:rsidRDefault="00413A2B" w:rsidP="00413A2B">
      <w:pPr>
        <w:jc w:val="right"/>
        <w:rPr>
          <w:sz w:val="28"/>
          <w:szCs w:val="28"/>
        </w:rPr>
      </w:pPr>
      <w:r w:rsidRPr="006B0D5A">
        <w:rPr>
          <w:sz w:val="28"/>
          <w:szCs w:val="28"/>
        </w:rPr>
        <w:t>Описательные статистики переменных</w:t>
      </w:r>
    </w:p>
    <w:tbl>
      <w:tblPr>
        <w:tblW w:w="9654" w:type="dxa"/>
        <w:tblInd w:w="93" w:type="dxa"/>
        <w:tblLayout w:type="fixed"/>
        <w:tblLook w:val="04A0" w:firstRow="1" w:lastRow="0" w:firstColumn="1" w:lastColumn="0" w:noHBand="0" w:noVBand="1"/>
      </w:tblPr>
      <w:tblGrid>
        <w:gridCol w:w="1575"/>
        <w:gridCol w:w="1487"/>
        <w:gridCol w:w="1489"/>
        <w:gridCol w:w="1418"/>
        <w:gridCol w:w="1417"/>
        <w:gridCol w:w="1418"/>
        <w:gridCol w:w="850"/>
      </w:tblGrid>
      <w:tr w:rsidR="006B0D5A" w:rsidRPr="006B0D5A" w14:paraId="217BD894" w14:textId="77777777" w:rsidTr="0010267B">
        <w:trPr>
          <w:trHeight w:val="58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ED50" w14:textId="77777777" w:rsidR="006B0D5A" w:rsidRPr="006B0D5A" w:rsidRDefault="006B0D5A" w:rsidP="006B0D5A">
            <w:pPr>
              <w:jc w:val="center"/>
              <w:rPr>
                <w:color w:val="000000"/>
                <w:lang w:eastAsia="ru-RU"/>
              </w:rPr>
            </w:pPr>
            <w:r w:rsidRPr="006B0D5A">
              <w:rPr>
                <w:color w:val="000000"/>
                <w:lang w:eastAsia="ru-RU"/>
              </w:rPr>
              <w:t>Переменная</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5EBACA70" w14:textId="77777777" w:rsidR="006B0D5A" w:rsidRPr="006B0D5A" w:rsidRDefault="006B0D5A" w:rsidP="006B0D5A">
            <w:pPr>
              <w:jc w:val="center"/>
              <w:rPr>
                <w:color w:val="000000"/>
                <w:lang w:eastAsia="ru-RU"/>
              </w:rPr>
            </w:pPr>
            <w:r w:rsidRPr="006B0D5A">
              <w:rPr>
                <w:color w:val="000000"/>
                <w:lang w:eastAsia="ru-RU"/>
              </w:rPr>
              <w:t>Количество наблюдений</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3EF50341" w14:textId="77777777" w:rsidR="006B0D5A" w:rsidRPr="006B0D5A" w:rsidRDefault="006B0D5A" w:rsidP="006B0D5A">
            <w:pPr>
              <w:jc w:val="center"/>
              <w:rPr>
                <w:color w:val="000000"/>
                <w:lang w:eastAsia="ru-RU"/>
              </w:rPr>
            </w:pPr>
            <w:r w:rsidRPr="006B0D5A">
              <w:rPr>
                <w:color w:val="000000"/>
                <w:lang w:eastAsia="ru-RU"/>
              </w:rPr>
              <w:t>Среднее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8AA2EA" w14:textId="77777777" w:rsidR="006B0D5A" w:rsidRPr="006B0D5A" w:rsidRDefault="006B0D5A" w:rsidP="006B0D5A">
            <w:pPr>
              <w:jc w:val="center"/>
              <w:rPr>
                <w:color w:val="000000"/>
                <w:lang w:eastAsia="ru-RU"/>
              </w:rPr>
            </w:pPr>
            <w:proofErr w:type="spellStart"/>
            <w:r w:rsidRPr="006B0D5A">
              <w:rPr>
                <w:color w:val="000000"/>
                <w:lang w:eastAsia="ru-RU"/>
              </w:rPr>
              <w:t>Стнд</w:t>
            </w:r>
            <w:proofErr w:type="spellEnd"/>
            <w:r w:rsidRPr="006B0D5A">
              <w:rPr>
                <w:color w:val="000000"/>
                <w:lang w:eastAsia="ru-RU"/>
              </w:rPr>
              <w:t>. отклонение</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998BDBA" w14:textId="77777777" w:rsidR="006B0D5A" w:rsidRPr="006B0D5A" w:rsidRDefault="006B0D5A" w:rsidP="006B0D5A">
            <w:pPr>
              <w:jc w:val="center"/>
              <w:rPr>
                <w:color w:val="000000"/>
                <w:lang w:eastAsia="ru-RU"/>
              </w:rPr>
            </w:pPr>
            <w:r w:rsidRPr="006B0D5A">
              <w:rPr>
                <w:color w:val="000000"/>
                <w:lang w:eastAsia="ru-RU"/>
              </w:rPr>
              <w:t>Минимум</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3B376CA" w14:textId="77777777" w:rsidR="006B0D5A" w:rsidRPr="006B0D5A" w:rsidRDefault="006B0D5A" w:rsidP="006B0D5A">
            <w:pPr>
              <w:jc w:val="center"/>
              <w:rPr>
                <w:color w:val="000000"/>
                <w:lang w:eastAsia="ru-RU"/>
              </w:rPr>
            </w:pPr>
            <w:r w:rsidRPr="006B0D5A">
              <w:rPr>
                <w:color w:val="000000"/>
                <w:lang w:eastAsia="ru-RU"/>
              </w:rPr>
              <w:t>Максимум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E104A4" w14:textId="77777777" w:rsidR="006B0D5A" w:rsidRPr="006B0D5A" w:rsidRDefault="006B0D5A" w:rsidP="006B0D5A">
            <w:pPr>
              <w:jc w:val="center"/>
              <w:rPr>
                <w:color w:val="000000"/>
                <w:lang w:eastAsia="ru-RU"/>
              </w:rPr>
            </w:pPr>
            <w:proofErr w:type="spellStart"/>
            <w:r w:rsidRPr="006B0D5A">
              <w:rPr>
                <w:color w:val="000000"/>
                <w:lang w:eastAsia="ru-RU"/>
              </w:rPr>
              <w:t>Vx</w:t>
            </w:r>
            <w:proofErr w:type="spellEnd"/>
          </w:p>
        </w:tc>
      </w:tr>
      <w:tr w:rsidR="006B0D5A" w:rsidRPr="006B0D5A" w14:paraId="1B86E493"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73066CE" w14:textId="77777777" w:rsidR="006B0D5A" w:rsidRPr="006B0D5A" w:rsidRDefault="006B0D5A" w:rsidP="006B0D5A">
            <w:pPr>
              <w:rPr>
                <w:color w:val="000000"/>
                <w:lang w:eastAsia="ru-RU"/>
              </w:rPr>
            </w:pPr>
            <w:proofErr w:type="spellStart"/>
            <w:r w:rsidRPr="006B0D5A">
              <w:rPr>
                <w:color w:val="000000"/>
                <w:lang w:eastAsia="ru-RU"/>
              </w:rPr>
              <w:t>lp</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06E4B9CB" w14:textId="77777777" w:rsidR="006B0D5A" w:rsidRPr="006B0D5A" w:rsidRDefault="006B0D5A" w:rsidP="006B0D5A">
            <w:pPr>
              <w:jc w:val="right"/>
              <w:rPr>
                <w:color w:val="000000"/>
                <w:lang w:eastAsia="ru-RU"/>
              </w:rPr>
            </w:pPr>
            <w:r w:rsidRPr="006B0D5A">
              <w:rPr>
                <w:color w:val="000000"/>
                <w:lang w:eastAsia="ru-RU"/>
              </w:rPr>
              <w:t>908</w:t>
            </w:r>
          </w:p>
        </w:tc>
        <w:tc>
          <w:tcPr>
            <w:tcW w:w="1489" w:type="dxa"/>
            <w:tcBorders>
              <w:top w:val="nil"/>
              <w:left w:val="nil"/>
              <w:bottom w:val="single" w:sz="4" w:space="0" w:color="auto"/>
              <w:right w:val="single" w:sz="4" w:space="0" w:color="auto"/>
            </w:tcBorders>
            <w:shd w:val="clear" w:color="auto" w:fill="auto"/>
            <w:noWrap/>
            <w:vAlign w:val="bottom"/>
            <w:hideMark/>
          </w:tcPr>
          <w:p w14:paraId="0FB842C4" w14:textId="77777777" w:rsidR="006B0D5A" w:rsidRPr="006B0D5A" w:rsidRDefault="006B0D5A" w:rsidP="006B0D5A">
            <w:pPr>
              <w:jc w:val="right"/>
              <w:rPr>
                <w:color w:val="000000"/>
                <w:lang w:eastAsia="ru-RU"/>
              </w:rPr>
            </w:pPr>
            <w:r w:rsidRPr="006B0D5A">
              <w:rPr>
                <w:color w:val="000000"/>
                <w:lang w:eastAsia="ru-RU"/>
              </w:rPr>
              <w:t>159,63</w:t>
            </w:r>
          </w:p>
        </w:tc>
        <w:tc>
          <w:tcPr>
            <w:tcW w:w="1418" w:type="dxa"/>
            <w:tcBorders>
              <w:top w:val="nil"/>
              <w:left w:val="nil"/>
              <w:bottom w:val="single" w:sz="4" w:space="0" w:color="auto"/>
              <w:right w:val="single" w:sz="4" w:space="0" w:color="auto"/>
            </w:tcBorders>
            <w:shd w:val="clear" w:color="auto" w:fill="auto"/>
            <w:noWrap/>
            <w:vAlign w:val="bottom"/>
            <w:hideMark/>
          </w:tcPr>
          <w:p w14:paraId="2AE61E83" w14:textId="77777777" w:rsidR="006B0D5A" w:rsidRPr="006B0D5A" w:rsidRDefault="006B0D5A" w:rsidP="006B0D5A">
            <w:pPr>
              <w:jc w:val="right"/>
              <w:rPr>
                <w:color w:val="000000"/>
                <w:lang w:eastAsia="ru-RU"/>
              </w:rPr>
            </w:pPr>
            <w:r w:rsidRPr="006B0D5A">
              <w:rPr>
                <w:color w:val="000000"/>
                <w:lang w:eastAsia="ru-RU"/>
              </w:rPr>
              <w:t>352,14</w:t>
            </w:r>
          </w:p>
        </w:tc>
        <w:tc>
          <w:tcPr>
            <w:tcW w:w="1417" w:type="dxa"/>
            <w:tcBorders>
              <w:top w:val="nil"/>
              <w:left w:val="nil"/>
              <w:bottom w:val="single" w:sz="4" w:space="0" w:color="auto"/>
              <w:right w:val="single" w:sz="4" w:space="0" w:color="auto"/>
            </w:tcBorders>
            <w:shd w:val="clear" w:color="auto" w:fill="auto"/>
            <w:noWrap/>
            <w:vAlign w:val="bottom"/>
            <w:hideMark/>
          </w:tcPr>
          <w:p w14:paraId="592D621A" w14:textId="77777777" w:rsidR="006B0D5A" w:rsidRPr="006B0D5A" w:rsidRDefault="006B0D5A" w:rsidP="006B0D5A">
            <w:pPr>
              <w:jc w:val="right"/>
              <w:rPr>
                <w:color w:val="000000"/>
                <w:lang w:eastAsia="ru-RU"/>
              </w:rPr>
            </w:pPr>
            <w:r w:rsidRPr="006B0D5A">
              <w:rPr>
                <w:color w:val="000000"/>
                <w:lang w:eastAsia="ru-RU"/>
              </w:rPr>
              <w:t>-3160,83</w:t>
            </w:r>
          </w:p>
        </w:tc>
        <w:tc>
          <w:tcPr>
            <w:tcW w:w="1418" w:type="dxa"/>
            <w:tcBorders>
              <w:top w:val="nil"/>
              <w:left w:val="nil"/>
              <w:bottom w:val="single" w:sz="4" w:space="0" w:color="auto"/>
              <w:right w:val="single" w:sz="4" w:space="0" w:color="auto"/>
            </w:tcBorders>
            <w:shd w:val="clear" w:color="auto" w:fill="auto"/>
            <w:noWrap/>
            <w:vAlign w:val="bottom"/>
            <w:hideMark/>
          </w:tcPr>
          <w:p w14:paraId="3D196978" w14:textId="77777777" w:rsidR="006B0D5A" w:rsidRPr="006B0D5A" w:rsidRDefault="006B0D5A" w:rsidP="006B0D5A">
            <w:pPr>
              <w:jc w:val="right"/>
              <w:rPr>
                <w:color w:val="000000"/>
                <w:lang w:eastAsia="ru-RU"/>
              </w:rPr>
            </w:pPr>
            <w:r w:rsidRPr="006B0D5A">
              <w:rPr>
                <w:color w:val="000000"/>
                <w:lang w:eastAsia="ru-RU"/>
              </w:rPr>
              <w:t>3028,02</w:t>
            </w:r>
          </w:p>
        </w:tc>
        <w:tc>
          <w:tcPr>
            <w:tcW w:w="850" w:type="dxa"/>
            <w:tcBorders>
              <w:top w:val="nil"/>
              <w:left w:val="nil"/>
              <w:bottom w:val="single" w:sz="4" w:space="0" w:color="auto"/>
              <w:right w:val="single" w:sz="4" w:space="0" w:color="auto"/>
            </w:tcBorders>
            <w:shd w:val="clear" w:color="auto" w:fill="auto"/>
            <w:noWrap/>
            <w:vAlign w:val="bottom"/>
            <w:hideMark/>
          </w:tcPr>
          <w:p w14:paraId="12EFFB43" w14:textId="77777777" w:rsidR="006B0D5A" w:rsidRPr="006B0D5A" w:rsidRDefault="006B0D5A" w:rsidP="006B0D5A">
            <w:pPr>
              <w:jc w:val="right"/>
              <w:rPr>
                <w:color w:val="000000"/>
                <w:lang w:eastAsia="ru-RU"/>
              </w:rPr>
            </w:pPr>
            <w:r w:rsidRPr="006B0D5A">
              <w:rPr>
                <w:color w:val="000000"/>
                <w:lang w:eastAsia="ru-RU"/>
              </w:rPr>
              <w:t>2,21</w:t>
            </w:r>
          </w:p>
        </w:tc>
      </w:tr>
      <w:tr w:rsidR="006B0D5A" w:rsidRPr="006B0D5A" w14:paraId="4EB5FCD8"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0FBADD3" w14:textId="77777777" w:rsidR="006B0D5A" w:rsidRPr="006B0D5A" w:rsidRDefault="006B0D5A" w:rsidP="006B0D5A">
            <w:pPr>
              <w:rPr>
                <w:color w:val="000000"/>
                <w:lang w:eastAsia="ru-RU"/>
              </w:rPr>
            </w:pPr>
            <w:proofErr w:type="spellStart"/>
            <w:r w:rsidRPr="006B0D5A">
              <w:rPr>
                <w:color w:val="000000"/>
                <w:lang w:eastAsia="ru-RU"/>
              </w:rPr>
              <w:t>tint</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724849FF" w14:textId="77777777" w:rsidR="006B0D5A" w:rsidRPr="006B0D5A" w:rsidRDefault="006B0D5A" w:rsidP="006B0D5A">
            <w:pPr>
              <w:jc w:val="right"/>
              <w:rPr>
                <w:color w:val="000000"/>
                <w:lang w:eastAsia="ru-RU"/>
              </w:rPr>
            </w:pPr>
            <w:r w:rsidRPr="006B0D5A">
              <w:rPr>
                <w:color w:val="000000"/>
                <w:lang w:eastAsia="ru-RU"/>
              </w:rPr>
              <w:t>875</w:t>
            </w:r>
          </w:p>
        </w:tc>
        <w:tc>
          <w:tcPr>
            <w:tcW w:w="1489" w:type="dxa"/>
            <w:tcBorders>
              <w:top w:val="nil"/>
              <w:left w:val="nil"/>
              <w:bottom w:val="single" w:sz="4" w:space="0" w:color="auto"/>
              <w:right w:val="single" w:sz="4" w:space="0" w:color="auto"/>
            </w:tcBorders>
            <w:shd w:val="clear" w:color="auto" w:fill="auto"/>
            <w:noWrap/>
            <w:vAlign w:val="bottom"/>
            <w:hideMark/>
          </w:tcPr>
          <w:p w14:paraId="5A4BAD60" w14:textId="77777777" w:rsidR="006B0D5A" w:rsidRPr="006B0D5A" w:rsidRDefault="006B0D5A" w:rsidP="006B0D5A">
            <w:pPr>
              <w:jc w:val="right"/>
              <w:rPr>
                <w:color w:val="000000"/>
                <w:lang w:eastAsia="ru-RU"/>
              </w:rPr>
            </w:pPr>
            <w:r w:rsidRPr="006B0D5A">
              <w:rPr>
                <w:color w:val="000000"/>
                <w:lang w:eastAsia="ru-RU"/>
              </w:rPr>
              <w:t>1107555</w:t>
            </w:r>
          </w:p>
        </w:tc>
        <w:tc>
          <w:tcPr>
            <w:tcW w:w="1418" w:type="dxa"/>
            <w:tcBorders>
              <w:top w:val="nil"/>
              <w:left w:val="nil"/>
              <w:bottom w:val="single" w:sz="4" w:space="0" w:color="auto"/>
              <w:right w:val="single" w:sz="4" w:space="0" w:color="auto"/>
            </w:tcBorders>
            <w:shd w:val="clear" w:color="auto" w:fill="auto"/>
            <w:noWrap/>
            <w:vAlign w:val="bottom"/>
            <w:hideMark/>
          </w:tcPr>
          <w:p w14:paraId="244731E4" w14:textId="77777777" w:rsidR="006B0D5A" w:rsidRPr="006B0D5A" w:rsidRDefault="006B0D5A" w:rsidP="006B0D5A">
            <w:pPr>
              <w:jc w:val="right"/>
              <w:rPr>
                <w:color w:val="000000"/>
                <w:lang w:eastAsia="ru-RU"/>
              </w:rPr>
            </w:pPr>
            <w:r w:rsidRPr="006B0D5A">
              <w:rPr>
                <w:color w:val="000000"/>
                <w:lang w:eastAsia="ru-RU"/>
              </w:rPr>
              <w:t>4111985</w:t>
            </w:r>
          </w:p>
        </w:tc>
        <w:tc>
          <w:tcPr>
            <w:tcW w:w="1417" w:type="dxa"/>
            <w:tcBorders>
              <w:top w:val="nil"/>
              <w:left w:val="nil"/>
              <w:bottom w:val="single" w:sz="4" w:space="0" w:color="auto"/>
              <w:right w:val="single" w:sz="4" w:space="0" w:color="auto"/>
            </w:tcBorders>
            <w:shd w:val="clear" w:color="auto" w:fill="auto"/>
            <w:noWrap/>
            <w:vAlign w:val="bottom"/>
            <w:hideMark/>
          </w:tcPr>
          <w:p w14:paraId="5A51AE86" w14:textId="77777777" w:rsidR="006B0D5A" w:rsidRPr="006B0D5A" w:rsidRDefault="006B0D5A" w:rsidP="006B0D5A">
            <w:pPr>
              <w:jc w:val="right"/>
              <w:rPr>
                <w:color w:val="000000"/>
                <w:lang w:eastAsia="ru-RU"/>
              </w:rPr>
            </w:pPr>
            <w:r w:rsidRPr="006B0D5A">
              <w:rPr>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0AA13B73" w14:textId="77777777" w:rsidR="006B0D5A" w:rsidRPr="006B0D5A" w:rsidRDefault="006B0D5A" w:rsidP="006B0D5A">
            <w:pPr>
              <w:jc w:val="right"/>
              <w:rPr>
                <w:color w:val="000000"/>
                <w:lang w:eastAsia="ru-RU"/>
              </w:rPr>
            </w:pPr>
            <w:r w:rsidRPr="006B0D5A">
              <w:rPr>
                <w:color w:val="000000"/>
                <w:lang w:eastAsia="ru-RU"/>
              </w:rPr>
              <w:t>46300000</w:t>
            </w:r>
          </w:p>
        </w:tc>
        <w:tc>
          <w:tcPr>
            <w:tcW w:w="850" w:type="dxa"/>
            <w:tcBorders>
              <w:top w:val="nil"/>
              <w:left w:val="nil"/>
              <w:bottom w:val="single" w:sz="4" w:space="0" w:color="auto"/>
              <w:right w:val="single" w:sz="4" w:space="0" w:color="auto"/>
            </w:tcBorders>
            <w:shd w:val="clear" w:color="auto" w:fill="auto"/>
            <w:noWrap/>
            <w:vAlign w:val="bottom"/>
            <w:hideMark/>
          </w:tcPr>
          <w:p w14:paraId="66726C6A" w14:textId="77777777" w:rsidR="006B0D5A" w:rsidRPr="006B0D5A" w:rsidRDefault="006B0D5A" w:rsidP="006B0D5A">
            <w:pPr>
              <w:jc w:val="right"/>
              <w:rPr>
                <w:color w:val="000000"/>
                <w:lang w:eastAsia="ru-RU"/>
              </w:rPr>
            </w:pPr>
            <w:r w:rsidRPr="006B0D5A">
              <w:rPr>
                <w:color w:val="000000"/>
                <w:lang w:eastAsia="ru-RU"/>
              </w:rPr>
              <w:t>3,71</w:t>
            </w:r>
          </w:p>
        </w:tc>
      </w:tr>
      <w:tr w:rsidR="006B0D5A" w:rsidRPr="006B0D5A" w14:paraId="4BBDE844"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6B1B83F" w14:textId="77777777" w:rsidR="006B0D5A" w:rsidRPr="006B0D5A" w:rsidRDefault="006B0D5A" w:rsidP="006B0D5A">
            <w:pPr>
              <w:rPr>
                <w:color w:val="000000"/>
                <w:lang w:eastAsia="ru-RU"/>
              </w:rPr>
            </w:pPr>
            <w:proofErr w:type="spellStart"/>
            <w:r w:rsidRPr="006B0D5A">
              <w:rPr>
                <w:color w:val="000000"/>
                <w:lang w:eastAsia="ru-RU"/>
              </w:rPr>
              <w:t>rd</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5AF61131" w14:textId="77777777" w:rsidR="006B0D5A" w:rsidRPr="006B0D5A" w:rsidRDefault="006B0D5A" w:rsidP="006B0D5A">
            <w:pPr>
              <w:jc w:val="right"/>
              <w:rPr>
                <w:color w:val="000000"/>
                <w:lang w:eastAsia="ru-RU"/>
              </w:rPr>
            </w:pPr>
            <w:r w:rsidRPr="006B0D5A">
              <w:rPr>
                <w:color w:val="000000"/>
                <w:lang w:eastAsia="ru-RU"/>
              </w:rPr>
              <w:t>884</w:t>
            </w:r>
          </w:p>
        </w:tc>
        <w:tc>
          <w:tcPr>
            <w:tcW w:w="1489" w:type="dxa"/>
            <w:tcBorders>
              <w:top w:val="nil"/>
              <w:left w:val="nil"/>
              <w:bottom w:val="single" w:sz="4" w:space="0" w:color="auto"/>
              <w:right w:val="single" w:sz="4" w:space="0" w:color="auto"/>
            </w:tcBorders>
            <w:shd w:val="clear" w:color="auto" w:fill="auto"/>
            <w:noWrap/>
            <w:vAlign w:val="bottom"/>
            <w:hideMark/>
          </w:tcPr>
          <w:p w14:paraId="2CFE6982" w14:textId="77777777" w:rsidR="006B0D5A" w:rsidRPr="006B0D5A" w:rsidRDefault="006B0D5A" w:rsidP="006B0D5A">
            <w:pPr>
              <w:jc w:val="right"/>
              <w:rPr>
                <w:color w:val="000000"/>
                <w:lang w:eastAsia="ru-RU"/>
              </w:rPr>
            </w:pPr>
            <w:r w:rsidRPr="006B0D5A">
              <w:rPr>
                <w:color w:val="000000"/>
                <w:lang w:eastAsia="ru-RU"/>
              </w:rPr>
              <w:t>425392,90</w:t>
            </w:r>
          </w:p>
        </w:tc>
        <w:tc>
          <w:tcPr>
            <w:tcW w:w="1418" w:type="dxa"/>
            <w:tcBorders>
              <w:top w:val="nil"/>
              <w:left w:val="nil"/>
              <w:bottom w:val="single" w:sz="4" w:space="0" w:color="auto"/>
              <w:right w:val="single" w:sz="4" w:space="0" w:color="auto"/>
            </w:tcBorders>
            <w:shd w:val="clear" w:color="auto" w:fill="auto"/>
            <w:noWrap/>
            <w:vAlign w:val="bottom"/>
            <w:hideMark/>
          </w:tcPr>
          <w:p w14:paraId="37225880" w14:textId="77777777" w:rsidR="006B0D5A" w:rsidRPr="006B0D5A" w:rsidRDefault="006B0D5A" w:rsidP="006B0D5A">
            <w:pPr>
              <w:jc w:val="right"/>
              <w:rPr>
                <w:color w:val="000000"/>
                <w:lang w:eastAsia="ru-RU"/>
              </w:rPr>
            </w:pPr>
            <w:r w:rsidRPr="006B0D5A">
              <w:rPr>
                <w:color w:val="000000"/>
                <w:lang w:eastAsia="ru-RU"/>
              </w:rPr>
              <w:t>1066354</w:t>
            </w:r>
          </w:p>
        </w:tc>
        <w:tc>
          <w:tcPr>
            <w:tcW w:w="1417" w:type="dxa"/>
            <w:tcBorders>
              <w:top w:val="nil"/>
              <w:left w:val="nil"/>
              <w:bottom w:val="single" w:sz="4" w:space="0" w:color="auto"/>
              <w:right w:val="single" w:sz="4" w:space="0" w:color="auto"/>
            </w:tcBorders>
            <w:shd w:val="clear" w:color="auto" w:fill="auto"/>
            <w:noWrap/>
            <w:vAlign w:val="bottom"/>
            <w:hideMark/>
          </w:tcPr>
          <w:p w14:paraId="3BA9E9C9" w14:textId="77777777" w:rsidR="006B0D5A" w:rsidRPr="006B0D5A" w:rsidRDefault="006B0D5A" w:rsidP="006B0D5A">
            <w:pPr>
              <w:jc w:val="right"/>
              <w:rPr>
                <w:color w:val="000000"/>
                <w:lang w:eastAsia="ru-RU"/>
              </w:rPr>
            </w:pPr>
            <w:r w:rsidRPr="006B0D5A">
              <w:rPr>
                <w:color w:val="000000"/>
                <w:lang w:eastAsia="ru-RU"/>
              </w:rPr>
              <w:t>1337,00</w:t>
            </w:r>
          </w:p>
        </w:tc>
        <w:tc>
          <w:tcPr>
            <w:tcW w:w="1418" w:type="dxa"/>
            <w:tcBorders>
              <w:top w:val="nil"/>
              <w:left w:val="nil"/>
              <w:bottom w:val="single" w:sz="4" w:space="0" w:color="auto"/>
              <w:right w:val="single" w:sz="4" w:space="0" w:color="auto"/>
            </w:tcBorders>
            <w:shd w:val="clear" w:color="auto" w:fill="auto"/>
            <w:noWrap/>
            <w:vAlign w:val="bottom"/>
            <w:hideMark/>
          </w:tcPr>
          <w:p w14:paraId="007AA235" w14:textId="77777777" w:rsidR="006B0D5A" w:rsidRPr="006B0D5A" w:rsidRDefault="006B0D5A" w:rsidP="006B0D5A">
            <w:pPr>
              <w:jc w:val="right"/>
              <w:rPr>
                <w:color w:val="000000"/>
                <w:lang w:eastAsia="ru-RU"/>
              </w:rPr>
            </w:pPr>
            <w:r w:rsidRPr="006B0D5A">
              <w:rPr>
                <w:color w:val="000000"/>
                <w:lang w:eastAsia="ru-RU"/>
              </w:rPr>
              <w:t>9010000</w:t>
            </w:r>
          </w:p>
        </w:tc>
        <w:tc>
          <w:tcPr>
            <w:tcW w:w="850" w:type="dxa"/>
            <w:tcBorders>
              <w:top w:val="nil"/>
              <w:left w:val="nil"/>
              <w:bottom w:val="single" w:sz="4" w:space="0" w:color="auto"/>
              <w:right w:val="single" w:sz="4" w:space="0" w:color="auto"/>
            </w:tcBorders>
            <w:shd w:val="clear" w:color="auto" w:fill="auto"/>
            <w:noWrap/>
            <w:vAlign w:val="bottom"/>
            <w:hideMark/>
          </w:tcPr>
          <w:p w14:paraId="7BAD8B17" w14:textId="77777777" w:rsidR="006B0D5A" w:rsidRPr="006B0D5A" w:rsidRDefault="006B0D5A" w:rsidP="006B0D5A">
            <w:pPr>
              <w:jc w:val="right"/>
              <w:rPr>
                <w:color w:val="000000"/>
                <w:lang w:eastAsia="ru-RU"/>
              </w:rPr>
            </w:pPr>
            <w:r w:rsidRPr="006B0D5A">
              <w:rPr>
                <w:color w:val="000000"/>
                <w:lang w:eastAsia="ru-RU"/>
              </w:rPr>
              <w:t>2,51</w:t>
            </w:r>
          </w:p>
        </w:tc>
      </w:tr>
      <w:tr w:rsidR="006B0D5A" w:rsidRPr="006B0D5A" w14:paraId="4585BB82"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F846845" w14:textId="77777777" w:rsidR="006B0D5A" w:rsidRPr="006B0D5A" w:rsidRDefault="006B0D5A" w:rsidP="006B0D5A">
            <w:pPr>
              <w:rPr>
                <w:color w:val="000000"/>
                <w:lang w:eastAsia="ru-RU"/>
              </w:rPr>
            </w:pPr>
            <w:proofErr w:type="spellStart"/>
            <w:r w:rsidRPr="006B0D5A">
              <w:rPr>
                <w:color w:val="000000"/>
                <w:lang w:eastAsia="ru-RU"/>
              </w:rPr>
              <w:t>pat</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25A10AAA" w14:textId="77777777" w:rsidR="006B0D5A" w:rsidRPr="006B0D5A" w:rsidRDefault="006B0D5A" w:rsidP="006B0D5A">
            <w:pPr>
              <w:jc w:val="right"/>
              <w:rPr>
                <w:color w:val="000000"/>
                <w:lang w:eastAsia="ru-RU"/>
              </w:rPr>
            </w:pPr>
            <w:r w:rsidRPr="006B0D5A">
              <w:rPr>
                <w:color w:val="000000"/>
                <w:lang w:eastAsia="ru-RU"/>
              </w:rPr>
              <w:t>908</w:t>
            </w:r>
          </w:p>
        </w:tc>
        <w:tc>
          <w:tcPr>
            <w:tcW w:w="1489" w:type="dxa"/>
            <w:tcBorders>
              <w:top w:val="nil"/>
              <w:left w:val="nil"/>
              <w:bottom w:val="single" w:sz="4" w:space="0" w:color="auto"/>
              <w:right w:val="single" w:sz="4" w:space="0" w:color="auto"/>
            </w:tcBorders>
            <w:shd w:val="clear" w:color="auto" w:fill="auto"/>
            <w:noWrap/>
            <w:vAlign w:val="bottom"/>
            <w:hideMark/>
          </w:tcPr>
          <w:p w14:paraId="2E22EF4E" w14:textId="77777777" w:rsidR="006B0D5A" w:rsidRPr="006B0D5A" w:rsidRDefault="006B0D5A" w:rsidP="006B0D5A">
            <w:pPr>
              <w:jc w:val="right"/>
              <w:rPr>
                <w:color w:val="000000"/>
                <w:lang w:eastAsia="ru-RU"/>
              </w:rPr>
            </w:pPr>
            <w:r w:rsidRPr="006B0D5A">
              <w:rPr>
                <w:color w:val="000000"/>
                <w:lang w:eastAsia="ru-RU"/>
              </w:rPr>
              <w:t>119,25</w:t>
            </w:r>
          </w:p>
        </w:tc>
        <w:tc>
          <w:tcPr>
            <w:tcW w:w="1418" w:type="dxa"/>
            <w:tcBorders>
              <w:top w:val="nil"/>
              <w:left w:val="nil"/>
              <w:bottom w:val="single" w:sz="4" w:space="0" w:color="auto"/>
              <w:right w:val="single" w:sz="4" w:space="0" w:color="auto"/>
            </w:tcBorders>
            <w:shd w:val="clear" w:color="auto" w:fill="auto"/>
            <w:noWrap/>
            <w:vAlign w:val="bottom"/>
            <w:hideMark/>
          </w:tcPr>
          <w:p w14:paraId="0D434B1F" w14:textId="77777777" w:rsidR="006B0D5A" w:rsidRPr="006B0D5A" w:rsidRDefault="006B0D5A" w:rsidP="006B0D5A">
            <w:pPr>
              <w:jc w:val="right"/>
              <w:rPr>
                <w:color w:val="000000"/>
                <w:lang w:eastAsia="ru-RU"/>
              </w:rPr>
            </w:pPr>
            <w:r w:rsidRPr="006B0D5A">
              <w:rPr>
                <w:color w:val="000000"/>
                <w:lang w:eastAsia="ru-RU"/>
              </w:rPr>
              <w:t>336,73</w:t>
            </w:r>
          </w:p>
        </w:tc>
        <w:tc>
          <w:tcPr>
            <w:tcW w:w="1417" w:type="dxa"/>
            <w:tcBorders>
              <w:top w:val="nil"/>
              <w:left w:val="nil"/>
              <w:bottom w:val="single" w:sz="4" w:space="0" w:color="auto"/>
              <w:right w:val="single" w:sz="4" w:space="0" w:color="auto"/>
            </w:tcBorders>
            <w:shd w:val="clear" w:color="auto" w:fill="auto"/>
            <w:noWrap/>
            <w:vAlign w:val="bottom"/>
            <w:hideMark/>
          </w:tcPr>
          <w:p w14:paraId="69A5982F" w14:textId="77777777" w:rsidR="006B0D5A" w:rsidRPr="006B0D5A" w:rsidRDefault="006B0D5A" w:rsidP="006B0D5A">
            <w:pPr>
              <w:jc w:val="right"/>
              <w:rPr>
                <w:color w:val="000000"/>
                <w:lang w:eastAsia="ru-RU"/>
              </w:rPr>
            </w:pPr>
            <w:r w:rsidRPr="006B0D5A">
              <w:rPr>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10CC3E8F" w14:textId="77777777" w:rsidR="006B0D5A" w:rsidRPr="006B0D5A" w:rsidRDefault="006B0D5A" w:rsidP="006B0D5A">
            <w:pPr>
              <w:jc w:val="right"/>
              <w:rPr>
                <w:color w:val="000000"/>
                <w:lang w:eastAsia="ru-RU"/>
              </w:rPr>
            </w:pPr>
            <w:r w:rsidRPr="006B0D5A">
              <w:rPr>
                <w:color w:val="000000"/>
                <w:lang w:eastAsia="ru-RU"/>
              </w:rPr>
              <w:t>3305</w:t>
            </w:r>
          </w:p>
        </w:tc>
        <w:tc>
          <w:tcPr>
            <w:tcW w:w="850" w:type="dxa"/>
            <w:tcBorders>
              <w:top w:val="nil"/>
              <w:left w:val="nil"/>
              <w:bottom w:val="single" w:sz="4" w:space="0" w:color="auto"/>
              <w:right w:val="single" w:sz="4" w:space="0" w:color="auto"/>
            </w:tcBorders>
            <w:shd w:val="clear" w:color="auto" w:fill="auto"/>
            <w:noWrap/>
            <w:vAlign w:val="bottom"/>
            <w:hideMark/>
          </w:tcPr>
          <w:p w14:paraId="0688B49E" w14:textId="77777777" w:rsidR="006B0D5A" w:rsidRPr="006B0D5A" w:rsidRDefault="006B0D5A" w:rsidP="006B0D5A">
            <w:pPr>
              <w:jc w:val="right"/>
              <w:rPr>
                <w:color w:val="000000"/>
                <w:lang w:eastAsia="ru-RU"/>
              </w:rPr>
            </w:pPr>
            <w:r w:rsidRPr="006B0D5A">
              <w:rPr>
                <w:color w:val="000000"/>
                <w:lang w:eastAsia="ru-RU"/>
              </w:rPr>
              <w:t>2,82</w:t>
            </w:r>
          </w:p>
        </w:tc>
      </w:tr>
      <w:tr w:rsidR="006B0D5A" w:rsidRPr="006B0D5A" w14:paraId="31CC6092"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6774737" w14:textId="77777777" w:rsidR="006B0D5A" w:rsidRPr="006B0D5A" w:rsidRDefault="006B0D5A" w:rsidP="006B0D5A">
            <w:pPr>
              <w:rPr>
                <w:color w:val="000000"/>
                <w:lang w:eastAsia="ru-RU"/>
              </w:rPr>
            </w:pPr>
            <w:proofErr w:type="spellStart"/>
            <w:r w:rsidRPr="006B0D5A">
              <w:rPr>
                <w:color w:val="000000"/>
                <w:lang w:eastAsia="ru-RU"/>
              </w:rPr>
              <w:t>br</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18F3CC6B" w14:textId="77777777" w:rsidR="006B0D5A" w:rsidRPr="006B0D5A" w:rsidRDefault="006B0D5A" w:rsidP="006B0D5A">
            <w:pPr>
              <w:jc w:val="right"/>
              <w:rPr>
                <w:color w:val="000000"/>
                <w:lang w:eastAsia="ru-RU"/>
              </w:rPr>
            </w:pPr>
            <w:r w:rsidRPr="006B0D5A">
              <w:rPr>
                <w:color w:val="000000"/>
                <w:lang w:eastAsia="ru-RU"/>
              </w:rPr>
              <w:t>957</w:t>
            </w:r>
          </w:p>
        </w:tc>
        <w:tc>
          <w:tcPr>
            <w:tcW w:w="1489" w:type="dxa"/>
            <w:tcBorders>
              <w:top w:val="nil"/>
              <w:left w:val="nil"/>
              <w:bottom w:val="single" w:sz="4" w:space="0" w:color="auto"/>
              <w:right w:val="single" w:sz="4" w:space="0" w:color="auto"/>
            </w:tcBorders>
            <w:shd w:val="clear" w:color="auto" w:fill="auto"/>
            <w:noWrap/>
            <w:vAlign w:val="bottom"/>
            <w:hideMark/>
          </w:tcPr>
          <w:p w14:paraId="5BF5EAA1" w14:textId="77777777" w:rsidR="006B0D5A" w:rsidRPr="006B0D5A" w:rsidRDefault="006B0D5A" w:rsidP="006B0D5A">
            <w:pPr>
              <w:jc w:val="right"/>
              <w:rPr>
                <w:color w:val="000000"/>
                <w:lang w:eastAsia="ru-RU"/>
              </w:rPr>
            </w:pPr>
            <w:r w:rsidRPr="006B0D5A">
              <w:rPr>
                <w:color w:val="000000"/>
                <w:lang w:eastAsia="ru-RU"/>
              </w:rPr>
              <w:t>0,18</w:t>
            </w:r>
          </w:p>
        </w:tc>
        <w:tc>
          <w:tcPr>
            <w:tcW w:w="1418" w:type="dxa"/>
            <w:tcBorders>
              <w:top w:val="nil"/>
              <w:left w:val="nil"/>
              <w:bottom w:val="single" w:sz="4" w:space="0" w:color="auto"/>
              <w:right w:val="single" w:sz="4" w:space="0" w:color="auto"/>
            </w:tcBorders>
            <w:shd w:val="clear" w:color="auto" w:fill="auto"/>
            <w:noWrap/>
            <w:vAlign w:val="bottom"/>
            <w:hideMark/>
          </w:tcPr>
          <w:p w14:paraId="04370074" w14:textId="77777777" w:rsidR="006B0D5A" w:rsidRPr="006B0D5A" w:rsidRDefault="006B0D5A" w:rsidP="006B0D5A">
            <w:pPr>
              <w:jc w:val="right"/>
              <w:rPr>
                <w:color w:val="000000"/>
                <w:lang w:eastAsia="ru-RU"/>
              </w:rPr>
            </w:pPr>
            <w:r w:rsidRPr="006B0D5A">
              <w:rPr>
                <w:color w:val="000000"/>
                <w:lang w:eastAsia="ru-RU"/>
              </w:rPr>
              <w:t>0,39</w:t>
            </w:r>
          </w:p>
        </w:tc>
        <w:tc>
          <w:tcPr>
            <w:tcW w:w="1417" w:type="dxa"/>
            <w:tcBorders>
              <w:top w:val="nil"/>
              <w:left w:val="nil"/>
              <w:bottom w:val="single" w:sz="4" w:space="0" w:color="auto"/>
              <w:right w:val="single" w:sz="4" w:space="0" w:color="auto"/>
            </w:tcBorders>
            <w:shd w:val="clear" w:color="auto" w:fill="auto"/>
            <w:noWrap/>
            <w:vAlign w:val="bottom"/>
            <w:hideMark/>
          </w:tcPr>
          <w:p w14:paraId="4D190D13" w14:textId="77777777" w:rsidR="006B0D5A" w:rsidRPr="006B0D5A" w:rsidRDefault="006B0D5A" w:rsidP="006B0D5A">
            <w:pPr>
              <w:jc w:val="right"/>
              <w:rPr>
                <w:color w:val="000000"/>
                <w:lang w:eastAsia="ru-RU"/>
              </w:rPr>
            </w:pPr>
            <w:r w:rsidRPr="006B0D5A">
              <w:rPr>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55176ED0" w14:textId="77777777" w:rsidR="006B0D5A" w:rsidRPr="006B0D5A" w:rsidRDefault="006B0D5A" w:rsidP="006B0D5A">
            <w:pPr>
              <w:jc w:val="right"/>
              <w:rPr>
                <w:color w:val="000000"/>
                <w:lang w:eastAsia="ru-RU"/>
              </w:rPr>
            </w:pPr>
            <w:r w:rsidRPr="006B0D5A">
              <w:rPr>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14:paraId="7F030464" w14:textId="77777777" w:rsidR="006B0D5A" w:rsidRPr="006B0D5A" w:rsidRDefault="006B0D5A" w:rsidP="006B0D5A">
            <w:pPr>
              <w:jc w:val="right"/>
              <w:rPr>
                <w:color w:val="000000"/>
                <w:lang w:eastAsia="ru-RU"/>
              </w:rPr>
            </w:pPr>
            <w:r w:rsidRPr="006B0D5A">
              <w:rPr>
                <w:color w:val="000000"/>
                <w:lang w:eastAsia="ru-RU"/>
              </w:rPr>
              <w:t>2,11</w:t>
            </w:r>
          </w:p>
        </w:tc>
      </w:tr>
      <w:tr w:rsidR="006B0D5A" w:rsidRPr="006B0D5A" w14:paraId="26B2309C"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8A19EC7" w14:textId="77777777" w:rsidR="006B0D5A" w:rsidRPr="006B0D5A" w:rsidRDefault="006B0D5A" w:rsidP="006B0D5A">
            <w:pPr>
              <w:rPr>
                <w:color w:val="000000"/>
                <w:lang w:eastAsia="ru-RU"/>
              </w:rPr>
            </w:pPr>
            <w:proofErr w:type="spellStart"/>
            <w:r w:rsidRPr="006B0D5A">
              <w:rPr>
                <w:color w:val="000000"/>
                <w:lang w:eastAsia="ru-RU"/>
              </w:rPr>
              <w:t>ni</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3B54F4B0" w14:textId="77777777" w:rsidR="006B0D5A" w:rsidRPr="006B0D5A" w:rsidRDefault="006B0D5A" w:rsidP="006B0D5A">
            <w:pPr>
              <w:jc w:val="right"/>
              <w:rPr>
                <w:color w:val="000000"/>
                <w:lang w:eastAsia="ru-RU"/>
              </w:rPr>
            </w:pPr>
            <w:r w:rsidRPr="006B0D5A">
              <w:rPr>
                <w:color w:val="000000"/>
                <w:lang w:eastAsia="ru-RU"/>
              </w:rPr>
              <w:t>908</w:t>
            </w:r>
          </w:p>
        </w:tc>
        <w:tc>
          <w:tcPr>
            <w:tcW w:w="1489" w:type="dxa"/>
            <w:tcBorders>
              <w:top w:val="nil"/>
              <w:left w:val="nil"/>
              <w:bottom w:val="single" w:sz="4" w:space="0" w:color="auto"/>
              <w:right w:val="single" w:sz="4" w:space="0" w:color="auto"/>
            </w:tcBorders>
            <w:shd w:val="clear" w:color="auto" w:fill="auto"/>
            <w:noWrap/>
            <w:vAlign w:val="bottom"/>
            <w:hideMark/>
          </w:tcPr>
          <w:p w14:paraId="453BC6D9" w14:textId="77777777" w:rsidR="006B0D5A" w:rsidRPr="006B0D5A" w:rsidRDefault="006B0D5A" w:rsidP="006B0D5A">
            <w:pPr>
              <w:jc w:val="right"/>
              <w:rPr>
                <w:color w:val="000000"/>
                <w:lang w:eastAsia="ru-RU"/>
              </w:rPr>
            </w:pPr>
            <w:r w:rsidRPr="006B0D5A">
              <w:rPr>
                <w:color w:val="000000"/>
                <w:lang w:eastAsia="ru-RU"/>
              </w:rPr>
              <w:t>317595,40</w:t>
            </w:r>
          </w:p>
        </w:tc>
        <w:tc>
          <w:tcPr>
            <w:tcW w:w="1418" w:type="dxa"/>
            <w:tcBorders>
              <w:top w:val="nil"/>
              <w:left w:val="nil"/>
              <w:bottom w:val="single" w:sz="4" w:space="0" w:color="auto"/>
              <w:right w:val="single" w:sz="4" w:space="0" w:color="auto"/>
            </w:tcBorders>
            <w:shd w:val="clear" w:color="auto" w:fill="auto"/>
            <w:noWrap/>
            <w:vAlign w:val="bottom"/>
            <w:hideMark/>
          </w:tcPr>
          <w:p w14:paraId="2148548A" w14:textId="77777777" w:rsidR="006B0D5A" w:rsidRPr="006B0D5A" w:rsidRDefault="006B0D5A" w:rsidP="006B0D5A">
            <w:pPr>
              <w:jc w:val="right"/>
              <w:rPr>
                <w:color w:val="000000"/>
                <w:lang w:eastAsia="ru-RU"/>
              </w:rPr>
            </w:pPr>
            <w:r w:rsidRPr="006B0D5A">
              <w:rPr>
                <w:color w:val="000000"/>
                <w:lang w:eastAsia="ru-RU"/>
              </w:rPr>
              <w:t>3364837</w:t>
            </w:r>
          </w:p>
        </w:tc>
        <w:tc>
          <w:tcPr>
            <w:tcW w:w="1417" w:type="dxa"/>
            <w:tcBorders>
              <w:top w:val="nil"/>
              <w:left w:val="nil"/>
              <w:bottom w:val="single" w:sz="4" w:space="0" w:color="auto"/>
              <w:right w:val="single" w:sz="4" w:space="0" w:color="auto"/>
            </w:tcBorders>
            <w:shd w:val="clear" w:color="auto" w:fill="auto"/>
            <w:noWrap/>
            <w:vAlign w:val="bottom"/>
            <w:hideMark/>
          </w:tcPr>
          <w:p w14:paraId="6EE00693" w14:textId="77777777" w:rsidR="006B0D5A" w:rsidRPr="006B0D5A" w:rsidRDefault="006B0D5A" w:rsidP="006B0D5A">
            <w:pPr>
              <w:jc w:val="right"/>
              <w:rPr>
                <w:color w:val="000000"/>
                <w:lang w:eastAsia="ru-RU"/>
              </w:rPr>
            </w:pPr>
            <w:r w:rsidRPr="006B0D5A">
              <w:rPr>
                <w:color w:val="000000"/>
                <w:lang w:eastAsia="ru-RU"/>
              </w:rPr>
              <w:t>-56100000</w:t>
            </w:r>
          </w:p>
        </w:tc>
        <w:tc>
          <w:tcPr>
            <w:tcW w:w="1418" w:type="dxa"/>
            <w:tcBorders>
              <w:top w:val="nil"/>
              <w:left w:val="nil"/>
              <w:bottom w:val="single" w:sz="4" w:space="0" w:color="auto"/>
              <w:right w:val="single" w:sz="4" w:space="0" w:color="auto"/>
            </w:tcBorders>
            <w:shd w:val="clear" w:color="auto" w:fill="auto"/>
            <w:noWrap/>
            <w:vAlign w:val="bottom"/>
            <w:hideMark/>
          </w:tcPr>
          <w:p w14:paraId="23692A71" w14:textId="77777777" w:rsidR="006B0D5A" w:rsidRPr="006B0D5A" w:rsidRDefault="006B0D5A" w:rsidP="006B0D5A">
            <w:pPr>
              <w:jc w:val="right"/>
              <w:rPr>
                <w:color w:val="000000"/>
                <w:lang w:eastAsia="ru-RU"/>
              </w:rPr>
            </w:pPr>
            <w:r w:rsidRPr="006B0D5A">
              <w:rPr>
                <w:color w:val="000000"/>
                <w:lang w:eastAsia="ru-RU"/>
              </w:rPr>
              <w:t>18800000</w:t>
            </w:r>
          </w:p>
        </w:tc>
        <w:tc>
          <w:tcPr>
            <w:tcW w:w="850" w:type="dxa"/>
            <w:tcBorders>
              <w:top w:val="nil"/>
              <w:left w:val="nil"/>
              <w:bottom w:val="single" w:sz="4" w:space="0" w:color="auto"/>
              <w:right w:val="single" w:sz="4" w:space="0" w:color="auto"/>
            </w:tcBorders>
            <w:shd w:val="clear" w:color="auto" w:fill="auto"/>
            <w:noWrap/>
            <w:vAlign w:val="bottom"/>
            <w:hideMark/>
          </w:tcPr>
          <w:p w14:paraId="148E0067" w14:textId="77777777" w:rsidR="006B0D5A" w:rsidRPr="006B0D5A" w:rsidRDefault="006B0D5A" w:rsidP="006B0D5A">
            <w:pPr>
              <w:jc w:val="right"/>
              <w:rPr>
                <w:color w:val="000000"/>
                <w:lang w:eastAsia="ru-RU"/>
              </w:rPr>
            </w:pPr>
            <w:r w:rsidRPr="006B0D5A">
              <w:rPr>
                <w:color w:val="000000"/>
                <w:lang w:eastAsia="ru-RU"/>
              </w:rPr>
              <w:t>10,59</w:t>
            </w:r>
          </w:p>
        </w:tc>
      </w:tr>
      <w:tr w:rsidR="006B0D5A" w:rsidRPr="006B0D5A" w14:paraId="58893372"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CFF8533" w14:textId="77777777" w:rsidR="006B0D5A" w:rsidRPr="006B0D5A" w:rsidRDefault="006B0D5A" w:rsidP="006B0D5A">
            <w:pPr>
              <w:rPr>
                <w:color w:val="000000"/>
                <w:lang w:eastAsia="ru-RU"/>
              </w:rPr>
            </w:pPr>
            <w:proofErr w:type="spellStart"/>
            <w:r w:rsidRPr="006B0D5A">
              <w:rPr>
                <w:color w:val="000000"/>
                <w:lang w:eastAsia="ru-RU"/>
              </w:rPr>
              <w:t>ban</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11A5B5AB"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1D37272E" w14:textId="77777777" w:rsidR="006B0D5A" w:rsidRPr="006B0D5A" w:rsidRDefault="006B0D5A" w:rsidP="006B0D5A">
            <w:pPr>
              <w:jc w:val="right"/>
              <w:rPr>
                <w:color w:val="000000"/>
                <w:lang w:eastAsia="ru-RU"/>
              </w:rPr>
            </w:pPr>
            <w:r w:rsidRPr="006B0D5A">
              <w:rPr>
                <w:color w:val="000000"/>
                <w:lang w:eastAsia="ru-RU"/>
              </w:rPr>
              <w:t>856,67</w:t>
            </w:r>
          </w:p>
        </w:tc>
        <w:tc>
          <w:tcPr>
            <w:tcW w:w="1418" w:type="dxa"/>
            <w:tcBorders>
              <w:top w:val="nil"/>
              <w:left w:val="nil"/>
              <w:bottom w:val="single" w:sz="4" w:space="0" w:color="auto"/>
              <w:right w:val="single" w:sz="4" w:space="0" w:color="auto"/>
            </w:tcBorders>
            <w:shd w:val="clear" w:color="auto" w:fill="auto"/>
            <w:noWrap/>
            <w:vAlign w:val="bottom"/>
            <w:hideMark/>
          </w:tcPr>
          <w:p w14:paraId="67E6E32E" w14:textId="77777777" w:rsidR="006B0D5A" w:rsidRPr="006B0D5A" w:rsidRDefault="006B0D5A" w:rsidP="006B0D5A">
            <w:pPr>
              <w:jc w:val="right"/>
              <w:rPr>
                <w:color w:val="000000"/>
                <w:lang w:eastAsia="ru-RU"/>
              </w:rPr>
            </w:pPr>
            <w:r w:rsidRPr="006B0D5A">
              <w:rPr>
                <w:color w:val="000000"/>
                <w:lang w:eastAsia="ru-RU"/>
              </w:rPr>
              <w:t>1804,29</w:t>
            </w:r>
          </w:p>
        </w:tc>
        <w:tc>
          <w:tcPr>
            <w:tcW w:w="1417" w:type="dxa"/>
            <w:tcBorders>
              <w:top w:val="nil"/>
              <w:left w:val="nil"/>
              <w:bottom w:val="single" w:sz="4" w:space="0" w:color="auto"/>
              <w:right w:val="single" w:sz="4" w:space="0" w:color="auto"/>
            </w:tcBorders>
            <w:shd w:val="clear" w:color="auto" w:fill="auto"/>
            <w:noWrap/>
            <w:vAlign w:val="bottom"/>
            <w:hideMark/>
          </w:tcPr>
          <w:p w14:paraId="1FA642E4" w14:textId="77777777" w:rsidR="006B0D5A" w:rsidRPr="006B0D5A" w:rsidRDefault="006B0D5A" w:rsidP="006B0D5A">
            <w:pPr>
              <w:jc w:val="right"/>
              <w:rPr>
                <w:color w:val="000000"/>
                <w:lang w:eastAsia="ru-RU"/>
              </w:rPr>
            </w:pPr>
            <w:r w:rsidRPr="006B0D5A">
              <w:rPr>
                <w:color w:val="000000"/>
                <w:lang w:eastAsia="ru-RU"/>
              </w:rPr>
              <w:t>263</w:t>
            </w:r>
          </w:p>
        </w:tc>
        <w:tc>
          <w:tcPr>
            <w:tcW w:w="1418" w:type="dxa"/>
            <w:tcBorders>
              <w:top w:val="nil"/>
              <w:left w:val="nil"/>
              <w:bottom w:val="single" w:sz="4" w:space="0" w:color="auto"/>
              <w:right w:val="single" w:sz="4" w:space="0" w:color="auto"/>
            </w:tcBorders>
            <w:shd w:val="clear" w:color="auto" w:fill="auto"/>
            <w:noWrap/>
            <w:vAlign w:val="bottom"/>
            <w:hideMark/>
          </w:tcPr>
          <w:p w14:paraId="4860DCE0" w14:textId="77777777" w:rsidR="006B0D5A" w:rsidRPr="006B0D5A" w:rsidRDefault="006B0D5A" w:rsidP="006B0D5A">
            <w:pPr>
              <w:jc w:val="right"/>
              <w:rPr>
                <w:color w:val="000000"/>
                <w:lang w:eastAsia="ru-RU"/>
              </w:rPr>
            </w:pPr>
            <w:r w:rsidRPr="006B0D5A">
              <w:rPr>
                <w:color w:val="000000"/>
                <w:lang w:eastAsia="ru-RU"/>
              </w:rPr>
              <w:t>6530</w:t>
            </w:r>
          </w:p>
        </w:tc>
        <w:tc>
          <w:tcPr>
            <w:tcW w:w="850" w:type="dxa"/>
            <w:tcBorders>
              <w:top w:val="nil"/>
              <w:left w:val="nil"/>
              <w:bottom w:val="single" w:sz="4" w:space="0" w:color="auto"/>
              <w:right w:val="single" w:sz="4" w:space="0" w:color="auto"/>
            </w:tcBorders>
            <w:shd w:val="clear" w:color="auto" w:fill="auto"/>
            <w:noWrap/>
            <w:vAlign w:val="bottom"/>
            <w:hideMark/>
          </w:tcPr>
          <w:p w14:paraId="4706521E" w14:textId="77777777" w:rsidR="006B0D5A" w:rsidRPr="006B0D5A" w:rsidRDefault="006B0D5A" w:rsidP="006B0D5A">
            <w:pPr>
              <w:jc w:val="right"/>
              <w:rPr>
                <w:color w:val="000000"/>
                <w:lang w:eastAsia="ru-RU"/>
              </w:rPr>
            </w:pPr>
            <w:r w:rsidRPr="006B0D5A">
              <w:rPr>
                <w:color w:val="000000"/>
                <w:lang w:eastAsia="ru-RU"/>
              </w:rPr>
              <w:t>2,11</w:t>
            </w:r>
          </w:p>
        </w:tc>
      </w:tr>
      <w:tr w:rsidR="006B0D5A" w:rsidRPr="006B0D5A" w14:paraId="013A4235"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287817F" w14:textId="77777777" w:rsidR="006B0D5A" w:rsidRPr="006B0D5A" w:rsidRDefault="006B0D5A" w:rsidP="006B0D5A">
            <w:pPr>
              <w:rPr>
                <w:color w:val="000000"/>
                <w:lang w:eastAsia="ru-RU"/>
              </w:rPr>
            </w:pPr>
            <w:proofErr w:type="spellStart"/>
            <w:r w:rsidRPr="006B0D5A">
              <w:rPr>
                <w:color w:val="000000"/>
                <w:lang w:eastAsia="ru-RU"/>
              </w:rPr>
              <w:t>ba</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437F99E3"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113F6E83" w14:textId="77777777" w:rsidR="006B0D5A" w:rsidRPr="006B0D5A" w:rsidRDefault="006B0D5A" w:rsidP="006B0D5A">
            <w:pPr>
              <w:jc w:val="right"/>
              <w:rPr>
                <w:color w:val="000000"/>
                <w:lang w:eastAsia="ru-RU"/>
              </w:rPr>
            </w:pPr>
            <w:r w:rsidRPr="006B0D5A">
              <w:rPr>
                <w:color w:val="000000"/>
                <w:lang w:eastAsia="ru-RU"/>
              </w:rPr>
              <w:t>380000000</w:t>
            </w:r>
          </w:p>
        </w:tc>
        <w:tc>
          <w:tcPr>
            <w:tcW w:w="1418" w:type="dxa"/>
            <w:tcBorders>
              <w:top w:val="nil"/>
              <w:left w:val="nil"/>
              <w:bottom w:val="single" w:sz="4" w:space="0" w:color="auto"/>
              <w:right w:val="single" w:sz="4" w:space="0" w:color="auto"/>
            </w:tcBorders>
            <w:shd w:val="clear" w:color="auto" w:fill="auto"/>
            <w:noWrap/>
            <w:vAlign w:val="bottom"/>
            <w:hideMark/>
          </w:tcPr>
          <w:p w14:paraId="497F5149" w14:textId="77777777" w:rsidR="006B0D5A" w:rsidRPr="006B0D5A" w:rsidRDefault="006B0D5A" w:rsidP="006B0D5A">
            <w:pPr>
              <w:jc w:val="right"/>
              <w:rPr>
                <w:color w:val="000000"/>
                <w:lang w:eastAsia="ru-RU"/>
              </w:rPr>
            </w:pPr>
            <w:r w:rsidRPr="006B0D5A">
              <w:rPr>
                <w:color w:val="000000"/>
                <w:lang w:eastAsia="ru-RU"/>
              </w:rPr>
              <w:t>59000000</w:t>
            </w:r>
          </w:p>
        </w:tc>
        <w:tc>
          <w:tcPr>
            <w:tcW w:w="1417" w:type="dxa"/>
            <w:tcBorders>
              <w:top w:val="nil"/>
              <w:left w:val="nil"/>
              <w:bottom w:val="single" w:sz="4" w:space="0" w:color="auto"/>
              <w:right w:val="single" w:sz="4" w:space="0" w:color="auto"/>
            </w:tcBorders>
            <w:shd w:val="clear" w:color="auto" w:fill="auto"/>
            <w:noWrap/>
            <w:vAlign w:val="bottom"/>
            <w:hideMark/>
          </w:tcPr>
          <w:p w14:paraId="345E321D" w14:textId="77777777" w:rsidR="006B0D5A" w:rsidRPr="006B0D5A" w:rsidRDefault="006B0D5A" w:rsidP="006B0D5A">
            <w:pPr>
              <w:jc w:val="right"/>
              <w:rPr>
                <w:color w:val="000000"/>
                <w:lang w:eastAsia="ru-RU"/>
              </w:rPr>
            </w:pPr>
            <w:r w:rsidRPr="006B0D5A">
              <w:rPr>
                <w:color w:val="000000"/>
                <w:lang w:eastAsia="ru-RU"/>
              </w:rPr>
              <w:t>280000000</w:t>
            </w:r>
          </w:p>
        </w:tc>
        <w:tc>
          <w:tcPr>
            <w:tcW w:w="1418" w:type="dxa"/>
            <w:tcBorders>
              <w:top w:val="nil"/>
              <w:left w:val="nil"/>
              <w:bottom w:val="single" w:sz="4" w:space="0" w:color="auto"/>
              <w:right w:val="single" w:sz="4" w:space="0" w:color="auto"/>
            </w:tcBorders>
            <w:shd w:val="clear" w:color="auto" w:fill="auto"/>
            <w:noWrap/>
            <w:vAlign w:val="bottom"/>
            <w:hideMark/>
          </w:tcPr>
          <w:p w14:paraId="1CB55F26" w14:textId="77777777" w:rsidR="006B0D5A" w:rsidRPr="006B0D5A" w:rsidRDefault="006B0D5A" w:rsidP="006B0D5A">
            <w:pPr>
              <w:jc w:val="right"/>
              <w:rPr>
                <w:color w:val="000000"/>
                <w:lang w:eastAsia="ru-RU"/>
              </w:rPr>
            </w:pPr>
            <w:r w:rsidRPr="006B0D5A">
              <w:rPr>
                <w:color w:val="000000"/>
                <w:lang w:eastAsia="ru-RU"/>
              </w:rPr>
              <w:t>495000000</w:t>
            </w:r>
          </w:p>
        </w:tc>
        <w:tc>
          <w:tcPr>
            <w:tcW w:w="850" w:type="dxa"/>
            <w:tcBorders>
              <w:top w:val="nil"/>
              <w:left w:val="nil"/>
              <w:bottom w:val="single" w:sz="4" w:space="0" w:color="auto"/>
              <w:right w:val="single" w:sz="4" w:space="0" w:color="auto"/>
            </w:tcBorders>
            <w:shd w:val="clear" w:color="auto" w:fill="auto"/>
            <w:noWrap/>
            <w:vAlign w:val="bottom"/>
            <w:hideMark/>
          </w:tcPr>
          <w:p w14:paraId="750FFBC2" w14:textId="77777777" w:rsidR="006B0D5A" w:rsidRPr="006B0D5A" w:rsidRDefault="006B0D5A" w:rsidP="006B0D5A">
            <w:pPr>
              <w:jc w:val="right"/>
              <w:rPr>
                <w:color w:val="000000"/>
                <w:lang w:eastAsia="ru-RU"/>
              </w:rPr>
            </w:pPr>
            <w:r w:rsidRPr="006B0D5A">
              <w:rPr>
                <w:color w:val="000000"/>
                <w:lang w:eastAsia="ru-RU"/>
              </w:rPr>
              <w:t>0,16</w:t>
            </w:r>
          </w:p>
        </w:tc>
      </w:tr>
      <w:tr w:rsidR="006B0D5A" w:rsidRPr="006B0D5A" w14:paraId="6FE20F1B"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30AA121" w14:textId="77777777" w:rsidR="006B0D5A" w:rsidRPr="006B0D5A" w:rsidRDefault="006B0D5A" w:rsidP="006B0D5A">
            <w:pPr>
              <w:rPr>
                <w:color w:val="000000"/>
                <w:lang w:eastAsia="ru-RU"/>
              </w:rPr>
            </w:pPr>
            <w:proofErr w:type="spellStart"/>
            <w:r w:rsidRPr="006B0D5A">
              <w:rPr>
                <w:color w:val="000000"/>
                <w:lang w:eastAsia="ru-RU"/>
              </w:rPr>
              <w:t>mf</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39D43978"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1DAD84B4" w14:textId="77777777" w:rsidR="006B0D5A" w:rsidRPr="006B0D5A" w:rsidRDefault="006B0D5A" w:rsidP="006B0D5A">
            <w:pPr>
              <w:jc w:val="right"/>
              <w:rPr>
                <w:color w:val="000000"/>
                <w:lang w:eastAsia="ru-RU"/>
              </w:rPr>
            </w:pPr>
            <w:r w:rsidRPr="006B0D5A">
              <w:rPr>
                <w:color w:val="000000"/>
                <w:lang w:eastAsia="ru-RU"/>
              </w:rPr>
              <w:t>1150,88</w:t>
            </w:r>
          </w:p>
        </w:tc>
        <w:tc>
          <w:tcPr>
            <w:tcW w:w="1418" w:type="dxa"/>
            <w:tcBorders>
              <w:top w:val="nil"/>
              <w:left w:val="nil"/>
              <w:bottom w:val="single" w:sz="4" w:space="0" w:color="auto"/>
              <w:right w:val="single" w:sz="4" w:space="0" w:color="auto"/>
            </w:tcBorders>
            <w:shd w:val="clear" w:color="auto" w:fill="auto"/>
            <w:noWrap/>
            <w:vAlign w:val="bottom"/>
            <w:hideMark/>
          </w:tcPr>
          <w:p w14:paraId="24C8AFEE" w14:textId="77777777" w:rsidR="006B0D5A" w:rsidRPr="006B0D5A" w:rsidRDefault="006B0D5A" w:rsidP="006B0D5A">
            <w:pPr>
              <w:jc w:val="right"/>
              <w:rPr>
                <w:color w:val="000000"/>
                <w:lang w:eastAsia="ru-RU"/>
              </w:rPr>
            </w:pPr>
            <w:r w:rsidRPr="006B0D5A">
              <w:rPr>
                <w:color w:val="000000"/>
                <w:lang w:eastAsia="ru-RU"/>
              </w:rPr>
              <w:t>20,62</w:t>
            </w:r>
          </w:p>
        </w:tc>
        <w:tc>
          <w:tcPr>
            <w:tcW w:w="1417" w:type="dxa"/>
            <w:tcBorders>
              <w:top w:val="nil"/>
              <w:left w:val="nil"/>
              <w:bottom w:val="single" w:sz="4" w:space="0" w:color="auto"/>
              <w:right w:val="single" w:sz="4" w:space="0" w:color="auto"/>
            </w:tcBorders>
            <w:shd w:val="clear" w:color="auto" w:fill="auto"/>
            <w:noWrap/>
            <w:vAlign w:val="bottom"/>
            <w:hideMark/>
          </w:tcPr>
          <w:p w14:paraId="4211FC53" w14:textId="77777777" w:rsidR="006B0D5A" w:rsidRPr="006B0D5A" w:rsidRDefault="006B0D5A" w:rsidP="006B0D5A">
            <w:pPr>
              <w:jc w:val="right"/>
              <w:rPr>
                <w:color w:val="000000"/>
                <w:lang w:eastAsia="ru-RU"/>
              </w:rPr>
            </w:pPr>
            <w:r w:rsidRPr="006B0D5A">
              <w:rPr>
                <w:color w:val="000000"/>
                <w:lang w:eastAsia="ru-RU"/>
              </w:rPr>
              <w:t>1124,98</w:t>
            </w:r>
          </w:p>
        </w:tc>
        <w:tc>
          <w:tcPr>
            <w:tcW w:w="1418" w:type="dxa"/>
            <w:tcBorders>
              <w:top w:val="nil"/>
              <w:left w:val="nil"/>
              <w:bottom w:val="single" w:sz="4" w:space="0" w:color="auto"/>
              <w:right w:val="single" w:sz="4" w:space="0" w:color="auto"/>
            </w:tcBorders>
            <w:shd w:val="clear" w:color="auto" w:fill="auto"/>
            <w:noWrap/>
            <w:vAlign w:val="bottom"/>
            <w:hideMark/>
          </w:tcPr>
          <w:p w14:paraId="4709E534" w14:textId="77777777" w:rsidR="006B0D5A" w:rsidRPr="006B0D5A" w:rsidRDefault="006B0D5A" w:rsidP="006B0D5A">
            <w:pPr>
              <w:jc w:val="right"/>
              <w:rPr>
                <w:color w:val="000000"/>
                <w:lang w:eastAsia="ru-RU"/>
              </w:rPr>
            </w:pPr>
            <w:r w:rsidRPr="006B0D5A">
              <w:rPr>
                <w:color w:val="000000"/>
                <w:lang w:eastAsia="ru-RU"/>
              </w:rPr>
              <w:t>1193,53</w:t>
            </w:r>
          </w:p>
        </w:tc>
        <w:tc>
          <w:tcPr>
            <w:tcW w:w="850" w:type="dxa"/>
            <w:tcBorders>
              <w:top w:val="nil"/>
              <w:left w:val="nil"/>
              <w:bottom w:val="single" w:sz="4" w:space="0" w:color="auto"/>
              <w:right w:val="single" w:sz="4" w:space="0" w:color="auto"/>
            </w:tcBorders>
            <w:shd w:val="clear" w:color="auto" w:fill="auto"/>
            <w:noWrap/>
            <w:vAlign w:val="bottom"/>
            <w:hideMark/>
          </w:tcPr>
          <w:p w14:paraId="61AAC8B1" w14:textId="77777777" w:rsidR="006B0D5A" w:rsidRPr="006B0D5A" w:rsidRDefault="006B0D5A" w:rsidP="006B0D5A">
            <w:pPr>
              <w:jc w:val="right"/>
              <w:rPr>
                <w:color w:val="000000"/>
                <w:lang w:eastAsia="ru-RU"/>
              </w:rPr>
            </w:pPr>
            <w:r w:rsidRPr="006B0D5A">
              <w:rPr>
                <w:color w:val="000000"/>
                <w:lang w:eastAsia="ru-RU"/>
              </w:rPr>
              <w:t>0,02</w:t>
            </w:r>
          </w:p>
        </w:tc>
      </w:tr>
      <w:tr w:rsidR="006B0D5A" w:rsidRPr="006B0D5A" w14:paraId="076B5E4B"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E6A72B9" w14:textId="77777777" w:rsidR="006B0D5A" w:rsidRPr="006B0D5A" w:rsidRDefault="006B0D5A" w:rsidP="006B0D5A">
            <w:pPr>
              <w:rPr>
                <w:color w:val="000000"/>
                <w:lang w:eastAsia="ru-RU"/>
              </w:rPr>
            </w:pPr>
            <w:proofErr w:type="spellStart"/>
            <w:r w:rsidRPr="006B0D5A">
              <w:rPr>
                <w:color w:val="000000"/>
                <w:lang w:eastAsia="ru-RU"/>
              </w:rPr>
              <w:t>mfa</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64BFFD0B"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345B8708" w14:textId="77777777" w:rsidR="006B0D5A" w:rsidRPr="006B0D5A" w:rsidRDefault="006B0D5A" w:rsidP="006B0D5A">
            <w:pPr>
              <w:jc w:val="right"/>
              <w:rPr>
                <w:color w:val="000000"/>
                <w:lang w:eastAsia="ru-RU"/>
              </w:rPr>
            </w:pPr>
            <w:r w:rsidRPr="006B0D5A">
              <w:rPr>
                <w:color w:val="000000"/>
                <w:lang w:eastAsia="ru-RU"/>
              </w:rPr>
              <w:t>1220000000</w:t>
            </w:r>
          </w:p>
        </w:tc>
        <w:tc>
          <w:tcPr>
            <w:tcW w:w="1418" w:type="dxa"/>
            <w:tcBorders>
              <w:top w:val="nil"/>
              <w:left w:val="nil"/>
              <w:bottom w:val="single" w:sz="4" w:space="0" w:color="auto"/>
              <w:right w:val="single" w:sz="4" w:space="0" w:color="auto"/>
            </w:tcBorders>
            <w:shd w:val="clear" w:color="auto" w:fill="auto"/>
            <w:noWrap/>
            <w:vAlign w:val="bottom"/>
            <w:hideMark/>
          </w:tcPr>
          <w:p w14:paraId="3658174C" w14:textId="77777777" w:rsidR="006B0D5A" w:rsidRPr="006B0D5A" w:rsidRDefault="006B0D5A" w:rsidP="006B0D5A">
            <w:pPr>
              <w:jc w:val="right"/>
              <w:rPr>
                <w:color w:val="000000"/>
                <w:lang w:eastAsia="ru-RU"/>
              </w:rPr>
            </w:pPr>
            <w:r w:rsidRPr="006B0D5A">
              <w:rPr>
                <w:color w:val="000000"/>
                <w:lang w:eastAsia="ru-RU"/>
              </w:rPr>
              <w:t>264000000</w:t>
            </w:r>
          </w:p>
        </w:tc>
        <w:tc>
          <w:tcPr>
            <w:tcW w:w="1417" w:type="dxa"/>
            <w:tcBorders>
              <w:top w:val="nil"/>
              <w:left w:val="nil"/>
              <w:bottom w:val="single" w:sz="4" w:space="0" w:color="auto"/>
              <w:right w:val="single" w:sz="4" w:space="0" w:color="auto"/>
            </w:tcBorders>
            <w:shd w:val="clear" w:color="auto" w:fill="auto"/>
            <w:noWrap/>
            <w:vAlign w:val="bottom"/>
            <w:hideMark/>
          </w:tcPr>
          <w:p w14:paraId="6C828CD5" w14:textId="77777777" w:rsidR="006B0D5A" w:rsidRPr="006B0D5A" w:rsidRDefault="006B0D5A" w:rsidP="006B0D5A">
            <w:pPr>
              <w:jc w:val="right"/>
              <w:rPr>
                <w:color w:val="000000"/>
                <w:lang w:eastAsia="ru-RU"/>
              </w:rPr>
            </w:pPr>
            <w:r w:rsidRPr="006B0D5A">
              <w:rPr>
                <w:color w:val="000000"/>
                <w:lang w:eastAsia="ru-RU"/>
              </w:rPr>
              <w:t>858000000</w:t>
            </w:r>
          </w:p>
        </w:tc>
        <w:tc>
          <w:tcPr>
            <w:tcW w:w="1418" w:type="dxa"/>
            <w:tcBorders>
              <w:top w:val="nil"/>
              <w:left w:val="nil"/>
              <w:bottom w:val="single" w:sz="4" w:space="0" w:color="auto"/>
              <w:right w:val="single" w:sz="4" w:space="0" w:color="auto"/>
            </w:tcBorders>
            <w:shd w:val="clear" w:color="auto" w:fill="auto"/>
            <w:noWrap/>
            <w:vAlign w:val="bottom"/>
            <w:hideMark/>
          </w:tcPr>
          <w:p w14:paraId="6761B97E" w14:textId="77777777" w:rsidR="006B0D5A" w:rsidRPr="006B0D5A" w:rsidRDefault="006B0D5A" w:rsidP="006B0D5A">
            <w:pPr>
              <w:jc w:val="right"/>
              <w:rPr>
                <w:color w:val="000000"/>
                <w:lang w:eastAsia="ru-RU"/>
              </w:rPr>
            </w:pPr>
            <w:r w:rsidRPr="006B0D5A">
              <w:rPr>
                <w:color w:val="000000"/>
                <w:lang w:eastAsia="ru-RU"/>
              </w:rPr>
              <w:t>1610000000</w:t>
            </w:r>
          </w:p>
        </w:tc>
        <w:tc>
          <w:tcPr>
            <w:tcW w:w="850" w:type="dxa"/>
            <w:tcBorders>
              <w:top w:val="nil"/>
              <w:left w:val="nil"/>
              <w:bottom w:val="single" w:sz="4" w:space="0" w:color="auto"/>
              <w:right w:val="single" w:sz="4" w:space="0" w:color="auto"/>
            </w:tcBorders>
            <w:shd w:val="clear" w:color="auto" w:fill="auto"/>
            <w:noWrap/>
            <w:vAlign w:val="bottom"/>
            <w:hideMark/>
          </w:tcPr>
          <w:p w14:paraId="2B160931" w14:textId="77777777" w:rsidR="006B0D5A" w:rsidRPr="006B0D5A" w:rsidRDefault="006B0D5A" w:rsidP="006B0D5A">
            <w:pPr>
              <w:jc w:val="right"/>
              <w:rPr>
                <w:color w:val="000000"/>
                <w:lang w:eastAsia="ru-RU"/>
              </w:rPr>
            </w:pPr>
            <w:r w:rsidRPr="006B0D5A">
              <w:rPr>
                <w:color w:val="000000"/>
                <w:lang w:eastAsia="ru-RU"/>
              </w:rPr>
              <w:t>0,22</w:t>
            </w:r>
          </w:p>
        </w:tc>
      </w:tr>
      <w:tr w:rsidR="006B0D5A" w:rsidRPr="006B0D5A" w14:paraId="71CF0545"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D0D0D48" w14:textId="77777777" w:rsidR="006B0D5A" w:rsidRPr="006B0D5A" w:rsidRDefault="006B0D5A" w:rsidP="006B0D5A">
            <w:pPr>
              <w:rPr>
                <w:color w:val="000000"/>
                <w:lang w:eastAsia="ru-RU"/>
              </w:rPr>
            </w:pPr>
            <w:proofErr w:type="spellStart"/>
            <w:r w:rsidRPr="006B0D5A">
              <w:rPr>
                <w:color w:val="000000"/>
                <w:lang w:eastAsia="ru-RU"/>
              </w:rPr>
              <w:t>vi</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38C3592D"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3940DAE8" w14:textId="77777777" w:rsidR="006B0D5A" w:rsidRPr="006B0D5A" w:rsidRDefault="006B0D5A" w:rsidP="006B0D5A">
            <w:pPr>
              <w:jc w:val="right"/>
              <w:rPr>
                <w:color w:val="000000"/>
                <w:lang w:eastAsia="ru-RU"/>
              </w:rPr>
            </w:pPr>
            <w:r w:rsidRPr="006B0D5A">
              <w:rPr>
                <w:color w:val="000000"/>
                <w:lang w:eastAsia="ru-RU"/>
              </w:rPr>
              <w:t>5322415</w:t>
            </w:r>
          </w:p>
        </w:tc>
        <w:tc>
          <w:tcPr>
            <w:tcW w:w="1418" w:type="dxa"/>
            <w:tcBorders>
              <w:top w:val="nil"/>
              <w:left w:val="nil"/>
              <w:bottom w:val="single" w:sz="4" w:space="0" w:color="auto"/>
              <w:right w:val="single" w:sz="4" w:space="0" w:color="auto"/>
            </w:tcBorders>
            <w:shd w:val="clear" w:color="auto" w:fill="auto"/>
            <w:noWrap/>
            <w:vAlign w:val="bottom"/>
            <w:hideMark/>
          </w:tcPr>
          <w:p w14:paraId="081ABBAB" w14:textId="77777777" w:rsidR="006B0D5A" w:rsidRPr="006B0D5A" w:rsidRDefault="006B0D5A" w:rsidP="006B0D5A">
            <w:pPr>
              <w:jc w:val="right"/>
              <w:rPr>
                <w:color w:val="000000"/>
                <w:lang w:eastAsia="ru-RU"/>
              </w:rPr>
            </w:pPr>
            <w:r w:rsidRPr="006B0D5A">
              <w:rPr>
                <w:color w:val="000000"/>
                <w:lang w:eastAsia="ru-RU"/>
              </w:rPr>
              <w:t>3435700</w:t>
            </w:r>
          </w:p>
        </w:tc>
        <w:tc>
          <w:tcPr>
            <w:tcW w:w="1417" w:type="dxa"/>
            <w:tcBorders>
              <w:top w:val="nil"/>
              <w:left w:val="nil"/>
              <w:bottom w:val="single" w:sz="4" w:space="0" w:color="auto"/>
              <w:right w:val="single" w:sz="4" w:space="0" w:color="auto"/>
            </w:tcBorders>
            <w:shd w:val="clear" w:color="auto" w:fill="auto"/>
            <w:noWrap/>
            <w:vAlign w:val="bottom"/>
            <w:hideMark/>
          </w:tcPr>
          <w:p w14:paraId="049E4A3E" w14:textId="77777777" w:rsidR="006B0D5A" w:rsidRPr="006B0D5A" w:rsidRDefault="006B0D5A" w:rsidP="006B0D5A">
            <w:pPr>
              <w:jc w:val="right"/>
              <w:rPr>
                <w:color w:val="000000"/>
                <w:lang w:eastAsia="ru-RU"/>
              </w:rPr>
            </w:pPr>
            <w:r w:rsidRPr="006B0D5A">
              <w:rPr>
                <w:color w:val="000000"/>
                <w:lang w:eastAsia="ru-RU"/>
              </w:rPr>
              <w:t>3262384</w:t>
            </w:r>
          </w:p>
        </w:tc>
        <w:tc>
          <w:tcPr>
            <w:tcW w:w="1418" w:type="dxa"/>
            <w:tcBorders>
              <w:top w:val="nil"/>
              <w:left w:val="nil"/>
              <w:bottom w:val="single" w:sz="4" w:space="0" w:color="auto"/>
              <w:right w:val="single" w:sz="4" w:space="0" w:color="auto"/>
            </w:tcBorders>
            <w:shd w:val="clear" w:color="auto" w:fill="auto"/>
            <w:noWrap/>
            <w:vAlign w:val="bottom"/>
            <w:hideMark/>
          </w:tcPr>
          <w:p w14:paraId="4792EC10" w14:textId="77777777" w:rsidR="006B0D5A" w:rsidRPr="006B0D5A" w:rsidRDefault="006B0D5A" w:rsidP="006B0D5A">
            <w:pPr>
              <w:jc w:val="right"/>
              <w:rPr>
                <w:color w:val="000000"/>
                <w:lang w:eastAsia="ru-RU"/>
              </w:rPr>
            </w:pPr>
            <w:r w:rsidRPr="006B0D5A">
              <w:rPr>
                <w:color w:val="000000"/>
                <w:lang w:eastAsia="ru-RU"/>
              </w:rPr>
              <w:t>15800000</w:t>
            </w:r>
          </w:p>
        </w:tc>
        <w:tc>
          <w:tcPr>
            <w:tcW w:w="850" w:type="dxa"/>
            <w:tcBorders>
              <w:top w:val="nil"/>
              <w:left w:val="nil"/>
              <w:bottom w:val="single" w:sz="4" w:space="0" w:color="auto"/>
              <w:right w:val="single" w:sz="4" w:space="0" w:color="auto"/>
            </w:tcBorders>
            <w:shd w:val="clear" w:color="auto" w:fill="auto"/>
            <w:noWrap/>
            <w:vAlign w:val="bottom"/>
            <w:hideMark/>
          </w:tcPr>
          <w:p w14:paraId="6A76FCD9" w14:textId="77777777" w:rsidR="006B0D5A" w:rsidRPr="006B0D5A" w:rsidRDefault="006B0D5A" w:rsidP="006B0D5A">
            <w:pPr>
              <w:jc w:val="right"/>
              <w:rPr>
                <w:color w:val="000000"/>
                <w:lang w:eastAsia="ru-RU"/>
              </w:rPr>
            </w:pPr>
            <w:r w:rsidRPr="006B0D5A">
              <w:rPr>
                <w:color w:val="000000"/>
                <w:lang w:eastAsia="ru-RU"/>
              </w:rPr>
              <w:t>0,65</w:t>
            </w:r>
          </w:p>
        </w:tc>
      </w:tr>
      <w:tr w:rsidR="006B0D5A" w:rsidRPr="006B0D5A" w14:paraId="44E0E4FB"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E0A0C3F" w14:textId="77777777" w:rsidR="006B0D5A" w:rsidRPr="006B0D5A" w:rsidRDefault="006B0D5A" w:rsidP="006B0D5A">
            <w:pPr>
              <w:rPr>
                <w:color w:val="000000"/>
                <w:lang w:eastAsia="ru-RU"/>
              </w:rPr>
            </w:pPr>
            <w:proofErr w:type="spellStart"/>
            <w:r w:rsidRPr="006B0D5A">
              <w:rPr>
                <w:color w:val="000000"/>
                <w:lang w:eastAsia="ru-RU"/>
              </w:rPr>
              <w:t>vnd</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5284A12E"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452848D0" w14:textId="77777777" w:rsidR="006B0D5A" w:rsidRPr="006B0D5A" w:rsidRDefault="006B0D5A" w:rsidP="006B0D5A">
            <w:pPr>
              <w:jc w:val="right"/>
              <w:rPr>
                <w:color w:val="000000"/>
                <w:lang w:eastAsia="ru-RU"/>
              </w:rPr>
            </w:pPr>
            <w:r w:rsidRPr="006B0D5A">
              <w:rPr>
                <w:color w:val="000000"/>
                <w:lang w:eastAsia="ru-RU"/>
              </w:rPr>
              <w:t>604,13</w:t>
            </w:r>
          </w:p>
        </w:tc>
        <w:tc>
          <w:tcPr>
            <w:tcW w:w="1418" w:type="dxa"/>
            <w:tcBorders>
              <w:top w:val="nil"/>
              <w:left w:val="nil"/>
              <w:bottom w:val="single" w:sz="4" w:space="0" w:color="auto"/>
              <w:right w:val="single" w:sz="4" w:space="0" w:color="auto"/>
            </w:tcBorders>
            <w:shd w:val="clear" w:color="auto" w:fill="auto"/>
            <w:noWrap/>
            <w:vAlign w:val="bottom"/>
            <w:hideMark/>
          </w:tcPr>
          <w:p w14:paraId="357E2B01" w14:textId="77777777" w:rsidR="006B0D5A" w:rsidRPr="006B0D5A" w:rsidRDefault="006B0D5A" w:rsidP="006B0D5A">
            <w:pPr>
              <w:jc w:val="right"/>
              <w:rPr>
                <w:color w:val="000000"/>
                <w:lang w:eastAsia="ru-RU"/>
              </w:rPr>
            </w:pPr>
            <w:r w:rsidRPr="006B0D5A">
              <w:rPr>
                <w:color w:val="000000"/>
                <w:lang w:eastAsia="ru-RU"/>
              </w:rPr>
              <w:t>162,98</w:t>
            </w:r>
          </w:p>
        </w:tc>
        <w:tc>
          <w:tcPr>
            <w:tcW w:w="1417" w:type="dxa"/>
            <w:tcBorders>
              <w:top w:val="nil"/>
              <w:left w:val="nil"/>
              <w:bottom w:val="single" w:sz="4" w:space="0" w:color="auto"/>
              <w:right w:val="single" w:sz="4" w:space="0" w:color="auto"/>
            </w:tcBorders>
            <w:shd w:val="clear" w:color="auto" w:fill="auto"/>
            <w:noWrap/>
            <w:vAlign w:val="bottom"/>
            <w:hideMark/>
          </w:tcPr>
          <w:p w14:paraId="44449E3A" w14:textId="77777777" w:rsidR="006B0D5A" w:rsidRPr="006B0D5A" w:rsidRDefault="006B0D5A" w:rsidP="006B0D5A">
            <w:pPr>
              <w:jc w:val="right"/>
              <w:rPr>
                <w:color w:val="000000"/>
                <w:lang w:eastAsia="ru-RU"/>
              </w:rPr>
            </w:pPr>
            <w:r w:rsidRPr="006B0D5A">
              <w:rPr>
                <w:color w:val="000000"/>
                <w:lang w:eastAsia="ru-RU"/>
              </w:rPr>
              <w:t>440</w:t>
            </w:r>
          </w:p>
        </w:tc>
        <w:tc>
          <w:tcPr>
            <w:tcW w:w="1418" w:type="dxa"/>
            <w:tcBorders>
              <w:top w:val="nil"/>
              <w:left w:val="nil"/>
              <w:bottom w:val="single" w:sz="4" w:space="0" w:color="auto"/>
              <w:right w:val="single" w:sz="4" w:space="0" w:color="auto"/>
            </w:tcBorders>
            <w:shd w:val="clear" w:color="auto" w:fill="auto"/>
            <w:noWrap/>
            <w:vAlign w:val="bottom"/>
            <w:hideMark/>
          </w:tcPr>
          <w:p w14:paraId="1777013F" w14:textId="77777777" w:rsidR="006B0D5A" w:rsidRPr="006B0D5A" w:rsidRDefault="006B0D5A" w:rsidP="006B0D5A">
            <w:pPr>
              <w:jc w:val="right"/>
              <w:rPr>
                <w:color w:val="000000"/>
                <w:lang w:eastAsia="ru-RU"/>
              </w:rPr>
            </w:pPr>
            <w:r w:rsidRPr="006B0D5A">
              <w:rPr>
                <w:color w:val="000000"/>
                <w:lang w:eastAsia="ru-RU"/>
              </w:rPr>
              <w:t>1069</w:t>
            </w:r>
          </w:p>
        </w:tc>
        <w:tc>
          <w:tcPr>
            <w:tcW w:w="850" w:type="dxa"/>
            <w:tcBorders>
              <w:top w:val="nil"/>
              <w:left w:val="nil"/>
              <w:bottom w:val="single" w:sz="4" w:space="0" w:color="auto"/>
              <w:right w:val="single" w:sz="4" w:space="0" w:color="auto"/>
            </w:tcBorders>
            <w:shd w:val="clear" w:color="auto" w:fill="auto"/>
            <w:noWrap/>
            <w:vAlign w:val="bottom"/>
            <w:hideMark/>
          </w:tcPr>
          <w:p w14:paraId="4B77901F" w14:textId="77777777" w:rsidR="006B0D5A" w:rsidRPr="006B0D5A" w:rsidRDefault="006B0D5A" w:rsidP="006B0D5A">
            <w:pPr>
              <w:jc w:val="right"/>
              <w:rPr>
                <w:color w:val="000000"/>
                <w:lang w:eastAsia="ru-RU"/>
              </w:rPr>
            </w:pPr>
            <w:r w:rsidRPr="006B0D5A">
              <w:rPr>
                <w:color w:val="000000"/>
                <w:lang w:eastAsia="ru-RU"/>
              </w:rPr>
              <w:t>0,27</w:t>
            </w:r>
          </w:p>
        </w:tc>
      </w:tr>
      <w:tr w:rsidR="006B0D5A" w:rsidRPr="006B0D5A" w14:paraId="57A5F76E"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2BD445C" w14:textId="77777777" w:rsidR="006B0D5A" w:rsidRPr="006B0D5A" w:rsidRDefault="006B0D5A" w:rsidP="006B0D5A">
            <w:pPr>
              <w:rPr>
                <w:color w:val="000000"/>
                <w:lang w:eastAsia="ru-RU"/>
              </w:rPr>
            </w:pPr>
            <w:proofErr w:type="spellStart"/>
            <w:r w:rsidRPr="006B0D5A">
              <w:rPr>
                <w:color w:val="000000"/>
                <w:lang w:eastAsia="ru-RU"/>
              </w:rPr>
              <w:t>gr</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31F4225D"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7DD71251" w14:textId="77777777" w:rsidR="006B0D5A" w:rsidRPr="006B0D5A" w:rsidRDefault="006B0D5A" w:rsidP="006B0D5A">
            <w:pPr>
              <w:jc w:val="right"/>
              <w:rPr>
                <w:color w:val="000000"/>
                <w:lang w:eastAsia="ru-RU"/>
              </w:rPr>
            </w:pPr>
            <w:r w:rsidRPr="006B0D5A">
              <w:rPr>
                <w:color w:val="000000"/>
                <w:lang w:eastAsia="ru-RU"/>
              </w:rPr>
              <w:t>347091,30</w:t>
            </w:r>
          </w:p>
        </w:tc>
        <w:tc>
          <w:tcPr>
            <w:tcW w:w="1418" w:type="dxa"/>
            <w:tcBorders>
              <w:top w:val="nil"/>
              <w:left w:val="nil"/>
              <w:bottom w:val="single" w:sz="4" w:space="0" w:color="auto"/>
              <w:right w:val="single" w:sz="4" w:space="0" w:color="auto"/>
            </w:tcBorders>
            <w:shd w:val="clear" w:color="auto" w:fill="auto"/>
            <w:noWrap/>
            <w:vAlign w:val="bottom"/>
            <w:hideMark/>
          </w:tcPr>
          <w:p w14:paraId="3EE697AD" w14:textId="77777777" w:rsidR="006B0D5A" w:rsidRPr="006B0D5A" w:rsidRDefault="006B0D5A" w:rsidP="006B0D5A">
            <w:pPr>
              <w:jc w:val="right"/>
              <w:rPr>
                <w:color w:val="000000"/>
                <w:lang w:eastAsia="ru-RU"/>
              </w:rPr>
            </w:pPr>
            <w:r w:rsidRPr="006B0D5A">
              <w:rPr>
                <w:color w:val="000000"/>
                <w:lang w:eastAsia="ru-RU"/>
              </w:rPr>
              <w:t>22535,95</w:t>
            </w:r>
          </w:p>
        </w:tc>
        <w:tc>
          <w:tcPr>
            <w:tcW w:w="1417" w:type="dxa"/>
            <w:tcBorders>
              <w:top w:val="nil"/>
              <w:left w:val="nil"/>
              <w:bottom w:val="single" w:sz="4" w:space="0" w:color="auto"/>
              <w:right w:val="single" w:sz="4" w:space="0" w:color="auto"/>
            </w:tcBorders>
            <w:shd w:val="clear" w:color="auto" w:fill="auto"/>
            <w:noWrap/>
            <w:vAlign w:val="bottom"/>
            <w:hideMark/>
          </w:tcPr>
          <w:p w14:paraId="2F559134" w14:textId="77777777" w:rsidR="006B0D5A" w:rsidRPr="006B0D5A" w:rsidRDefault="006B0D5A" w:rsidP="006B0D5A">
            <w:pPr>
              <w:jc w:val="right"/>
              <w:rPr>
                <w:color w:val="000000"/>
                <w:lang w:eastAsia="ru-RU"/>
              </w:rPr>
            </w:pPr>
            <w:r w:rsidRPr="006B0D5A">
              <w:rPr>
                <w:color w:val="000000"/>
                <w:lang w:eastAsia="ru-RU"/>
              </w:rPr>
              <w:t>309866</w:t>
            </w:r>
          </w:p>
        </w:tc>
        <w:tc>
          <w:tcPr>
            <w:tcW w:w="1418" w:type="dxa"/>
            <w:tcBorders>
              <w:top w:val="nil"/>
              <w:left w:val="nil"/>
              <w:bottom w:val="single" w:sz="4" w:space="0" w:color="auto"/>
              <w:right w:val="single" w:sz="4" w:space="0" w:color="auto"/>
            </w:tcBorders>
            <w:shd w:val="clear" w:color="auto" w:fill="auto"/>
            <w:noWrap/>
            <w:vAlign w:val="bottom"/>
            <w:hideMark/>
          </w:tcPr>
          <w:p w14:paraId="00B04B11" w14:textId="77777777" w:rsidR="006B0D5A" w:rsidRPr="006B0D5A" w:rsidRDefault="006B0D5A" w:rsidP="006B0D5A">
            <w:pPr>
              <w:jc w:val="right"/>
              <w:rPr>
                <w:color w:val="000000"/>
                <w:lang w:eastAsia="ru-RU"/>
              </w:rPr>
            </w:pPr>
            <w:r w:rsidRPr="006B0D5A">
              <w:rPr>
                <w:color w:val="000000"/>
                <w:lang w:eastAsia="ru-RU"/>
              </w:rPr>
              <w:t>380280</w:t>
            </w:r>
          </w:p>
        </w:tc>
        <w:tc>
          <w:tcPr>
            <w:tcW w:w="850" w:type="dxa"/>
            <w:tcBorders>
              <w:top w:val="nil"/>
              <w:left w:val="nil"/>
              <w:bottom w:val="single" w:sz="4" w:space="0" w:color="auto"/>
              <w:right w:val="single" w:sz="4" w:space="0" w:color="auto"/>
            </w:tcBorders>
            <w:shd w:val="clear" w:color="auto" w:fill="auto"/>
            <w:noWrap/>
            <w:vAlign w:val="bottom"/>
            <w:hideMark/>
          </w:tcPr>
          <w:p w14:paraId="063C701F" w14:textId="77777777" w:rsidR="006B0D5A" w:rsidRPr="006B0D5A" w:rsidRDefault="006B0D5A" w:rsidP="006B0D5A">
            <w:pPr>
              <w:jc w:val="right"/>
              <w:rPr>
                <w:color w:val="000000"/>
                <w:lang w:eastAsia="ru-RU"/>
              </w:rPr>
            </w:pPr>
            <w:r w:rsidRPr="006B0D5A">
              <w:rPr>
                <w:color w:val="000000"/>
                <w:lang w:eastAsia="ru-RU"/>
              </w:rPr>
              <w:t>0,06</w:t>
            </w:r>
          </w:p>
        </w:tc>
      </w:tr>
      <w:tr w:rsidR="006B0D5A" w:rsidRPr="006B0D5A" w14:paraId="6B50387F"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51215B5" w14:textId="77777777" w:rsidR="006B0D5A" w:rsidRPr="006B0D5A" w:rsidRDefault="006B0D5A" w:rsidP="006B0D5A">
            <w:pPr>
              <w:rPr>
                <w:color w:val="000000"/>
                <w:lang w:eastAsia="ru-RU"/>
              </w:rPr>
            </w:pPr>
            <w:proofErr w:type="spellStart"/>
            <w:r w:rsidRPr="006B0D5A">
              <w:rPr>
                <w:color w:val="000000"/>
                <w:lang w:eastAsia="ru-RU"/>
              </w:rPr>
              <w:t>md</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71D773B4"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717EAE02" w14:textId="77777777" w:rsidR="006B0D5A" w:rsidRPr="006B0D5A" w:rsidRDefault="006B0D5A" w:rsidP="006B0D5A">
            <w:pPr>
              <w:jc w:val="right"/>
              <w:rPr>
                <w:color w:val="000000"/>
                <w:lang w:eastAsia="ru-RU"/>
              </w:rPr>
            </w:pPr>
            <w:r w:rsidRPr="006B0D5A">
              <w:rPr>
                <w:color w:val="000000"/>
                <w:lang w:eastAsia="ru-RU"/>
              </w:rPr>
              <w:t>8497,83</w:t>
            </w:r>
          </w:p>
        </w:tc>
        <w:tc>
          <w:tcPr>
            <w:tcW w:w="1418" w:type="dxa"/>
            <w:tcBorders>
              <w:top w:val="nil"/>
              <w:left w:val="nil"/>
              <w:bottom w:val="single" w:sz="4" w:space="0" w:color="auto"/>
              <w:right w:val="single" w:sz="4" w:space="0" w:color="auto"/>
            </w:tcBorders>
            <w:shd w:val="clear" w:color="auto" w:fill="auto"/>
            <w:noWrap/>
            <w:vAlign w:val="bottom"/>
            <w:hideMark/>
          </w:tcPr>
          <w:p w14:paraId="23E6790A" w14:textId="77777777" w:rsidR="006B0D5A" w:rsidRPr="006B0D5A" w:rsidRDefault="006B0D5A" w:rsidP="006B0D5A">
            <w:pPr>
              <w:jc w:val="right"/>
              <w:rPr>
                <w:color w:val="000000"/>
                <w:lang w:eastAsia="ru-RU"/>
              </w:rPr>
            </w:pPr>
            <w:r w:rsidRPr="006B0D5A">
              <w:rPr>
                <w:color w:val="000000"/>
                <w:lang w:eastAsia="ru-RU"/>
              </w:rPr>
              <w:t>826,55</w:t>
            </w:r>
          </w:p>
        </w:tc>
        <w:tc>
          <w:tcPr>
            <w:tcW w:w="1417" w:type="dxa"/>
            <w:tcBorders>
              <w:top w:val="nil"/>
              <w:left w:val="nil"/>
              <w:bottom w:val="single" w:sz="4" w:space="0" w:color="auto"/>
              <w:right w:val="single" w:sz="4" w:space="0" w:color="auto"/>
            </w:tcBorders>
            <w:shd w:val="clear" w:color="auto" w:fill="auto"/>
            <w:noWrap/>
            <w:vAlign w:val="bottom"/>
            <w:hideMark/>
          </w:tcPr>
          <w:p w14:paraId="5BBE4747" w14:textId="77777777" w:rsidR="006B0D5A" w:rsidRPr="006B0D5A" w:rsidRDefault="006B0D5A" w:rsidP="006B0D5A">
            <w:pPr>
              <w:jc w:val="right"/>
              <w:rPr>
                <w:color w:val="000000"/>
                <w:lang w:eastAsia="ru-RU"/>
              </w:rPr>
            </w:pPr>
            <w:r w:rsidRPr="006B0D5A">
              <w:rPr>
                <w:color w:val="000000"/>
                <w:lang w:eastAsia="ru-RU"/>
              </w:rPr>
              <w:t>6918,23</w:t>
            </w:r>
          </w:p>
        </w:tc>
        <w:tc>
          <w:tcPr>
            <w:tcW w:w="1418" w:type="dxa"/>
            <w:tcBorders>
              <w:top w:val="nil"/>
              <w:left w:val="nil"/>
              <w:bottom w:val="single" w:sz="4" w:space="0" w:color="auto"/>
              <w:right w:val="single" w:sz="4" w:space="0" w:color="auto"/>
            </w:tcBorders>
            <w:shd w:val="clear" w:color="auto" w:fill="auto"/>
            <w:noWrap/>
            <w:vAlign w:val="bottom"/>
            <w:hideMark/>
          </w:tcPr>
          <w:p w14:paraId="2DC1560C" w14:textId="77777777" w:rsidR="006B0D5A" w:rsidRPr="006B0D5A" w:rsidRDefault="006B0D5A" w:rsidP="006B0D5A">
            <w:pPr>
              <w:jc w:val="right"/>
              <w:rPr>
                <w:color w:val="000000"/>
                <w:lang w:eastAsia="ru-RU"/>
              </w:rPr>
            </w:pPr>
            <w:r w:rsidRPr="006B0D5A">
              <w:rPr>
                <w:color w:val="000000"/>
                <w:lang w:eastAsia="ru-RU"/>
              </w:rPr>
              <w:t>9728,03</w:t>
            </w:r>
          </w:p>
        </w:tc>
        <w:tc>
          <w:tcPr>
            <w:tcW w:w="850" w:type="dxa"/>
            <w:tcBorders>
              <w:top w:val="nil"/>
              <w:left w:val="nil"/>
              <w:bottom w:val="single" w:sz="4" w:space="0" w:color="auto"/>
              <w:right w:val="single" w:sz="4" w:space="0" w:color="auto"/>
            </w:tcBorders>
            <w:shd w:val="clear" w:color="auto" w:fill="auto"/>
            <w:noWrap/>
            <w:vAlign w:val="bottom"/>
            <w:hideMark/>
          </w:tcPr>
          <w:p w14:paraId="6D0EC95F" w14:textId="77777777" w:rsidR="006B0D5A" w:rsidRPr="006B0D5A" w:rsidRDefault="006B0D5A" w:rsidP="006B0D5A">
            <w:pPr>
              <w:jc w:val="right"/>
              <w:rPr>
                <w:color w:val="000000"/>
                <w:lang w:eastAsia="ru-RU"/>
              </w:rPr>
            </w:pPr>
            <w:r w:rsidRPr="006B0D5A">
              <w:rPr>
                <w:color w:val="000000"/>
                <w:lang w:eastAsia="ru-RU"/>
              </w:rPr>
              <w:t>0,10</w:t>
            </w:r>
          </w:p>
        </w:tc>
      </w:tr>
      <w:tr w:rsidR="006B0D5A" w:rsidRPr="006B0D5A" w14:paraId="3BCC7DC4"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F944B0E" w14:textId="77777777" w:rsidR="006B0D5A" w:rsidRPr="006B0D5A" w:rsidRDefault="006B0D5A" w:rsidP="006B0D5A">
            <w:pPr>
              <w:rPr>
                <w:color w:val="000000"/>
                <w:lang w:eastAsia="ru-RU"/>
              </w:rPr>
            </w:pPr>
            <w:proofErr w:type="spellStart"/>
            <w:r w:rsidRPr="006B0D5A">
              <w:rPr>
                <w:color w:val="000000"/>
                <w:lang w:eastAsia="ru-RU"/>
              </w:rPr>
              <w:t>rdy</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77106014"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4A42D32E" w14:textId="77777777" w:rsidR="006B0D5A" w:rsidRPr="006B0D5A" w:rsidRDefault="006B0D5A" w:rsidP="006B0D5A">
            <w:pPr>
              <w:jc w:val="right"/>
              <w:rPr>
                <w:color w:val="000000"/>
                <w:lang w:eastAsia="ru-RU"/>
              </w:rPr>
            </w:pPr>
            <w:r w:rsidRPr="006B0D5A">
              <w:rPr>
                <w:color w:val="000000"/>
                <w:lang w:eastAsia="ru-RU"/>
              </w:rPr>
              <w:t>8901270</w:t>
            </w:r>
          </w:p>
        </w:tc>
        <w:tc>
          <w:tcPr>
            <w:tcW w:w="1418" w:type="dxa"/>
            <w:tcBorders>
              <w:top w:val="nil"/>
              <w:left w:val="nil"/>
              <w:bottom w:val="single" w:sz="4" w:space="0" w:color="auto"/>
              <w:right w:val="single" w:sz="4" w:space="0" w:color="auto"/>
            </w:tcBorders>
            <w:shd w:val="clear" w:color="auto" w:fill="auto"/>
            <w:noWrap/>
            <w:vAlign w:val="bottom"/>
            <w:hideMark/>
          </w:tcPr>
          <w:p w14:paraId="00AC658E" w14:textId="77777777" w:rsidR="006B0D5A" w:rsidRPr="006B0D5A" w:rsidRDefault="006B0D5A" w:rsidP="006B0D5A">
            <w:pPr>
              <w:jc w:val="right"/>
              <w:rPr>
                <w:color w:val="000000"/>
                <w:lang w:eastAsia="ru-RU"/>
              </w:rPr>
            </w:pPr>
            <w:r w:rsidRPr="006B0D5A">
              <w:rPr>
                <w:color w:val="000000"/>
                <w:lang w:eastAsia="ru-RU"/>
              </w:rPr>
              <w:t>1835093,00</w:t>
            </w:r>
          </w:p>
        </w:tc>
        <w:tc>
          <w:tcPr>
            <w:tcW w:w="1417" w:type="dxa"/>
            <w:tcBorders>
              <w:top w:val="nil"/>
              <w:left w:val="nil"/>
              <w:bottom w:val="single" w:sz="4" w:space="0" w:color="auto"/>
              <w:right w:val="single" w:sz="4" w:space="0" w:color="auto"/>
            </w:tcBorders>
            <w:shd w:val="clear" w:color="auto" w:fill="auto"/>
            <w:noWrap/>
            <w:vAlign w:val="bottom"/>
            <w:hideMark/>
          </w:tcPr>
          <w:p w14:paraId="70C0A3E4" w14:textId="77777777" w:rsidR="006B0D5A" w:rsidRPr="006B0D5A" w:rsidRDefault="006B0D5A" w:rsidP="006B0D5A">
            <w:pPr>
              <w:jc w:val="right"/>
              <w:rPr>
                <w:color w:val="000000"/>
                <w:lang w:eastAsia="ru-RU"/>
              </w:rPr>
            </w:pPr>
            <w:r w:rsidRPr="006B0D5A">
              <w:rPr>
                <w:color w:val="000000"/>
                <w:lang w:eastAsia="ru-RU"/>
              </w:rPr>
              <w:t>6232000</w:t>
            </w:r>
          </w:p>
        </w:tc>
        <w:tc>
          <w:tcPr>
            <w:tcW w:w="1418" w:type="dxa"/>
            <w:tcBorders>
              <w:top w:val="nil"/>
              <w:left w:val="nil"/>
              <w:bottom w:val="single" w:sz="4" w:space="0" w:color="auto"/>
              <w:right w:val="single" w:sz="4" w:space="0" w:color="auto"/>
            </w:tcBorders>
            <w:shd w:val="clear" w:color="auto" w:fill="auto"/>
            <w:noWrap/>
            <w:vAlign w:val="bottom"/>
            <w:hideMark/>
          </w:tcPr>
          <w:p w14:paraId="295C6195" w14:textId="77777777" w:rsidR="006B0D5A" w:rsidRPr="006B0D5A" w:rsidRDefault="006B0D5A" w:rsidP="006B0D5A">
            <w:pPr>
              <w:jc w:val="right"/>
              <w:rPr>
                <w:color w:val="000000"/>
                <w:lang w:eastAsia="ru-RU"/>
              </w:rPr>
            </w:pPr>
            <w:r w:rsidRPr="006B0D5A">
              <w:rPr>
                <w:color w:val="000000"/>
                <w:lang w:eastAsia="ru-RU"/>
              </w:rPr>
              <w:t>12100000</w:t>
            </w:r>
          </w:p>
        </w:tc>
        <w:tc>
          <w:tcPr>
            <w:tcW w:w="850" w:type="dxa"/>
            <w:tcBorders>
              <w:top w:val="nil"/>
              <w:left w:val="nil"/>
              <w:bottom w:val="single" w:sz="4" w:space="0" w:color="auto"/>
              <w:right w:val="single" w:sz="4" w:space="0" w:color="auto"/>
            </w:tcBorders>
            <w:shd w:val="clear" w:color="auto" w:fill="auto"/>
            <w:noWrap/>
            <w:vAlign w:val="bottom"/>
            <w:hideMark/>
          </w:tcPr>
          <w:p w14:paraId="58186AF7" w14:textId="77777777" w:rsidR="006B0D5A" w:rsidRPr="006B0D5A" w:rsidRDefault="006B0D5A" w:rsidP="006B0D5A">
            <w:pPr>
              <w:jc w:val="right"/>
              <w:rPr>
                <w:color w:val="000000"/>
                <w:lang w:eastAsia="ru-RU"/>
              </w:rPr>
            </w:pPr>
            <w:r w:rsidRPr="006B0D5A">
              <w:rPr>
                <w:color w:val="000000"/>
                <w:lang w:eastAsia="ru-RU"/>
              </w:rPr>
              <w:t>0,21</w:t>
            </w:r>
          </w:p>
        </w:tc>
      </w:tr>
      <w:tr w:rsidR="006B0D5A" w:rsidRPr="006B0D5A" w14:paraId="4622F757"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F01A198" w14:textId="77777777" w:rsidR="006B0D5A" w:rsidRPr="006B0D5A" w:rsidRDefault="006B0D5A" w:rsidP="006B0D5A">
            <w:pPr>
              <w:rPr>
                <w:color w:val="000000"/>
                <w:lang w:eastAsia="ru-RU"/>
              </w:rPr>
            </w:pPr>
            <w:proofErr w:type="spellStart"/>
            <w:r w:rsidRPr="006B0D5A">
              <w:rPr>
                <w:color w:val="000000"/>
                <w:lang w:eastAsia="ru-RU"/>
              </w:rPr>
              <w:t>cu</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6CA11271"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7A4D6B2A" w14:textId="77777777" w:rsidR="006B0D5A" w:rsidRPr="006B0D5A" w:rsidRDefault="006B0D5A" w:rsidP="006B0D5A">
            <w:pPr>
              <w:jc w:val="right"/>
              <w:rPr>
                <w:color w:val="000000"/>
                <w:lang w:eastAsia="ru-RU"/>
              </w:rPr>
            </w:pPr>
            <w:r w:rsidRPr="006B0D5A">
              <w:rPr>
                <w:color w:val="000000"/>
                <w:lang w:eastAsia="ru-RU"/>
              </w:rPr>
              <w:t>0,26</w:t>
            </w:r>
          </w:p>
        </w:tc>
        <w:tc>
          <w:tcPr>
            <w:tcW w:w="1418" w:type="dxa"/>
            <w:tcBorders>
              <w:top w:val="nil"/>
              <w:left w:val="nil"/>
              <w:bottom w:val="single" w:sz="4" w:space="0" w:color="auto"/>
              <w:right w:val="single" w:sz="4" w:space="0" w:color="auto"/>
            </w:tcBorders>
            <w:shd w:val="clear" w:color="auto" w:fill="auto"/>
            <w:noWrap/>
            <w:vAlign w:val="bottom"/>
            <w:hideMark/>
          </w:tcPr>
          <w:p w14:paraId="07151CAD" w14:textId="77777777" w:rsidR="006B0D5A" w:rsidRPr="006B0D5A" w:rsidRDefault="006B0D5A" w:rsidP="006B0D5A">
            <w:pPr>
              <w:jc w:val="right"/>
              <w:rPr>
                <w:color w:val="000000"/>
                <w:lang w:eastAsia="ru-RU"/>
              </w:rPr>
            </w:pPr>
            <w:r w:rsidRPr="006B0D5A">
              <w:rPr>
                <w:color w:val="000000"/>
                <w:lang w:eastAsia="ru-RU"/>
              </w:rPr>
              <w:t>0,44</w:t>
            </w:r>
          </w:p>
        </w:tc>
        <w:tc>
          <w:tcPr>
            <w:tcW w:w="1417" w:type="dxa"/>
            <w:tcBorders>
              <w:top w:val="nil"/>
              <w:left w:val="nil"/>
              <w:bottom w:val="single" w:sz="4" w:space="0" w:color="auto"/>
              <w:right w:val="single" w:sz="4" w:space="0" w:color="auto"/>
            </w:tcBorders>
            <w:shd w:val="clear" w:color="auto" w:fill="auto"/>
            <w:noWrap/>
            <w:vAlign w:val="bottom"/>
            <w:hideMark/>
          </w:tcPr>
          <w:p w14:paraId="4FF9DA69" w14:textId="77777777" w:rsidR="006B0D5A" w:rsidRPr="006B0D5A" w:rsidRDefault="006B0D5A" w:rsidP="006B0D5A">
            <w:pPr>
              <w:jc w:val="right"/>
              <w:rPr>
                <w:color w:val="000000"/>
                <w:lang w:eastAsia="ru-RU"/>
              </w:rPr>
            </w:pPr>
            <w:r w:rsidRPr="006B0D5A">
              <w:rPr>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3F3CC583" w14:textId="77777777" w:rsidR="006B0D5A" w:rsidRPr="006B0D5A" w:rsidRDefault="006B0D5A" w:rsidP="006B0D5A">
            <w:pPr>
              <w:jc w:val="right"/>
              <w:rPr>
                <w:color w:val="000000"/>
                <w:lang w:eastAsia="ru-RU"/>
              </w:rPr>
            </w:pPr>
            <w:r w:rsidRPr="006B0D5A">
              <w:rPr>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14:paraId="1972047D" w14:textId="77777777" w:rsidR="006B0D5A" w:rsidRPr="006B0D5A" w:rsidRDefault="006B0D5A" w:rsidP="006B0D5A">
            <w:pPr>
              <w:jc w:val="right"/>
              <w:rPr>
                <w:color w:val="000000"/>
                <w:lang w:eastAsia="ru-RU"/>
              </w:rPr>
            </w:pPr>
            <w:r w:rsidRPr="006B0D5A">
              <w:rPr>
                <w:color w:val="000000"/>
                <w:lang w:eastAsia="ru-RU"/>
              </w:rPr>
              <w:t>1,67</w:t>
            </w:r>
          </w:p>
        </w:tc>
      </w:tr>
      <w:tr w:rsidR="006B0D5A" w:rsidRPr="006B0D5A" w14:paraId="590AC33B"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677ACD5" w14:textId="77777777" w:rsidR="006B0D5A" w:rsidRPr="006B0D5A" w:rsidRDefault="006B0D5A" w:rsidP="006B0D5A">
            <w:pPr>
              <w:rPr>
                <w:color w:val="000000"/>
                <w:lang w:eastAsia="ru-RU"/>
              </w:rPr>
            </w:pPr>
            <w:proofErr w:type="spellStart"/>
            <w:r w:rsidRPr="006B0D5A">
              <w:rPr>
                <w:color w:val="000000"/>
                <w:lang w:eastAsia="ru-RU"/>
              </w:rPr>
              <w:t>rdg</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782E3441" w14:textId="77777777" w:rsidR="006B0D5A" w:rsidRPr="006B0D5A" w:rsidRDefault="006B0D5A" w:rsidP="006B0D5A">
            <w:pPr>
              <w:jc w:val="right"/>
              <w:rPr>
                <w:color w:val="000000"/>
                <w:lang w:eastAsia="ru-RU"/>
              </w:rPr>
            </w:pPr>
            <w:r w:rsidRPr="006B0D5A">
              <w:rPr>
                <w:color w:val="000000"/>
                <w:lang w:eastAsia="ru-RU"/>
              </w:rPr>
              <w:t>959</w:t>
            </w:r>
          </w:p>
        </w:tc>
        <w:tc>
          <w:tcPr>
            <w:tcW w:w="1489" w:type="dxa"/>
            <w:tcBorders>
              <w:top w:val="nil"/>
              <w:left w:val="nil"/>
              <w:bottom w:val="single" w:sz="4" w:space="0" w:color="auto"/>
              <w:right w:val="single" w:sz="4" w:space="0" w:color="auto"/>
            </w:tcBorders>
            <w:shd w:val="clear" w:color="auto" w:fill="auto"/>
            <w:noWrap/>
            <w:vAlign w:val="bottom"/>
            <w:hideMark/>
          </w:tcPr>
          <w:p w14:paraId="1F978964" w14:textId="77777777" w:rsidR="006B0D5A" w:rsidRPr="006B0D5A" w:rsidRDefault="006B0D5A" w:rsidP="006B0D5A">
            <w:pPr>
              <w:jc w:val="right"/>
              <w:rPr>
                <w:color w:val="000000"/>
                <w:lang w:eastAsia="ru-RU"/>
              </w:rPr>
            </w:pPr>
            <w:r w:rsidRPr="006B0D5A">
              <w:rPr>
                <w:color w:val="000000"/>
                <w:lang w:eastAsia="ru-RU"/>
              </w:rPr>
              <w:t>92000000</w:t>
            </w:r>
          </w:p>
        </w:tc>
        <w:tc>
          <w:tcPr>
            <w:tcW w:w="1418" w:type="dxa"/>
            <w:tcBorders>
              <w:top w:val="nil"/>
              <w:left w:val="nil"/>
              <w:bottom w:val="single" w:sz="4" w:space="0" w:color="auto"/>
              <w:right w:val="single" w:sz="4" w:space="0" w:color="auto"/>
            </w:tcBorders>
            <w:shd w:val="clear" w:color="auto" w:fill="auto"/>
            <w:noWrap/>
            <w:vAlign w:val="bottom"/>
            <w:hideMark/>
          </w:tcPr>
          <w:p w14:paraId="137E8AD6" w14:textId="77777777" w:rsidR="006B0D5A" w:rsidRPr="006B0D5A" w:rsidRDefault="006B0D5A" w:rsidP="006B0D5A">
            <w:pPr>
              <w:jc w:val="right"/>
              <w:rPr>
                <w:color w:val="000000"/>
                <w:lang w:eastAsia="ru-RU"/>
              </w:rPr>
            </w:pPr>
            <w:r w:rsidRPr="006B0D5A">
              <w:rPr>
                <w:color w:val="000000"/>
                <w:lang w:eastAsia="ru-RU"/>
              </w:rPr>
              <w:t>15000000</w:t>
            </w:r>
          </w:p>
        </w:tc>
        <w:tc>
          <w:tcPr>
            <w:tcW w:w="1417" w:type="dxa"/>
            <w:tcBorders>
              <w:top w:val="nil"/>
              <w:left w:val="nil"/>
              <w:bottom w:val="single" w:sz="4" w:space="0" w:color="auto"/>
              <w:right w:val="single" w:sz="4" w:space="0" w:color="auto"/>
            </w:tcBorders>
            <w:shd w:val="clear" w:color="auto" w:fill="auto"/>
            <w:noWrap/>
            <w:vAlign w:val="bottom"/>
            <w:hideMark/>
          </w:tcPr>
          <w:p w14:paraId="78A0EE7C" w14:textId="77777777" w:rsidR="006B0D5A" w:rsidRPr="006B0D5A" w:rsidRDefault="006B0D5A" w:rsidP="006B0D5A">
            <w:pPr>
              <w:jc w:val="right"/>
              <w:rPr>
                <w:color w:val="000000"/>
                <w:lang w:eastAsia="ru-RU"/>
              </w:rPr>
            </w:pPr>
            <w:r w:rsidRPr="006B0D5A">
              <w:rPr>
                <w:color w:val="000000"/>
                <w:lang w:eastAsia="ru-RU"/>
              </w:rPr>
              <w:t>66400000</w:t>
            </w:r>
          </w:p>
        </w:tc>
        <w:tc>
          <w:tcPr>
            <w:tcW w:w="1418" w:type="dxa"/>
            <w:tcBorders>
              <w:top w:val="nil"/>
              <w:left w:val="nil"/>
              <w:bottom w:val="single" w:sz="4" w:space="0" w:color="auto"/>
              <w:right w:val="single" w:sz="4" w:space="0" w:color="auto"/>
            </w:tcBorders>
            <w:shd w:val="clear" w:color="auto" w:fill="auto"/>
            <w:noWrap/>
            <w:vAlign w:val="bottom"/>
            <w:hideMark/>
          </w:tcPr>
          <w:p w14:paraId="50E9F478" w14:textId="77777777" w:rsidR="006B0D5A" w:rsidRPr="006B0D5A" w:rsidRDefault="006B0D5A" w:rsidP="006B0D5A">
            <w:pPr>
              <w:jc w:val="right"/>
              <w:rPr>
                <w:color w:val="000000"/>
                <w:lang w:eastAsia="ru-RU"/>
              </w:rPr>
            </w:pPr>
            <w:r w:rsidRPr="006B0D5A">
              <w:rPr>
                <w:color w:val="000000"/>
                <w:lang w:eastAsia="ru-RU"/>
              </w:rPr>
              <w:t>116000000</w:t>
            </w:r>
          </w:p>
        </w:tc>
        <w:tc>
          <w:tcPr>
            <w:tcW w:w="850" w:type="dxa"/>
            <w:tcBorders>
              <w:top w:val="nil"/>
              <w:left w:val="nil"/>
              <w:bottom w:val="single" w:sz="4" w:space="0" w:color="auto"/>
              <w:right w:val="single" w:sz="4" w:space="0" w:color="auto"/>
            </w:tcBorders>
            <w:shd w:val="clear" w:color="auto" w:fill="auto"/>
            <w:noWrap/>
            <w:vAlign w:val="bottom"/>
            <w:hideMark/>
          </w:tcPr>
          <w:p w14:paraId="3A548F50" w14:textId="77777777" w:rsidR="006B0D5A" w:rsidRPr="006B0D5A" w:rsidRDefault="006B0D5A" w:rsidP="006B0D5A">
            <w:pPr>
              <w:jc w:val="right"/>
              <w:rPr>
                <w:color w:val="000000"/>
                <w:lang w:eastAsia="ru-RU"/>
              </w:rPr>
            </w:pPr>
            <w:r w:rsidRPr="006B0D5A">
              <w:rPr>
                <w:color w:val="000000"/>
                <w:lang w:eastAsia="ru-RU"/>
              </w:rPr>
              <w:t>0,16</w:t>
            </w:r>
          </w:p>
        </w:tc>
      </w:tr>
      <w:tr w:rsidR="006B0D5A" w:rsidRPr="006B0D5A" w14:paraId="3A31C2B2" w14:textId="77777777" w:rsidTr="0010267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CF0A01A" w14:textId="77777777" w:rsidR="006B0D5A" w:rsidRPr="006B0D5A" w:rsidRDefault="006B0D5A" w:rsidP="006B0D5A">
            <w:pPr>
              <w:rPr>
                <w:color w:val="000000"/>
                <w:lang w:eastAsia="ru-RU"/>
              </w:rPr>
            </w:pPr>
            <w:proofErr w:type="spellStart"/>
            <w:r w:rsidRPr="006B0D5A">
              <w:rPr>
                <w:color w:val="000000"/>
                <w:lang w:eastAsia="ru-RU"/>
              </w:rPr>
              <w:t>tax</w:t>
            </w:r>
            <w:proofErr w:type="spellEnd"/>
          </w:p>
        </w:tc>
        <w:tc>
          <w:tcPr>
            <w:tcW w:w="1487" w:type="dxa"/>
            <w:tcBorders>
              <w:top w:val="nil"/>
              <w:left w:val="nil"/>
              <w:bottom w:val="single" w:sz="4" w:space="0" w:color="auto"/>
              <w:right w:val="single" w:sz="4" w:space="0" w:color="auto"/>
            </w:tcBorders>
            <w:shd w:val="clear" w:color="auto" w:fill="auto"/>
            <w:noWrap/>
            <w:vAlign w:val="bottom"/>
            <w:hideMark/>
          </w:tcPr>
          <w:p w14:paraId="063ACDFB" w14:textId="77777777" w:rsidR="006B0D5A" w:rsidRPr="006B0D5A" w:rsidRDefault="006B0D5A" w:rsidP="006B0D5A">
            <w:pPr>
              <w:jc w:val="right"/>
              <w:rPr>
                <w:color w:val="000000"/>
                <w:lang w:eastAsia="ru-RU"/>
              </w:rPr>
            </w:pPr>
            <w:r w:rsidRPr="006B0D5A">
              <w:rPr>
                <w:color w:val="000000"/>
                <w:lang w:eastAsia="ru-RU"/>
              </w:rPr>
              <w:t>893</w:t>
            </w:r>
          </w:p>
        </w:tc>
        <w:tc>
          <w:tcPr>
            <w:tcW w:w="1489" w:type="dxa"/>
            <w:tcBorders>
              <w:top w:val="nil"/>
              <w:left w:val="nil"/>
              <w:bottom w:val="single" w:sz="4" w:space="0" w:color="auto"/>
              <w:right w:val="single" w:sz="4" w:space="0" w:color="auto"/>
            </w:tcBorders>
            <w:shd w:val="clear" w:color="auto" w:fill="auto"/>
            <w:noWrap/>
            <w:vAlign w:val="bottom"/>
            <w:hideMark/>
          </w:tcPr>
          <w:p w14:paraId="18FCC311" w14:textId="77777777" w:rsidR="006B0D5A" w:rsidRPr="006B0D5A" w:rsidRDefault="006B0D5A" w:rsidP="006B0D5A">
            <w:pPr>
              <w:jc w:val="right"/>
              <w:rPr>
                <w:color w:val="000000"/>
                <w:lang w:eastAsia="ru-RU"/>
              </w:rPr>
            </w:pPr>
            <w:r w:rsidRPr="006B0D5A">
              <w:rPr>
                <w:color w:val="000000"/>
                <w:lang w:eastAsia="ru-RU"/>
              </w:rPr>
              <w:t>218442,20</w:t>
            </w:r>
          </w:p>
        </w:tc>
        <w:tc>
          <w:tcPr>
            <w:tcW w:w="1418" w:type="dxa"/>
            <w:tcBorders>
              <w:top w:val="nil"/>
              <w:left w:val="nil"/>
              <w:bottom w:val="single" w:sz="4" w:space="0" w:color="auto"/>
              <w:right w:val="single" w:sz="4" w:space="0" w:color="auto"/>
            </w:tcBorders>
            <w:shd w:val="clear" w:color="auto" w:fill="auto"/>
            <w:noWrap/>
            <w:vAlign w:val="bottom"/>
            <w:hideMark/>
          </w:tcPr>
          <w:p w14:paraId="33D43573" w14:textId="77777777" w:rsidR="006B0D5A" w:rsidRPr="006B0D5A" w:rsidRDefault="006B0D5A" w:rsidP="006B0D5A">
            <w:pPr>
              <w:jc w:val="right"/>
              <w:rPr>
                <w:color w:val="000000"/>
                <w:lang w:eastAsia="ru-RU"/>
              </w:rPr>
            </w:pPr>
            <w:r w:rsidRPr="006B0D5A">
              <w:rPr>
                <w:color w:val="000000"/>
                <w:lang w:eastAsia="ru-RU"/>
              </w:rPr>
              <w:t>1068343,00</w:t>
            </w:r>
          </w:p>
        </w:tc>
        <w:tc>
          <w:tcPr>
            <w:tcW w:w="1417" w:type="dxa"/>
            <w:tcBorders>
              <w:top w:val="nil"/>
              <w:left w:val="nil"/>
              <w:bottom w:val="single" w:sz="4" w:space="0" w:color="auto"/>
              <w:right w:val="single" w:sz="4" w:space="0" w:color="auto"/>
            </w:tcBorders>
            <w:shd w:val="clear" w:color="auto" w:fill="auto"/>
            <w:noWrap/>
            <w:vAlign w:val="bottom"/>
            <w:hideMark/>
          </w:tcPr>
          <w:p w14:paraId="6F13412F" w14:textId="77777777" w:rsidR="006B0D5A" w:rsidRPr="006B0D5A" w:rsidRDefault="006B0D5A" w:rsidP="006B0D5A">
            <w:pPr>
              <w:jc w:val="right"/>
              <w:rPr>
                <w:color w:val="000000"/>
                <w:lang w:eastAsia="ru-RU"/>
              </w:rPr>
            </w:pPr>
            <w:r w:rsidRPr="006B0D5A">
              <w:rPr>
                <w:color w:val="000000"/>
                <w:lang w:eastAsia="ru-RU"/>
              </w:rPr>
              <w:t>-767816</w:t>
            </w:r>
          </w:p>
        </w:tc>
        <w:tc>
          <w:tcPr>
            <w:tcW w:w="1418" w:type="dxa"/>
            <w:tcBorders>
              <w:top w:val="nil"/>
              <w:left w:val="nil"/>
              <w:bottom w:val="single" w:sz="4" w:space="0" w:color="auto"/>
              <w:right w:val="single" w:sz="4" w:space="0" w:color="auto"/>
            </w:tcBorders>
            <w:shd w:val="clear" w:color="auto" w:fill="auto"/>
            <w:noWrap/>
            <w:vAlign w:val="bottom"/>
            <w:hideMark/>
          </w:tcPr>
          <w:p w14:paraId="50B8A20F" w14:textId="77777777" w:rsidR="006B0D5A" w:rsidRPr="006B0D5A" w:rsidRDefault="006B0D5A" w:rsidP="006B0D5A">
            <w:pPr>
              <w:jc w:val="right"/>
              <w:rPr>
                <w:color w:val="000000"/>
                <w:lang w:eastAsia="ru-RU"/>
              </w:rPr>
            </w:pPr>
            <w:r w:rsidRPr="006B0D5A">
              <w:rPr>
                <w:color w:val="000000"/>
                <w:lang w:eastAsia="ru-RU"/>
              </w:rPr>
              <w:t>16000000</w:t>
            </w:r>
          </w:p>
        </w:tc>
        <w:tc>
          <w:tcPr>
            <w:tcW w:w="850" w:type="dxa"/>
            <w:tcBorders>
              <w:top w:val="nil"/>
              <w:left w:val="nil"/>
              <w:bottom w:val="single" w:sz="4" w:space="0" w:color="auto"/>
              <w:right w:val="single" w:sz="4" w:space="0" w:color="auto"/>
            </w:tcBorders>
            <w:shd w:val="clear" w:color="auto" w:fill="auto"/>
            <w:noWrap/>
            <w:vAlign w:val="bottom"/>
            <w:hideMark/>
          </w:tcPr>
          <w:p w14:paraId="562DE833" w14:textId="77777777" w:rsidR="006B0D5A" w:rsidRPr="006B0D5A" w:rsidRDefault="006B0D5A" w:rsidP="006B0D5A">
            <w:pPr>
              <w:jc w:val="right"/>
              <w:rPr>
                <w:color w:val="000000"/>
                <w:lang w:eastAsia="ru-RU"/>
              </w:rPr>
            </w:pPr>
            <w:r w:rsidRPr="006B0D5A">
              <w:rPr>
                <w:color w:val="000000"/>
                <w:lang w:eastAsia="ru-RU"/>
              </w:rPr>
              <w:t>4,89</w:t>
            </w:r>
          </w:p>
        </w:tc>
      </w:tr>
    </w:tbl>
    <w:p w14:paraId="2206FC29" w14:textId="77777777" w:rsidR="006B0D5A" w:rsidRPr="006B0D5A" w:rsidRDefault="006B0D5A" w:rsidP="006B0D5A">
      <w:pPr>
        <w:jc w:val="both"/>
        <w:rPr>
          <w:sz w:val="28"/>
          <w:szCs w:val="28"/>
        </w:rPr>
      </w:pPr>
    </w:p>
    <w:p w14:paraId="01046E0A" w14:textId="77777777" w:rsidR="006B0D5A" w:rsidRPr="006B0D5A" w:rsidRDefault="006B0D5A" w:rsidP="006B0D5A">
      <w:pPr>
        <w:spacing w:line="360" w:lineRule="auto"/>
        <w:ind w:firstLine="709"/>
        <w:jc w:val="both"/>
        <w:rPr>
          <w:b/>
          <w:bCs/>
          <w:sz w:val="28"/>
          <w:szCs w:val="28"/>
        </w:rPr>
      </w:pPr>
      <w:r w:rsidRPr="006B0D5A">
        <w:rPr>
          <w:bCs/>
          <w:sz w:val="28"/>
          <w:szCs w:val="28"/>
        </w:rPr>
        <w:t>Как видно из данной таблицы, данные имеют достаточно большой разброс, коэффициент вариации в большинстве случаев больше 33%, что говорит нам о неоднородности данных. Следовательно при проведении регрессионного анализа могут возникать существенные погрешности и, возможно, потребуется нормирование данных.</w:t>
      </w:r>
    </w:p>
    <w:p w14:paraId="1F5676DA" w14:textId="66A06E72" w:rsidR="006B0D5A" w:rsidRPr="003B785E" w:rsidRDefault="006B0D5A" w:rsidP="003B785E">
      <w:pPr>
        <w:spacing w:line="360" w:lineRule="auto"/>
        <w:ind w:firstLine="709"/>
        <w:jc w:val="both"/>
        <w:rPr>
          <w:sz w:val="28"/>
          <w:szCs w:val="28"/>
        </w:rPr>
      </w:pPr>
      <w:r w:rsidRPr="006B0D5A">
        <w:rPr>
          <w:sz w:val="28"/>
          <w:szCs w:val="28"/>
        </w:rPr>
        <w:t xml:space="preserve">Рассмотрим корреляционную матрицу переменных, чтобы убедиться в наличии взаимосвязи между факторами и объясняемой переменной и чтобы проверить наличие взаимосвязи между факторами. При наличии сильной взаимосвязи между факторами возникает проблема </w:t>
      </w:r>
      <w:proofErr w:type="spellStart"/>
      <w:r w:rsidRPr="006B0D5A">
        <w:rPr>
          <w:sz w:val="28"/>
          <w:szCs w:val="28"/>
        </w:rPr>
        <w:t>мультиколлинеарности</w:t>
      </w:r>
      <w:proofErr w:type="spellEnd"/>
      <w:r w:rsidRPr="006B0D5A">
        <w:rPr>
          <w:sz w:val="28"/>
          <w:szCs w:val="28"/>
        </w:rPr>
        <w:t>, которая не позволяет интерпретировать параметры модели. Как правило, в качестве условия сильной взаимосвязи между переменными является значение коэффициента корреляции больше 0,7</w:t>
      </w:r>
      <w:r w:rsidRPr="0010267B">
        <w:rPr>
          <w:sz w:val="28"/>
          <w:szCs w:val="28"/>
        </w:rPr>
        <w:t xml:space="preserve">. </w:t>
      </w:r>
      <w:r w:rsidRPr="006B0D5A">
        <w:rPr>
          <w:sz w:val="28"/>
          <w:szCs w:val="28"/>
        </w:rPr>
        <w:t>Как видно из матрицы корреляции (см. Приложение</w:t>
      </w:r>
      <w:r w:rsidR="00EC385D">
        <w:rPr>
          <w:sz w:val="28"/>
          <w:szCs w:val="28"/>
        </w:rPr>
        <w:t xml:space="preserve"> 5</w:t>
      </w:r>
      <w:r w:rsidRPr="006B0D5A">
        <w:rPr>
          <w:sz w:val="28"/>
          <w:szCs w:val="28"/>
        </w:rPr>
        <w:t xml:space="preserve">, Таблица 8), существует сильная взаимосвязь между количеством патентов и вложением в исследования и разработки </w:t>
      </w:r>
      <w:r w:rsidRPr="006B0D5A">
        <w:rPr>
          <w:sz w:val="28"/>
          <w:szCs w:val="28"/>
        </w:rPr>
        <w:lastRenderedPageBreak/>
        <w:t>(0,88), количеством сделок, совершенных венчурными фондами и объемом инвестиций, совершенных венчурными фондами (0,95), количеством выпускников ВУЗов и вложениями в исследования и разработки со стороны университетов (0,95), количеством выпускников ВУЗов и вложениями в исследования и разработки со стороны государства (0,97), вложениями в исследования и разработки со стороны государства и со стороны университетов (0,98), величиной налогов, уплаченных компаниями и вложениями в исследования и разработки (0,81). Таким образом, для улучшения качества модели было принято решения исключить из рассмотрения следующие переменные: количество патентов компании, количество сделок, совершенных венчурными фондами, количество выпускников ВУЗов, вложения в исследования и разработки со стороны государства, налоги, уплаченные компаниями в бюдж</w:t>
      </w:r>
      <w:r w:rsidR="003B785E">
        <w:rPr>
          <w:sz w:val="28"/>
          <w:szCs w:val="28"/>
        </w:rPr>
        <w:t>ет.</w:t>
      </w:r>
    </w:p>
    <w:p w14:paraId="6FDFF09B" w14:textId="330098D7" w:rsidR="003B785E" w:rsidRDefault="006B0D5A" w:rsidP="00413A2B">
      <w:pPr>
        <w:spacing w:line="360" w:lineRule="auto"/>
        <w:ind w:firstLine="709"/>
        <w:jc w:val="both"/>
        <w:rPr>
          <w:sz w:val="28"/>
          <w:szCs w:val="28"/>
        </w:rPr>
      </w:pPr>
      <w:r w:rsidRPr="006B0D5A">
        <w:rPr>
          <w:sz w:val="28"/>
          <w:szCs w:val="28"/>
        </w:rPr>
        <w:t xml:space="preserve">После того, как мы избавились от </w:t>
      </w:r>
      <w:proofErr w:type="spellStart"/>
      <w:r w:rsidRPr="006B0D5A">
        <w:rPr>
          <w:sz w:val="28"/>
          <w:szCs w:val="28"/>
        </w:rPr>
        <w:t>мультиколлинеарности</w:t>
      </w:r>
      <w:proofErr w:type="spellEnd"/>
      <w:r w:rsidRPr="006B0D5A">
        <w:rPr>
          <w:sz w:val="28"/>
          <w:szCs w:val="28"/>
        </w:rPr>
        <w:t xml:space="preserve"> можно построить модель, отражающую, как различные элементы РИС влияют на конкурентоспособность фирмы. В нашем распоряжении</w:t>
      </w:r>
      <w:r w:rsidR="00A17107">
        <w:rPr>
          <w:sz w:val="28"/>
          <w:szCs w:val="28"/>
        </w:rPr>
        <w:t xml:space="preserve"> остались следующие переменные:</w:t>
      </w:r>
      <w:r w:rsidR="003B785E">
        <w:rPr>
          <w:sz w:val="28"/>
          <w:szCs w:val="28"/>
        </w:rPr>
        <w:br w:type="page"/>
      </w:r>
    </w:p>
    <w:p w14:paraId="38F4417A" w14:textId="77777777" w:rsidR="006B0D5A" w:rsidRPr="0053130C" w:rsidRDefault="006B0D5A" w:rsidP="00413A2B">
      <w:pPr>
        <w:spacing w:line="360" w:lineRule="auto"/>
        <w:ind w:firstLine="709"/>
        <w:jc w:val="both"/>
        <w:rPr>
          <w:sz w:val="28"/>
          <w:szCs w:val="28"/>
        </w:rPr>
      </w:pPr>
    </w:p>
    <w:p w14:paraId="254D60F1" w14:textId="037B8F02" w:rsidR="00413A2B" w:rsidRDefault="00413A2B" w:rsidP="00413A2B">
      <w:pPr>
        <w:pStyle w:val="a8"/>
        <w:keepNext/>
        <w:jc w:val="right"/>
        <w:rPr>
          <w:b w:val="0"/>
          <w:sz w:val="28"/>
        </w:rPr>
      </w:pPr>
      <w:r w:rsidRPr="00413A2B">
        <w:rPr>
          <w:b w:val="0"/>
          <w:sz w:val="28"/>
        </w:rPr>
        <w:t xml:space="preserve">Таблица </w:t>
      </w:r>
      <w:r w:rsidRPr="00413A2B">
        <w:rPr>
          <w:b w:val="0"/>
          <w:sz w:val="28"/>
        </w:rPr>
        <w:fldChar w:fldCharType="begin"/>
      </w:r>
      <w:r w:rsidRPr="00413A2B">
        <w:rPr>
          <w:b w:val="0"/>
          <w:sz w:val="28"/>
        </w:rPr>
        <w:instrText xml:space="preserve"> SEQ Таблица \* ARABIC </w:instrText>
      </w:r>
      <w:r w:rsidRPr="00413A2B">
        <w:rPr>
          <w:b w:val="0"/>
          <w:sz w:val="28"/>
        </w:rPr>
        <w:fldChar w:fldCharType="separate"/>
      </w:r>
      <w:r w:rsidR="005E156C">
        <w:rPr>
          <w:b w:val="0"/>
          <w:noProof/>
          <w:sz w:val="28"/>
        </w:rPr>
        <w:t>4</w:t>
      </w:r>
      <w:r w:rsidRPr="00413A2B">
        <w:rPr>
          <w:b w:val="0"/>
          <w:sz w:val="28"/>
        </w:rPr>
        <w:fldChar w:fldCharType="end"/>
      </w:r>
      <w:r w:rsidRPr="00413A2B">
        <w:rPr>
          <w:b w:val="0"/>
          <w:sz w:val="28"/>
        </w:rPr>
        <w:t>.</w:t>
      </w:r>
    </w:p>
    <w:p w14:paraId="3629EC9C" w14:textId="0166EEF3" w:rsidR="00413A2B" w:rsidRPr="00413A2B" w:rsidRDefault="00413A2B" w:rsidP="00413A2B">
      <w:pPr>
        <w:jc w:val="right"/>
      </w:pPr>
      <w:r w:rsidRPr="006B0D5A">
        <w:rPr>
          <w:bCs/>
          <w:sz w:val="28"/>
          <w:szCs w:val="28"/>
        </w:rPr>
        <w:t xml:space="preserve">Список переменных после избавления от проблемы </w:t>
      </w:r>
      <w:proofErr w:type="spellStart"/>
      <w:r w:rsidRPr="006B0D5A">
        <w:rPr>
          <w:bCs/>
          <w:sz w:val="28"/>
          <w:szCs w:val="28"/>
        </w:rPr>
        <w:t>мультиколлинеарности</w:t>
      </w:r>
      <w:proofErr w:type="spellEnd"/>
      <w:r w:rsidRPr="006B0D5A">
        <w:rPr>
          <w:bCs/>
          <w:sz w:val="28"/>
          <w:szCs w:val="28"/>
        </w:rPr>
        <w:t>.</w:t>
      </w:r>
    </w:p>
    <w:tbl>
      <w:tblPr>
        <w:tblW w:w="9654" w:type="dxa"/>
        <w:tblInd w:w="93" w:type="dxa"/>
        <w:tblLook w:val="04A0" w:firstRow="1" w:lastRow="0" w:firstColumn="1" w:lastColumn="0" w:noHBand="0" w:noVBand="1"/>
      </w:tblPr>
      <w:tblGrid>
        <w:gridCol w:w="4835"/>
        <w:gridCol w:w="4819"/>
      </w:tblGrid>
      <w:tr w:rsidR="006B0D5A" w:rsidRPr="006B0D5A" w14:paraId="0419DBEF" w14:textId="77777777" w:rsidTr="0010267B">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E7080" w14:textId="77777777" w:rsidR="006B0D5A" w:rsidRPr="006B0D5A" w:rsidRDefault="006B0D5A" w:rsidP="006B0D5A">
            <w:pPr>
              <w:jc w:val="center"/>
              <w:rPr>
                <w:color w:val="000000"/>
                <w:lang w:eastAsia="ru-RU"/>
              </w:rPr>
            </w:pPr>
            <w:r w:rsidRPr="006B0D5A">
              <w:rPr>
                <w:color w:val="000000"/>
                <w:lang w:eastAsia="ru-RU"/>
              </w:rPr>
              <w:t>Показатель</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3CEEAFE" w14:textId="77777777" w:rsidR="006B0D5A" w:rsidRPr="006B0D5A" w:rsidRDefault="006B0D5A" w:rsidP="006B0D5A">
            <w:pPr>
              <w:jc w:val="center"/>
              <w:rPr>
                <w:color w:val="000000"/>
                <w:lang w:eastAsia="ru-RU"/>
              </w:rPr>
            </w:pPr>
            <w:r w:rsidRPr="006B0D5A">
              <w:rPr>
                <w:color w:val="000000"/>
                <w:lang w:eastAsia="ru-RU"/>
              </w:rPr>
              <w:t>Обозначение</w:t>
            </w:r>
          </w:p>
        </w:tc>
      </w:tr>
      <w:tr w:rsidR="006B0D5A" w:rsidRPr="006B0D5A" w14:paraId="60BA0042" w14:textId="77777777" w:rsidTr="0010267B">
        <w:trPr>
          <w:trHeight w:val="6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170224" w14:textId="77777777" w:rsidR="006B0D5A" w:rsidRPr="006B0D5A" w:rsidRDefault="006B0D5A" w:rsidP="006B0D5A">
            <w:pPr>
              <w:jc w:val="center"/>
              <w:rPr>
                <w:color w:val="000000"/>
                <w:lang w:eastAsia="ru-RU"/>
              </w:rPr>
            </w:pPr>
            <w:r w:rsidRPr="006B0D5A">
              <w:rPr>
                <w:color w:val="000000"/>
                <w:lang w:eastAsia="ru-RU"/>
              </w:rPr>
              <w:t>Объясняемая переменная</w:t>
            </w:r>
          </w:p>
        </w:tc>
      </w:tr>
      <w:tr w:rsidR="006B0D5A" w:rsidRPr="006B0D5A" w14:paraId="6374CDF3"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5AA8D471" w14:textId="77777777" w:rsidR="006B0D5A" w:rsidRPr="006B0D5A" w:rsidRDefault="006B0D5A" w:rsidP="006B0D5A">
            <w:pPr>
              <w:rPr>
                <w:color w:val="000000"/>
                <w:lang w:eastAsia="ru-RU"/>
              </w:rPr>
            </w:pPr>
            <w:r w:rsidRPr="006B0D5A">
              <w:rPr>
                <w:color w:val="000000"/>
                <w:lang w:eastAsia="ru-RU"/>
              </w:rPr>
              <w:t>Валовая добавленная стоимость на одного работника</w:t>
            </w:r>
          </w:p>
        </w:tc>
        <w:tc>
          <w:tcPr>
            <w:tcW w:w="4819" w:type="dxa"/>
            <w:tcBorders>
              <w:top w:val="nil"/>
              <w:left w:val="nil"/>
              <w:bottom w:val="single" w:sz="4" w:space="0" w:color="auto"/>
              <w:right w:val="single" w:sz="4" w:space="0" w:color="auto"/>
            </w:tcBorders>
            <w:shd w:val="clear" w:color="auto" w:fill="auto"/>
            <w:vAlign w:val="center"/>
            <w:hideMark/>
          </w:tcPr>
          <w:p w14:paraId="19EAE58B" w14:textId="77777777" w:rsidR="006B0D5A" w:rsidRPr="006B0D5A" w:rsidRDefault="006B0D5A" w:rsidP="006B0D5A">
            <w:pPr>
              <w:rPr>
                <w:color w:val="000000"/>
                <w:lang w:eastAsia="ru-RU"/>
              </w:rPr>
            </w:pPr>
            <w:proofErr w:type="spellStart"/>
            <w:r w:rsidRPr="006B0D5A">
              <w:rPr>
                <w:color w:val="000000"/>
                <w:lang w:eastAsia="ru-RU"/>
              </w:rPr>
              <w:t>lp</w:t>
            </w:r>
            <w:proofErr w:type="spellEnd"/>
          </w:p>
        </w:tc>
      </w:tr>
      <w:tr w:rsidR="006B0D5A" w:rsidRPr="006B0D5A" w14:paraId="14D46EC4"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0DD5EC" w14:textId="77777777" w:rsidR="006B0D5A" w:rsidRPr="006B0D5A" w:rsidRDefault="006B0D5A" w:rsidP="006B0D5A">
            <w:pPr>
              <w:jc w:val="center"/>
              <w:rPr>
                <w:color w:val="000000"/>
                <w:lang w:eastAsia="ru-RU"/>
              </w:rPr>
            </w:pPr>
            <w:r w:rsidRPr="006B0D5A">
              <w:rPr>
                <w:color w:val="000000"/>
                <w:lang w:eastAsia="ru-RU"/>
              </w:rPr>
              <w:t>Объясняющие переменные</w:t>
            </w:r>
          </w:p>
        </w:tc>
      </w:tr>
      <w:tr w:rsidR="006B0D5A" w:rsidRPr="006B0D5A" w14:paraId="7C97104C"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AA193D" w14:textId="77777777" w:rsidR="006B0D5A" w:rsidRPr="006B0D5A" w:rsidRDefault="006B0D5A" w:rsidP="006B0D5A">
            <w:pPr>
              <w:jc w:val="center"/>
              <w:rPr>
                <w:color w:val="000000"/>
                <w:lang w:eastAsia="ru-RU"/>
              </w:rPr>
            </w:pPr>
            <w:r w:rsidRPr="006B0D5A">
              <w:rPr>
                <w:color w:val="000000"/>
                <w:lang w:eastAsia="ru-RU"/>
              </w:rPr>
              <w:t>Отраслевая система</w:t>
            </w:r>
          </w:p>
        </w:tc>
      </w:tr>
      <w:tr w:rsidR="006B0D5A" w:rsidRPr="006B0D5A" w14:paraId="7E43130A"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4A593D54" w14:textId="77777777" w:rsidR="006B0D5A" w:rsidRPr="006B0D5A" w:rsidRDefault="006B0D5A" w:rsidP="006B0D5A">
            <w:pPr>
              <w:rPr>
                <w:color w:val="000000"/>
                <w:lang w:eastAsia="ru-RU"/>
              </w:rPr>
            </w:pPr>
            <w:r w:rsidRPr="006B0D5A">
              <w:rPr>
                <w:color w:val="000000"/>
                <w:lang w:eastAsia="ru-RU"/>
              </w:rPr>
              <w:t>Вложения в исследования и разработки со стороны компании</w:t>
            </w:r>
          </w:p>
        </w:tc>
        <w:tc>
          <w:tcPr>
            <w:tcW w:w="4819" w:type="dxa"/>
            <w:tcBorders>
              <w:top w:val="nil"/>
              <w:left w:val="nil"/>
              <w:bottom w:val="single" w:sz="4" w:space="0" w:color="auto"/>
              <w:right w:val="single" w:sz="4" w:space="0" w:color="auto"/>
            </w:tcBorders>
            <w:shd w:val="clear" w:color="auto" w:fill="auto"/>
            <w:vAlign w:val="center"/>
            <w:hideMark/>
          </w:tcPr>
          <w:p w14:paraId="5C9293F5" w14:textId="77777777" w:rsidR="006B0D5A" w:rsidRPr="006B0D5A" w:rsidRDefault="006B0D5A" w:rsidP="006B0D5A">
            <w:pPr>
              <w:rPr>
                <w:color w:val="000000"/>
                <w:lang w:eastAsia="ru-RU"/>
              </w:rPr>
            </w:pPr>
            <w:proofErr w:type="spellStart"/>
            <w:r w:rsidRPr="006B0D5A">
              <w:rPr>
                <w:color w:val="000000"/>
                <w:lang w:eastAsia="ru-RU"/>
              </w:rPr>
              <w:t>rd</w:t>
            </w:r>
            <w:proofErr w:type="spellEnd"/>
          </w:p>
        </w:tc>
      </w:tr>
      <w:tr w:rsidR="006B0D5A" w:rsidRPr="006B0D5A" w14:paraId="335D6C5F"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6E3E5C31" w14:textId="77777777" w:rsidR="006B0D5A" w:rsidRPr="006B0D5A" w:rsidRDefault="006B0D5A" w:rsidP="006B0D5A">
            <w:pPr>
              <w:rPr>
                <w:color w:val="000000"/>
                <w:lang w:eastAsia="ru-RU"/>
              </w:rPr>
            </w:pPr>
            <w:r w:rsidRPr="006B0D5A">
              <w:rPr>
                <w:color w:val="000000"/>
                <w:lang w:eastAsia="ru-RU"/>
              </w:rPr>
              <w:t>Нематериальные активы</w:t>
            </w:r>
          </w:p>
        </w:tc>
        <w:tc>
          <w:tcPr>
            <w:tcW w:w="4819" w:type="dxa"/>
            <w:tcBorders>
              <w:top w:val="nil"/>
              <w:left w:val="nil"/>
              <w:bottom w:val="single" w:sz="4" w:space="0" w:color="auto"/>
              <w:right w:val="single" w:sz="4" w:space="0" w:color="auto"/>
            </w:tcBorders>
            <w:shd w:val="clear" w:color="auto" w:fill="auto"/>
            <w:vAlign w:val="center"/>
            <w:hideMark/>
          </w:tcPr>
          <w:p w14:paraId="6963C3DA" w14:textId="77777777" w:rsidR="006B0D5A" w:rsidRPr="006B0D5A" w:rsidRDefault="006B0D5A" w:rsidP="006B0D5A">
            <w:pPr>
              <w:rPr>
                <w:color w:val="000000"/>
                <w:lang w:eastAsia="ru-RU"/>
              </w:rPr>
            </w:pPr>
            <w:proofErr w:type="spellStart"/>
            <w:r w:rsidRPr="006B0D5A">
              <w:rPr>
                <w:color w:val="000000"/>
                <w:lang w:eastAsia="ru-RU"/>
              </w:rPr>
              <w:t>tinta</w:t>
            </w:r>
            <w:proofErr w:type="spellEnd"/>
          </w:p>
        </w:tc>
      </w:tr>
      <w:tr w:rsidR="006B0D5A" w:rsidRPr="006B0D5A" w14:paraId="5D4E5BFA"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2133AC0" w14:textId="77777777" w:rsidR="006B0D5A" w:rsidRPr="006B0D5A" w:rsidRDefault="006B0D5A" w:rsidP="006B0D5A">
            <w:pPr>
              <w:jc w:val="both"/>
              <w:rPr>
                <w:color w:val="000000"/>
                <w:lang w:eastAsia="ru-RU"/>
              </w:rPr>
            </w:pPr>
            <w:r w:rsidRPr="006B0D5A">
              <w:rPr>
                <w:color w:val="000000"/>
                <w:lang w:eastAsia="ru-RU"/>
              </w:rPr>
              <w:t>Узнаваемость бренда</w:t>
            </w:r>
          </w:p>
        </w:tc>
        <w:tc>
          <w:tcPr>
            <w:tcW w:w="4819" w:type="dxa"/>
            <w:tcBorders>
              <w:top w:val="nil"/>
              <w:left w:val="nil"/>
              <w:bottom w:val="single" w:sz="4" w:space="0" w:color="auto"/>
              <w:right w:val="single" w:sz="4" w:space="0" w:color="auto"/>
            </w:tcBorders>
            <w:shd w:val="clear" w:color="auto" w:fill="auto"/>
            <w:vAlign w:val="center"/>
            <w:hideMark/>
          </w:tcPr>
          <w:p w14:paraId="56C1A11B" w14:textId="77777777" w:rsidR="006B0D5A" w:rsidRPr="006B0D5A" w:rsidRDefault="006B0D5A" w:rsidP="006B0D5A">
            <w:pPr>
              <w:rPr>
                <w:color w:val="000000"/>
                <w:lang w:eastAsia="ru-RU"/>
              </w:rPr>
            </w:pPr>
            <w:proofErr w:type="spellStart"/>
            <w:r w:rsidRPr="006B0D5A">
              <w:rPr>
                <w:color w:val="000000"/>
                <w:lang w:eastAsia="ru-RU"/>
              </w:rPr>
              <w:t>br</w:t>
            </w:r>
            <w:proofErr w:type="spellEnd"/>
          </w:p>
        </w:tc>
      </w:tr>
      <w:tr w:rsidR="006B0D5A" w:rsidRPr="006B0D5A" w14:paraId="5710F6CC"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22B777D" w14:textId="77777777" w:rsidR="006B0D5A" w:rsidRPr="006B0D5A" w:rsidRDefault="006B0D5A" w:rsidP="006B0D5A">
            <w:pPr>
              <w:rPr>
                <w:color w:val="000000"/>
                <w:lang w:eastAsia="ru-RU"/>
              </w:rPr>
            </w:pPr>
            <w:r w:rsidRPr="006B0D5A">
              <w:rPr>
                <w:color w:val="000000"/>
                <w:lang w:eastAsia="ru-RU"/>
              </w:rPr>
              <w:t>Чистая прибыль</w:t>
            </w:r>
          </w:p>
        </w:tc>
        <w:tc>
          <w:tcPr>
            <w:tcW w:w="4819" w:type="dxa"/>
            <w:tcBorders>
              <w:top w:val="nil"/>
              <w:left w:val="nil"/>
              <w:bottom w:val="single" w:sz="4" w:space="0" w:color="auto"/>
              <w:right w:val="single" w:sz="4" w:space="0" w:color="auto"/>
            </w:tcBorders>
            <w:shd w:val="clear" w:color="auto" w:fill="auto"/>
            <w:vAlign w:val="center"/>
            <w:hideMark/>
          </w:tcPr>
          <w:p w14:paraId="7893BEF0" w14:textId="77777777" w:rsidR="006B0D5A" w:rsidRPr="006B0D5A" w:rsidRDefault="006B0D5A" w:rsidP="006B0D5A">
            <w:pPr>
              <w:rPr>
                <w:color w:val="000000"/>
                <w:lang w:eastAsia="ru-RU"/>
              </w:rPr>
            </w:pPr>
            <w:proofErr w:type="spellStart"/>
            <w:r w:rsidRPr="006B0D5A">
              <w:rPr>
                <w:color w:val="000000"/>
                <w:lang w:eastAsia="ru-RU"/>
              </w:rPr>
              <w:t>ni</w:t>
            </w:r>
            <w:proofErr w:type="spellEnd"/>
          </w:p>
        </w:tc>
      </w:tr>
      <w:tr w:rsidR="006B0D5A" w:rsidRPr="006B0D5A" w14:paraId="56A8CDE1"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8C275" w14:textId="77777777" w:rsidR="006B0D5A" w:rsidRPr="006B0D5A" w:rsidRDefault="006B0D5A" w:rsidP="006B0D5A">
            <w:pPr>
              <w:jc w:val="center"/>
              <w:rPr>
                <w:color w:val="000000"/>
                <w:lang w:eastAsia="ru-RU"/>
              </w:rPr>
            </w:pPr>
            <w:r w:rsidRPr="006B0D5A">
              <w:rPr>
                <w:color w:val="000000"/>
                <w:lang w:eastAsia="ru-RU"/>
              </w:rPr>
              <w:t>Инфраструктура</w:t>
            </w:r>
          </w:p>
        </w:tc>
      </w:tr>
      <w:tr w:rsidR="006B0D5A" w:rsidRPr="006B0D5A" w14:paraId="339DD230"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4EF269A" w14:textId="77777777" w:rsidR="006B0D5A" w:rsidRPr="006B0D5A" w:rsidRDefault="006B0D5A" w:rsidP="006B0D5A">
            <w:pPr>
              <w:jc w:val="both"/>
              <w:rPr>
                <w:color w:val="000000"/>
                <w:lang w:eastAsia="ru-RU"/>
              </w:rPr>
            </w:pPr>
            <w:r w:rsidRPr="006B0D5A">
              <w:rPr>
                <w:color w:val="000000"/>
                <w:lang w:eastAsia="ru-RU"/>
              </w:rPr>
              <w:t>Количество банков</w:t>
            </w:r>
          </w:p>
        </w:tc>
        <w:tc>
          <w:tcPr>
            <w:tcW w:w="4819" w:type="dxa"/>
            <w:tcBorders>
              <w:top w:val="nil"/>
              <w:left w:val="nil"/>
              <w:bottom w:val="single" w:sz="4" w:space="0" w:color="auto"/>
              <w:right w:val="single" w:sz="4" w:space="0" w:color="auto"/>
            </w:tcBorders>
            <w:shd w:val="clear" w:color="auto" w:fill="auto"/>
            <w:vAlign w:val="center"/>
            <w:hideMark/>
          </w:tcPr>
          <w:p w14:paraId="05A8B113" w14:textId="77777777" w:rsidR="006B0D5A" w:rsidRPr="006B0D5A" w:rsidRDefault="006B0D5A" w:rsidP="006B0D5A">
            <w:pPr>
              <w:rPr>
                <w:color w:val="000000"/>
                <w:lang w:eastAsia="ru-RU"/>
              </w:rPr>
            </w:pPr>
            <w:proofErr w:type="spellStart"/>
            <w:r w:rsidRPr="006B0D5A">
              <w:rPr>
                <w:color w:val="000000"/>
                <w:lang w:eastAsia="ru-RU"/>
              </w:rPr>
              <w:t>bank</w:t>
            </w:r>
            <w:proofErr w:type="spellEnd"/>
          </w:p>
        </w:tc>
      </w:tr>
      <w:tr w:rsidR="006B0D5A" w:rsidRPr="006B0D5A" w14:paraId="246B2F08"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48953C53" w14:textId="77777777" w:rsidR="006B0D5A" w:rsidRPr="006B0D5A" w:rsidRDefault="006B0D5A" w:rsidP="006B0D5A">
            <w:pPr>
              <w:jc w:val="both"/>
              <w:rPr>
                <w:color w:val="000000"/>
                <w:lang w:eastAsia="ru-RU"/>
              </w:rPr>
            </w:pPr>
            <w:r w:rsidRPr="006B0D5A">
              <w:rPr>
                <w:color w:val="000000"/>
                <w:lang w:eastAsia="ru-RU"/>
              </w:rPr>
              <w:t>Активы банков</w:t>
            </w:r>
          </w:p>
        </w:tc>
        <w:tc>
          <w:tcPr>
            <w:tcW w:w="4819" w:type="dxa"/>
            <w:tcBorders>
              <w:top w:val="nil"/>
              <w:left w:val="nil"/>
              <w:bottom w:val="single" w:sz="4" w:space="0" w:color="auto"/>
              <w:right w:val="single" w:sz="4" w:space="0" w:color="auto"/>
            </w:tcBorders>
            <w:shd w:val="clear" w:color="auto" w:fill="auto"/>
            <w:vAlign w:val="center"/>
            <w:hideMark/>
          </w:tcPr>
          <w:p w14:paraId="20382188" w14:textId="77777777" w:rsidR="006B0D5A" w:rsidRPr="006B0D5A" w:rsidRDefault="006B0D5A" w:rsidP="006B0D5A">
            <w:pPr>
              <w:rPr>
                <w:color w:val="000000"/>
                <w:lang w:eastAsia="ru-RU"/>
              </w:rPr>
            </w:pPr>
            <w:proofErr w:type="spellStart"/>
            <w:r w:rsidRPr="006B0D5A">
              <w:rPr>
                <w:color w:val="000000"/>
                <w:lang w:eastAsia="ru-RU"/>
              </w:rPr>
              <w:t>ba</w:t>
            </w:r>
            <w:proofErr w:type="spellEnd"/>
          </w:p>
        </w:tc>
      </w:tr>
      <w:tr w:rsidR="006B0D5A" w:rsidRPr="006B0D5A" w14:paraId="0A7903E5"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3EF80A77" w14:textId="77777777" w:rsidR="006B0D5A" w:rsidRPr="006B0D5A" w:rsidRDefault="006B0D5A" w:rsidP="006B0D5A">
            <w:pPr>
              <w:jc w:val="both"/>
              <w:rPr>
                <w:color w:val="000000"/>
                <w:lang w:eastAsia="ru-RU"/>
              </w:rPr>
            </w:pPr>
            <w:r w:rsidRPr="006B0D5A">
              <w:rPr>
                <w:color w:val="000000"/>
                <w:lang w:eastAsia="ru-RU"/>
              </w:rPr>
              <w:t>Объем инвестиций со стороны венчурных компаний</w:t>
            </w:r>
          </w:p>
        </w:tc>
        <w:tc>
          <w:tcPr>
            <w:tcW w:w="4819" w:type="dxa"/>
            <w:tcBorders>
              <w:top w:val="nil"/>
              <w:left w:val="nil"/>
              <w:bottom w:val="single" w:sz="4" w:space="0" w:color="auto"/>
              <w:right w:val="single" w:sz="4" w:space="0" w:color="auto"/>
            </w:tcBorders>
            <w:shd w:val="clear" w:color="auto" w:fill="auto"/>
            <w:vAlign w:val="center"/>
            <w:hideMark/>
          </w:tcPr>
          <w:p w14:paraId="4CB658C9" w14:textId="77777777" w:rsidR="006B0D5A" w:rsidRPr="006B0D5A" w:rsidRDefault="006B0D5A" w:rsidP="006B0D5A">
            <w:pPr>
              <w:rPr>
                <w:color w:val="000000"/>
                <w:lang w:eastAsia="ru-RU"/>
              </w:rPr>
            </w:pPr>
            <w:proofErr w:type="spellStart"/>
            <w:r w:rsidRPr="006B0D5A">
              <w:rPr>
                <w:color w:val="000000"/>
                <w:lang w:eastAsia="ru-RU"/>
              </w:rPr>
              <w:t>vi</w:t>
            </w:r>
            <w:proofErr w:type="spellEnd"/>
          </w:p>
        </w:tc>
      </w:tr>
      <w:tr w:rsidR="006B0D5A" w:rsidRPr="006B0D5A" w14:paraId="429D25D6" w14:textId="77777777" w:rsidTr="0010267B">
        <w:trPr>
          <w:trHeight w:val="300"/>
        </w:trPr>
        <w:tc>
          <w:tcPr>
            <w:tcW w:w="9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9718BE" w14:textId="77777777" w:rsidR="006B0D5A" w:rsidRPr="006B0D5A" w:rsidRDefault="006B0D5A" w:rsidP="006B0D5A">
            <w:pPr>
              <w:jc w:val="center"/>
              <w:rPr>
                <w:color w:val="000000"/>
                <w:lang w:eastAsia="ru-RU"/>
              </w:rPr>
            </w:pPr>
            <w:r w:rsidRPr="006B0D5A">
              <w:rPr>
                <w:color w:val="000000"/>
                <w:lang w:eastAsia="ru-RU"/>
              </w:rPr>
              <w:t>Образование и исследовательская деятельность</w:t>
            </w:r>
          </w:p>
        </w:tc>
      </w:tr>
      <w:tr w:rsidR="006B0D5A" w:rsidRPr="006B0D5A" w14:paraId="4732E2EA" w14:textId="77777777" w:rsidTr="0010267B">
        <w:trPr>
          <w:trHeight w:val="6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1C16367" w14:textId="77777777" w:rsidR="006B0D5A" w:rsidRPr="006B0D5A" w:rsidRDefault="006B0D5A" w:rsidP="006B0D5A">
            <w:pPr>
              <w:jc w:val="both"/>
              <w:rPr>
                <w:color w:val="000000"/>
                <w:lang w:eastAsia="ru-RU"/>
              </w:rPr>
            </w:pPr>
            <w:r w:rsidRPr="006B0D5A">
              <w:rPr>
                <w:color w:val="000000"/>
                <w:lang w:eastAsia="ru-RU"/>
              </w:rPr>
              <w:t>Количество выпускников магистратуры и получателей докторской степени</w:t>
            </w:r>
          </w:p>
        </w:tc>
        <w:tc>
          <w:tcPr>
            <w:tcW w:w="4819" w:type="dxa"/>
            <w:tcBorders>
              <w:top w:val="nil"/>
              <w:left w:val="nil"/>
              <w:bottom w:val="single" w:sz="4" w:space="0" w:color="auto"/>
              <w:right w:val="single" w:sz="4" w:space="0" w:color="auto"/>
            </w:tcBorders>
            <w:shd w:val="clear" w:color="auto" w:fill="auto"/>
            <w:vAlign w:val="center"/>
            <w:hideMark/>
          </w:tcPr>
          <w:p w14:paraId="130F2609" w14:textId="77777777" w:rsidR="006B0D5A" w:rsidRPr="006B0D5A" w:rsidRDefault="006B0D5A" w:rsidP="006B0D5A">
            <w:pPr>
              <w:rPr>
                <w:color w:val="000000"/>
                <w:lang w:eastAsia="ru-RU"/>
              </w:rPr>
            </w:pPr>
            <w:proofErr w:type="spellStart"/>
            <w:r w:rsidRPr="006B0D5A">
              <w:rPr>
                <w:color w:val="000000"/>
                <w:lang w:eastAsia="ru-RU"/>
              </w:rPr>
              <w:t>md</w:t>
            </w:r>
            <w:proofErr w:type="spellEnd"/>
          </w:p>
        </w:tc>
      </w:tr>
      <w:tr w:rsidR="006B0D5A" w:rsidRPr="006B0D5A" w14:paraId="1BFBDF6F" w14:textId="77777777" w:rsidTr="0010267B">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0637F4F7" w14:textId="77777777" w:rsidR="006B0D5A" w:rsidRPr="006B0D5A" w:rsidRDefault="006B0D5A" w:rsidP="006B0D5A">
            <w:pPr>
              <w:jc w:val="both"/>
              <w:rPr>
                <w:color w:val="000000"/>
                <w:lang w:eastAsia="ru-RU"/>
              </w:rPr>
            </w:pPr>
            <w:r w:rsidRPr="006B0D5A">
              <w:rPr>
                <w:color w:val="000000"/>
                <w:lang w:eastAsia="ru-RU"/>
              </w:rPr>
              <w:t>Вложения университетов в исследования и разработки</w:t>
            </w:r>
          </w:p>
        </w:tc>
        <w:tc>
          <w:tcPr>
            <w:tcW w:w="4819" w:type="dxa"/>
            <w:tcBorders>
              <w:top w:val="nil"/>
              <w:left w:val="nil"/>
              <w:bottom w:val="single" w:sz="4" w:space="0" w:color="auto"/>
              <w:right w:val="single" w:sz="4" w:space="0" w:color="auto"/>
            </w:tcBorders>
            <w:shd w:val="clear" w:color="auto" w:fill="auto"/>
            <w:vAlign w:val="center"/>
            <w:hideMark/>
          </w:tcPr>
          <w:p w14:paraId="2BBD65EC" w14:textId="77777777" w:rsidR="006B0D5A" w:rsidRPr="006B0D5A" w:rsidRDefault="006B0D5A" w:rsidP="006B0D5A">
            <w:pPr>
              <w:rPr>
                <w:color w:val="000000"/>
                <w:lang w:eastAsia="ru-RU"/>
              </w:rPr>
            </w:pPr>
            <w:proofErr w:type="spellStart"/>
            <w:r w:rsidRPr="006B0D5A">
              <w:rPr>
                <w:color w:val="000000"/>
                <w:lang w:eastAsia="ru-RU"/>
              </w:rPr>
              <w:t>rdu</w:t>
            </w:r>
            <w:proofErr w:type="spellEnd"/>
          </w:p>
        </w:tc>
      </w:tr>
      <w:tr w:rsidR="006B0D5A" w:rsidRPr="006B0D5A" w14:paraId="329665BC" w14:textId="77777777" w:rsidTr="0010267B">
        <w:trPr>
          <w:trHeight w:val="600"/>
        </w:trPr>
        <w:tc>
          <w:tcPr>
            <w:tcW w:w="4835" w:type="dxa"/>
            <w:tcBorders>
              <w:top w:val="nil"/>
              <w:left w:val="single" w:sz="4" w:space="0" w:color="auto"/>
              <w:bottom w:val="single" w:sz="4" w:space="0" w:color="auto"/>
              <w:right w:val="single" w:sz="4" w:space="0" w:color="auto"/>
            </w:tcBorders>
            <w:shd w:val="clear" w:color="auto" w:fill="auto"/>
            <w:vAlign w:val="center"/>
            <w:hideMark/>
          </w:tcPr>
          <w:p w14:paraId="28B770DB" w14:textId="77777777" w:rsidR="006B0D5A" w:rsidRPr="006B0D5A" w:rsidRDefault="006B0D5A" w:rsidP="006B0D5A">
            <w:pPr>
              <w:jc w:val="both"/>
              <w:rPr>
                <w:color w:val="000000"/>
                <w:lang w:eastAsia="ru-RU"/>
              </w:rPr>
            </w:pPr>
            <w:r w:rsidRPr="006B0D5A">
              <w:rPr>
                <w:color w:val="000000"/>
                <w:lang w:eastAsia="ru-RU"/>
              </w:rPr>
              <w:t>Сотрудничество компаний с университетами в области исследований и разработок</w:t>
            </w:r>
          </w:p>
        </w:tc>
        <w:tc>
          <w:tcPr>
            <w:tcW w:w="4819" w:type="dxa"/>
            <w:tcBorders>
              <w:top w:val="nil"/>
              <w:left w:val="nil"/>
              <w:bottom w:val="single" w:sz="4" w:space="0" w:color="auto"/>
              <w:right w:val="single" w:sz="4" w:space="0" w:color="auto"/>
            </w:tcBorders>
            <w:shd w:val="clear" w:color="auto" w:fill="auto"/>
            <w:vAlign w:val="center"/>
            <w:hideMark/>
          </w:tcPr>
          <w:p w14:paraId="207138A2" w14:textId="77777777" w:rsidR="006B0D5A" w:rsidRPr="006B0D5A" w:rsidRDefault="006B0D5A" w:rsidP="006B0D5A">
            <w:pPr>
              <w:rPr>
                <w:color w:val="000000"/>
                <w:lang w:eastAsia="ru-RU"/>
              </w:rPr>
            </w:pPr>
            <w:proofErr w:type="spellStart"/>
            <w:r w:rsidRPr="006B0D5A">
              <w:rPr>
                <w:color w:val="000000"/>
                <w:lang w:eastAsia="ru-RU"/>
              </w:rPr>
              <w:t>cu</w:t>
            </w:r>
            <w:proofErr w:type="spellEnd"/>
          </w:p>
        </w:tc>
      </w:tr>
    </w:tbl>
    <w:p w14:paraId="4EC9B0B1" w14:textId="2F5BFBF6" w:rsidR="00A17107" w:rsidRDefault="006B0D5A" w:rsidP="006B0D5A">
      <w:pPr>
        <w:spacing w:line="360" w:lineRule="auto"/>
        <w:ind w:firstLine="720"/>
        <w:jc w:val="both"/>
        <w:rPr>
          <w:sz w:val="28"/>
          <w:szCs w:val="28"/>
        </w:rPr>
      </w:pPr>
      <w:r w:rsidRPr="006B0D5A">
        <w:rPr>
          <w:sz w:val="28"/>
          <w:szCs w:val="28"/>
        </w:rPr>
        <w:t>Примечательным является тот факт, что по статистическим причинам из рассмотрения был исключен государственный сектор. Однако часто отмечается, что государственный сектор в рамках региональной инновационной системы играет косвенную роль, то есть прямого влияния государства нет, государство создает некие условия для эффективного вза</w:t>
      </w:r>
      <w:r w:rsidR="000B738F">
        <w:rPr>
          <w:sz w:val="28"/>
          <w:szCs w:val="28"/>
        </w:rPr>
        <w:t xml:space="preserve">имодействия остальных элементов </w:t>
      </w:r>
      <w:r w:rsidRPr="006B0D5A">
        <w:rPr>
          <w:sz w:val="28"/>
          <w:szCs w:val="28"/>
        </w:rPr>
        <w:t xml:space="preserve">(IRE </w:t>
      </w:r>
      <w:proofErr w:type="spellStart"/>
      <w:r w:rsidRPr="006B0D5A">
        <w:rPr>
          <w:sz w:val="28"/>
          <w:szCs w:val="28"/>
        </w:rPr>
        <w:t>Working</w:t>
      </w:r>
      <w:proofErr w:type="spellEnd"/>
      <w:r w:rsidRPr="006B0D5A">
        <w:rPr>
          <w:sz w:val="28"/>
          <w:szCs w:val="28"/>
        </w:rPr>
        <w:t xml:space="preserve"> </w:t>
      </w:r>
      <w:proofErr w:type="spellStart"/>
      <w:r w:rsidRPr="006B0D5A">
        <w:rPr>
          <w:sz w:val="28"/>
          <w:szCs w:val="28"/>
        </w:rPr>
        <w:t>Group</w:t>
      </w:r>
      <w:proofErr w:type="spellEnd"/>
      <w:r w:rsidRPr="006B0D5A">
        <w:rPr>
          <w:sz w:val="28"/>
          <w:szCs w:val="28"/>
        </w:rPr>
        <w:t>, 2008)</w:t>
      </w:r>
      <w:r w:rsidR="000B738F">
        <w:rPr>
          <w:sz w:val="28"/>
          <w:szCs w:val="28"/>
        </w:rPr>
        <w:t>.</w:t>
      </w:r>
      <w:r w:rsidRPr="006B0D5A">
        <w:rPr>
          <w:sz w:val="28"/>
          <w:szCs w:val="28"/>
        </w:rPr>
        <w:t xml:space="preserve"> Государственное участие в контексте</w:t>
      </w:r>
      <w:r w:rsidR="000B738F">
        <w:rPr>
          <w:sz w:val="28"/>
          <w:szCs w:val="28"/>
        </w:rPr>
        <w:t xml:space="preserve"> данной работы</w:t>
      </w:r>
      <w:r w:rsidRPr="006B0D5A">
        <w:rPr>
          <w:sz w:val="28"/>
          <w:szCs w:val="28"/>
        </w:rPr>
        <w:t xml:space="preserve"> было выражено через вложения в исследования и разработки и налоги, уплаченные компаниями в бюджет, однако данные переменные были исключены с целью статистического улучшения качество модели.</w:t>
      </w:r>
    </w:p>
    <w:p w14:paraId="0BAA4856" w14:textId="61913A8A" w:rsidR="006B0D5A" w:rsidRPr="0053130C" w:rsidRDefault="00A17107" w:rsidP="00A17107">
      <w:pPr>
        <w:rPr>
          <w:sz w:val="28"/>
          <w:szCs w:val="28"/>
        </w:rPr>
      </w:pPr>
      <w:r>
        <w:rPr>
          <w:sz w:val="28"/>
          <w:szCs w:val="28"/>
        </w:rPr>
        <w:br w:type="page"/>
      </w:r>
    </w:p>
    <w:p w14:paraId="2A8C5683" w14:textId="5262F296" w:rsidR="006B0D5A" w:rsidRPr="000A115C" w:rsidRDefault="00A17107" w:rsidP="000A115C">
      <w:pPr>
        <w:pStyle w:val="1"/>
        <w:rPr>
          <w:rFonts w:eastAsia="Helvetica"/>
        </w:rPr>
      </w:pPr>
      <w:bookmarkStart w:id="68" w:name="_Toc228586282"/>
      <w:bookmarkStart w:id="69" w:name="_Toc231236711"/>
      <w:r w:rsidRPr="000A115C">
        <w:rPr>
          <w:rFonts w:eastAsia="Helvetica"/>
        </w:rPr>
        <w:lastRenderedPageBreak/>
        <w:t>2.10</w:t>
      </w:r>
      <w:r w:rsidR="006B0D5A" w:rsidRPr="000A115C">
        <w:rPr>
          <w:rFonts w:eastAsia="Helvetica"/>
        </w:rPr>
        <w:t xml:space="preserve"> </w:t>
      </w:r>
      <w:r w:rsidR="008E4F59" w:rsidRPr="000A115C">
        <w:rPr>
          <w:rFonts w:eastAsia="Helvetica"/>
        </w:rPr>
        <w:t>Г</w:t>
      </w:r>
      <w:r w:rsidR="006B0D5A" w:rsidRPr="000A115C">
        <w:rPr>
          <w:rFonts w:eastAsia="Helvetica"/>
        </w:rPr>
        <w:t>ипотезы</w:t>
      </w:r>
      <w:bookmarkEnd w:id="68"/>
      <w:r w:rsidR="009C76F0">
        <w:rPr>
          <w:rFonts w:eastAsia="Helvetica"/>
        </w:rPr>
        <w:t xml:space="preserve"> о влиянии элементов РИС на конкурентоспособность фирмы</w:t>
      </w:r>
      <w:bookmarkEnd w:id="69"/>
    </w:p>
    <w:p w14:paraId="64DF9BC1"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sz w:val="28"/>
          <w:szCs w:val="22"/>
        </w:rPr>
        <w:t>После того, как был проведен статистический анализ и выборка была очищена, на основании предыдущих исследований и здравого смысла выдвинем основные гипотезы относительно влияния оставшихся факторов на объясняемую переменную.</w:t>
      </w:r>
    </w:p>
    <w:p w14:paraId="716735D8" w14:textId="338AF9AC" w:rsidR="006B0D5A" w:rsidRPr="006B0D5A" w:rsidRDefault="006B0D5A" w:rsidP="006B0D5A">
      <w:pPr>
        <w:spacing w:line="360" w:lineRule="auto"/>
        <w:ind w:firstLine="709"/>
        <w:contextualSpacing/>
        <w:jc w:val="both"/>
        <w:rPr>
          <w:rFonts w:eastAsia="Calibri"/>
          <w:sz w:val="28"/>
          <w:szCs w:val="22"/>
        </w:rPr>
      </w:pPr>
      <w:r w:rsidRPr="006B0D5A">
        <w:rPr>
          <w:rFonts w:eastAsia="Calibri"/>
          <w:b/>
          <w:sz w:val="28"/>
          <w:szCs w:val="22"/>
        </w:rPr>
        <w:t>Вложения в исследования и разработки</w:t>
      </w:r>
      <w:r w:rsidRPr="006B0D5A">
        <w:rPr>
          <w:rFonts w:eastAsia="Calibri"/>
          <w:sz w:val="28"/>
          <w:szCs w:val="22"/>
        </w:rPr>
        <w:t xml:space="preserve"> со стороны компании представляют собой денежные средства, вложенные в разработку новых и развитие текущих продуктов. Исследователи отмечают, что зависимость конкурентоспособности от данного показателя носит нелинейный характер и прояв</w:t>
      </w:r>
      <w:r w:rsidR="00CF69BD">
        <w:rPr>
          <w:rFonts w:eastAsia="Calibri"/>
          <w:sz w:val="28"/>
          <w:szCs w:val="22"/>
        </w:rPr>
        <w:t xml:space="preserve">ляется через несколько периодов </w:t>
      </w:r>
      <w:r w:rsidRPr="0010267B">
        <w:rPr>
          <w:rFonts w:eastAsia="Calibri"/>
          <w:sz w:val="28"/>
          <w:szCs w:val="22"/>
        </w:rPr>
        <w:t>(</w:t>
      </w:r>
      <w:proofErr w:type="spellStart"/>
      <w:r w:rsidRPr="006B0D5A">
        <w:rPr>
          <w:rFonts w:eastAsia="Calibri"/>
          <w:sz w:val="28"/>
          <w:szCs w:val="22"/>
        </w:rPr>
        <w:t>J.S.Katz</w:t>
      </w:r>
      <w:proofErr w:type="spellEnd"/>
      <w:r w:rsidRPr="006B0D5A">
        <w:rPr>
          <w:rFonts w:eastAsia="Calibri"/>
          <w:sz w:val="28"/>
          <w:szCs w:val="22"/>
        </w:rPr>
        <w:t>, 2006)</w:t>
      </w:r>
      <w:r w:rsidR="00CF69BD">
        <w:rPr>
          <w:rFonts w:eastAsia="Calibri"/>
          <w:sz w:val="28"/>
          <w:szCs w:val="22"/>
        </w:rPr>
        <w:t>.</w:t>
      </w:r>
      <w:r w:rsidRPr="006B0D5A">
        <w:rPr>
          <w:rFonts w:eastAsia="Calibri"/>
          <w:sz w:val="28"/>
          <w:szCs w:val="22"/>
        </w:rPr>
        <w:t xml:space="preserve"> Стоит отметить, что рассматриваемый нами промежуток времени включает в себя промежуток с 2000 по 2010 гг. – 11 лет, и, на наш взгляд, он довольно мал, чтобы можно было утверждать о нелинейности взаимосвязи между инвестициями в НИОКР и конкурентоспособностью. Что касается временного лага влияния инвестиций на конкурентоспособность, то он, безусловно, должен присутствовать. Как правило, компании осуществляют два вида разработок: на среднесрочную перспективу (примерно 5 лет) и на краткосрочную (примерно 1-2 года), долгосрочная перспектива не рассматривается в силу того, что компании, как правило не отражают сумму инвестиций на долгосрочные исследования разработки в операционных расходах, а создают отдельные фонды для данных целей. Таким образом, вложения в исследования и разработки должны приносить положительную отдачу примерно через 2 года.</w:t>
      </w:r>
    </w:p>
    <w:p w14:paraId="1F898D8A"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b/>
          <w:sz w:val="28"/>
          <w:szCs w:val="22"/>
        </w:rPr>
        <w:t>Нематериальные активы</w:t>
      </w:r>
      <w:r w:rsidRPr="006B0D5A">
        <w:rPr>
          <w:rFonts w:eastAsia="Calibri"/>
          <w:sz w:val="28"/>
          <w:szCs w:val="22"/>
        </w:rPr>
        <w:t xml:space="preserve"> являются показателем инновационной деятельности компании, значимости и ее ценности на рынке. Нематериальные активы – это уже имеющиеся активы компании, таким образом, должна присутствовать прямая линейная положительная взаимосвязь между величиной нематериальных активов и конкурентоспособностью компании.</w:t>
      </w:r>
    </w:p>
    <w:p w14:paraId="7B07BA86"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sz w:val="28"/>
          <w:szCs w:val="22"/>
        </w:rPr>
        <w:lastRenderedPageBreak/>
        <w:t xml:space="preserve">Показатель </w:t>
      </w:r>
      <w:r w:rsidRPr="006B0D5A">
        <w:rPr>
          <w:rFonts w:eastAsia="Calibri"/>
          <w:b/>
          <w:sz w:val="28"/>
          <w:szCs w:val="22"/>
        </w:rPr>
        <w:t>чистой прибыли</w:t>
      </w:r>
      <w:r w:rsidRPr="006B0D5A">
        <w:rPr>
          <w:rFonts w:eastAsia="Calibri"/>
          <w:sz w:val="28"/>
          <w:szCs w:val="22"/>
        </w:rPr>
        <w:t xml:space="preserve"> рассматривается в качестве показателя эффективности работы компании в данном периоде и, как было сказано ранее, был взят в качестве показателя объясняющего конкурентоспособность компании. Также он может косвенно влиять на инновационную деятельность, так как часть чистой прибыли будет реинвестирована. Таким образом, предполагается, что данный показатель положительно линейно влияет на конкурентоспособность компании.</w:t>
      </w:r>
    </w:p>
    <w:p w14:paraId="728BAD40"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sz w:val="28"/>
          <w:szCs w:val="22"/>
        </w:rPr>
        <w:t xml:space="preserve">Показатель </w:t>
      </w:r>
      <w:r w:rsidRPr="006B0D5A">
        <w:rPr>
          <w:rFonts w:eastAsia="Calibri"/>
          <w:b/>
          <w:sz w:val="28"/>
          <w:szCs w:val="22"/>
        </w:rPr>
        <w:t>известности бренда</w:t>
      </w:r>
      <w:r w:rsidRPr="0010267B">
        <w:rPr>
          <w:rFonts w:eastAsia="Calibri"/>
          <w:b/>
          <w:sz w:val="28"/>
          <w:szCs w:val="22"/>
        </w:rPr>
        <w:t xml:space="preserve"> </w:t>
      </w:r>
      <w:r w:rsidRPr="006B0D5A">
        <w:rPr>
          <w:rFonts w:eastAsia="Calibri"/>
          <w:sz w:val="28"/>
          <w:szCs w:val="22"/>
        </w:rPr>
        <w:t>отражает эффективность работы компании с конечным потребителем и отражает успешность товаров и услуг на рынке конечной продукции. Данный показатель должен положительно влиять на конкурентоспособность компании.</w:t>
      </w:r>
    </w:p>
    <w:p w14:paraId="738252C7" w14:textId="77777777" w:rsidR="006B0D5A" w:rsidRPr="006B0D5A" w:rsidRDefault="006B0D5A" w:rsidP="006B0D5A">
      <w:pPr>
        <w:spacing w:line="360" w:lineRule="auto"/>
        <w:ind w:firstLine="720"/>
        <w:jc w:val="both"/>
        <w:rPr>
          <w:rFonts w:eastAsia="Helvetica"/>
          <w:sz w:val="28"/>
          <w:szCs w:val="28"/>
        </w:rPr>
      </w:pPr>
      <w:r w:rsidRPr="006B0D5A">
        <w:rPr>
          <w:rFonts w:eastAsia="Helvetica"/>
          <w:sz w:val="28"/>
          <w:szCs w:val="28"/>
        </w:rPr>
        <w:t xml:space="preserve">Следующие показатели характеризуют инфраструктурную составляющую региональной инновационной системы. Как было сказано ранее, при увеличении </w:t>
      </w:r>
      <w:r w:rsidRPr="006B0D5A">
        <w:rPr>
          <w:rFonts w:eastAsia="Helvetica"/>
          <w:b/>
          <w:sz w:val="28"/>
          <w:szCs w:val="28"/>
        </w:rPr>
        <w:t>количества банков</w:t>
      </w:r>
      <w:r w:rsidRPr="006B0D5A">
        <w:rPr>
          <w:rFonts w:eastAsia="Helvetica"/>
          <w:sz w:val="28"/>
          <w:szCs w:val="28"/>
        </w:rPr>
        <w:t xml:space="preserve"> повышается доступность банковских услуг. Большую часть </w:t>
      </w:r>
      <w:r w:rsidRPr="006B0D5A">
        <w:rPr>
          <w:rFonts w:eastAsia="Helvetica"/>
          <w:b/>
          <w:sz w:val="28"/>
          <w:szCs w:val="28"/>
        </w:rPr>
        <w:t>активов банка</w:t>
      </w:r>
      <w:r w:rsidRPr="006B0D5A">
        <w:rPr>
          <w:rFonts w:eastAsia="Helvetica"/>
          <w:sz w:val="28"/>
          <w:szCs w:val="28"/>
        </w:rPr>
        <w:t xml:space="preserve"> составляют выданные кредиты и инвестиции, то есть финансирование юридических и физических лиц. Любое финансирование должно приносить положительную отдачу. Как правило, банковскими займами пользуются крупные компании, которые не нуждаются в других финансовых решениях, под разработку какого-либо продукта или услуги. Таким образом, нами было сделано предположение, что активы банка должны положительно линейно влиять на конкурентоспособность компании, однако с лагом в два года, так как финансирование такого рода приносит отдачу не сразу, а через несколько периодов. Другим способом финансирования являются </w:t>
      </w:r>
      <w:r w:rsidRPr="006B0D5A">
        <w:rPr>
          <w:rFonts w:eastAsia="Helvetica"/>
          <w:b/>
          <w:sz w:val="28"/>
          <w:szCs w:val="28"/>
        </w:rPr>
        <w:t>венчурные инвестиции</w:t>
      </w:r>
      <w:r w:rsidRPr="006B0D5A">
        <w:rPr>
          <w:rFonts w:eastAsia="Helvetica"/>
          <w:sz w:val="28"/>
          <w:szCs w:val="28"/>
        </w:rPr>
        <w:t xml:space="preserve">. Специфика венчурных инвестиций состоит в том, что инвестор финансирует заведомо рисковый проект взамен на дополнительное вознаграждение, в качестве которого, как правило, выступает доля в компании. Также специфической чертой является то, что большинство проектов после первого раунда инвестиций запускаются сразу и между моментом финансирования и моментом принесения выручки проходит </w:t>
      </w:r>
      <w:r w:rsidRPr="006B0D5A">
        <w:rPr>
          <w:rFonts w:eastAsia="Helvetica"/>
          <w:sz w:val="28"/>
          <w:szCs w:val="28"/>
        </w:rPr>
        <w:lastRenderedPageBreak/>
        <w:t>малый промежуток времени. Связано это с тем, что инвесторам, как правило, предоставляют рабочий прототип проекта, который нуждается в доработках. Таким образом, продукт после финансирования создается не с нуля, а лишь дорабатывается и выпускается на рынок. Таким образом, венчурные инвестиции должны влиять на конкурентоспособность компании положительно линейно и без какого-либо временного лага.</w:t>
      </w:r>
    </w:p>
    <w:p w14:paraId="69AE9719" w14:textId="77777777" w:rsidR="006B0D5A" w:rsidRPr="006B0D5A" w:rsidRDefault="006B0D5A" w:rsidP="006B0D5A">
      <w:pPr>
        <w:spacing w:line="360" w:lineRule="auto"/>
        <w:ind w:firstLine="720"/>
        <w:jc w:val="both"/>
        <w:rPr>
          <w:rFonts w:eastAsia="Helvetica"/>
          <w:sz w:val="28"/>
          <w:szCs w:val="28"/>
        </w:rPr>
      </w:pPr>
      <w:r w:rsidRPr="006B0D5A">
        <w:rPr>
          <w:rFonts w:eastAsia="Helvetica"/>
          <w:b/>
          <w:sz w:val="28"/>
          <w:szCs w:val="28"/>
        </w:rPr>
        <w:t>Количество получателей магистерской и докторской степеней</w:t>
      </w:r>
      <w:r w:rsidRPr="006B0D5A">
        <w:rPr>
          <w:rFonts w:eastAsia="Helvetica"/>
          <w:sz w:val="28"/>
          <w:szCs w:val="28"/>
        </w:rPr>
        <w:t xml:space="preserve"> – показатель, который отражает снабжение компаний квалифицированными кадрами. Квалификация магистров и докторов, как правило, довольно высока и они не нуждаются в дополнительном обучении после того, как принимаются на работу. Таким образом, они приносят положительную отдачу уже в текущем периоде и положительно влияют на конкурентоспособность компании.</w:t>
      </w:r>
    </w:p>
    <w:p w14:paraId="69E78F31" w14:textId="77777777" w:rsidR="006B0D5A" w:rsidRPr="006B0D5A" w:rsidRDefault="006B0D5A" w:rsidP="006B0D5A">
      <w:pPr>
        <w:spacing w:line="360" w:lineRule="auto"/>
        <w:ind w:firstLine="720"/>
        <w:jc w:val="both"/>
        <w:rPr>
          <w:rFonts w:eastAsia="Helvetica"/>
          <w:sz w:val="28"/>
          <w:szCs w:val="28"/>
        </w:rPr>
      </w:pPr>
      <w:r w:rsidRPr="006B0D5A">
        <w:rPr>
          <w:rFonts w:eastAsia="Helvetica"/>
          <w:sz w:val="28"/>
          <w:szCs w:val="28"/>
        </w:rPr>
        <w:t xml:space="preserve">Следующий показатель, характеризующий элемент образования и исследовательской деятельности – </w:t>
      </w:r>
      <w:r w:rsidRPr="006B0D5A">
        <w:rPr>
          <w:rFonts w:eastAsia="Helvetica"/>
          <w:b/>
          <w:sz w:val="28"/>
          <w:szCs w:val="28"/>
        </w:rPr>
        <w:t>наличие взаимосвязи между университетами и компаниями</w:t>
      </w:r>
      <w:r w:rsidRPr="006B0D5A">
        <w:rPr>
          <w:rFonts w:eastAsia="Helvetica"/>
          <w:sz w:val="28"/>
          <w:szCs w:val="28"/>
        </w:rPr>
        <w:t>. Наличие взаимосвязи между компанией и университетами говорит о том, что компания использует дополнительный научный потенциал для разработки новых продуктов, готовит для себя новые кадры и способствует развитию образования в регионе. Таким образом, показатель наличия взаимосвязи между компаниями и университетами должен положительно влиять на конкурентоспособность компаний.</w:t>
      </w:r>
    </w:p>
    <w:p w14:paraId="3D2A999E" w14:textId="26540F6D" w:rsidR="006B0D5A" w:rsidRPr="008020B3" w:rsidRDefault="006B0D5A" w:rsidP="008020B3">
      <w:pPr>
        <w:spacing w:line="360" w:lineRule="auto"/>
        <w:ind w:firstLine="720"/>
        <w:jc w:val="both"/>
        <w:rPr>
          <w:rFonts w:eastAsia="Helvetica"/>
          <w:sz w:val="28"/>
          <w:szCs w:val="28"/>
        </w:rPr>
      </w:pPr>
      <w:r w:rsidRPr="006B0D5A">
        <w:rPr>
          <w:rFonts w:eastAsia="Helvetica"/>
          <w:sz w:val="28"/>
          <w:szCs w:val="28"/>
        </w:rPr>
        <w:t xml:space="preserve">Показатель </w:t>
      </w:r>
      <w:r w:rsidRPr="006B0D5A">
        <w:rPr>
          <w:rFonts w:eastAsia="Helvetica"/>
          <w:b/>
          <w:sz w:val="28"/>
          <w:szCs w:val="28"/>
        </w:rPr>
        <w:t>вложений в исследования и разработки со стороны университетов</w:t>
      </w:r>
      <w:r w:rsidRPr="006B0D5A">
        <w:rPr>
          <w:rFonts w:eastAsia="Helvetica"/>
          <w:sz w:val="28"/>
          <w:szCs w:val="28"/>
        </w:rPr>
        <w:t xml:space="preserve"> также должен положительно влиять на конкурентоспособность компаний, так как при наличии взаимосвязи между компанией и университетами компания получит </w:t>
      </w:r>
      <w:proofErr w:type="spellStart"/>
      <w:r w:rsidRPr="006B0D5A">
        <w:rPr>
          <w:rFonts w:eastAsia="Helvetica"/>
          <w:sz w:val="28"/>
          <w:szCs w:val="28"/>
        </w:rPr>
        <w:t>софинансирование</w:t>
      </w:r>
      <w:proofErr w:type="spellEnd"/>
      <w:r w:rsidRPr="006B0D5A">
        <w:rPr>
          <w:rFonts w:eastAsia="Helvetica"/>
          <w:sz w:val="28"/>
          <w:szCs w:val="28"/>
        </w:rPr>
        <w:t xml:space="preserve"> некоторых исследований, также компании могут выкупить некоторые разработки, выполненные университетами, в дополнение к этому исследовательская деятельность университетов ускоряет технический прогресс, что также положительно сказывается на компаниях. Стоит отметить, что данный показатель характеризует финансирование </w:t>
      </w:r>
      <w:r w:rsidRPr="006B0D5A">
        <w:rPr>
          <w:rFonts w:eastAsia="Helvetica"/>
          <w:sz w:val="28"/>
          <w:szCs w:val="28"/>
        </w:rPr>
        <w:lastRenderedPageBreak/>
        <w:t>исследований и разработок, которые будут приносить отдачу лишь через несколько периодов. В данной работе, как было сказано ранее, временной лаг принят в значении двух периодов.</w:t>
      </w:r>
      <w:r w:rsidR="008020B3">
        <w:rPr>
          <w:rFonts w:eastAsia="Helvetica"/>
          <w:sz w:val="28"/>
          <w:szCs w:val="28"/>
        </w:rPr>
        <w:br w:type="page"/>
      </w:r>
    </w:p>
    <w:p w14:paraId="5F08E8C0" w14:textId="51A0AB7F" w:rsidR="00E84A44" w:rsidRPr="000A115C" w:rsidRDefault="006D4E76" w:rsidP="000A115C">
      <w:pPr>
        <w:pStyle w:val="1"/>
        <w:rPr>
          <w:rFonts w:eastAsia="Helvetica"/>
        </w:rPr>
      </w:pPr>
      <w:bookmarkStart w:id="70" w:name="_Toc231236712"/>
      <w:r w:rsidRPr="000A115C">
        <w:rPr>
          <w:rFonts w:eastAsia="Helvetica"/>
        </w:rPr>
        <w:lastRenderedPageBreak/>
        <w:t>2.3</w:t>
      </w:r>
      <w:r w:rsidR="00E84A44" w:rsidRPr="000A115C">
        <w:rPr>
          <w:rFonts w:eastAsia="Helvetica"/>
        </w:rPr>
        <w:t xml:space="preserve"> </w:t>
      </w:r>
      <w:r w:rsidR="003B785E" w:rsidRPr="000A115C">
        <w:rPr>
          <w:rFonts w:eastAsia="Helvetica"/>
        </w:rPr>
        <w:t>Выявление влияния элементов РИС на конкурентоспособность фирмы</w:t>
      </w:r>
      <w:bookmarkEnd w:id="70"/>
    </w:p>
    <w:p w14:paraId="42565D5F" w14:textId="77777777" w:rsidR="006B0D5A" w:rsidRPr="006B0D5A" w:rsidRDefault="006B0D5A" w:rsidP="006B0D5A">
      <w:pPr>
        <w:spacing w:line="360" w:lineRule="auto"/>
        <w:ind w:firstLine="720"/>
        <w:jc w:val="both"/>
        <w:rPr>
          <w:rFonts w:eastAsia="Helvetica"/>
          <w:sz w:val="28"/>
          <w:szCs w:val="28"/>
        </w:rPr>
      </w:pPr>
      <w:r w:rsidRPr="006B0D5A">
        <w:rPr>
          <w:rFonts w:eastAsia="Helvetica"/>
          <w:sz w:val="28"/>
          <w:szCs w:val="28"/>
        </w:rPr>
        <w:t>На основании выдвинутых гипотез модель должна иметь вид:</w:t>
      </w:r>
    </w:p>
    <w:p w14:paraId="0648E918" w14:textId="77777777" w:rsidR="006B0D5A" w:rsidRPr="006B0D5A" w:rsidRDefault="006B0D5A" w:rsidP="006B0D5A">
      <w:pPr>
        <w:spacing w:line="360" w:lineRule="auto"/>
        <w:jc w:val="both"/>
        <w:rPr>
          <w:rFonts w:eastAsia="Helvetica"/>
          <w:sz w:val="25"/>
          <w:szCs w:val="25"/>
          <w:lang w:val="en-US"/>
        </w:rPr>
      </w:pPr>
      <w:proofErr w:type="gramStart"/>
      <w:r w:rsidRPr="006B0D5A">
        <w:rPr>
          <w:rFonts w:eastAsia="Helvetica"/>
          <w:sz w:val="25"/>
          <w:szCs w:val="25"/>
          <w:lang w:val="en-US"/>
        </w:rPr>
        <w:t>lp=</w:t>
      </w:r>
      <w:proofErr w:type="gramEnd"/>
      <w:r w:rsidRPr="006B0D5A">
        <w:rPr>
          <w:rFonts w:eastAsia="Helvetica"/>
          <w:sz w:val="25"/>
          <w:szCs w:val="25"/>
          <w:lang w:val="en-US"/>
        </w:rPr>
        <w:t>с+c1*L2.rd+c2*tinta+c3*br+c4*ni+c5*ban+c6*L2.ba+c7*vi+c8*md+c9*L2.rdu+c10*cu</w:t>
      </w:r>
    </w:p>
    <w:p w14:paraId="799D3B4A" w14:textId="46B4D620" w:rsidR="006B0D5A" w:rsidRPr="00413A2B" w:rsidRDefault="006B0D5A" w:rsidP="00413A2B">
      <w:pPr>
        <w:spacing w:line="360" w:lineRule="auto"/>
        <w:ind w:firstLine="720"/>
        <w:jc w:val="both"/>
        <w:rPr>
          <w:rFonts w:eastAsia="Helvetica"/>
          <w:sz w:val="28"/>
          <w:szCs w:val="28"/>
        </w:rPr>
      </w:pPr>
      <w:r w:rsidRPr="00A11FEE">
        <w:rPr>
          <w:rFonts w:eastAsia="Helvetica"/>
          <w:sz w:val="28"/>
          <w:szCs w:val="28"/>
        </w:rPr>
        <w:t xml:space="preserve">Стоит отметить, что </w:t>
      </w:r>
      <w:r w:rsidR="00A11FEE">
        <w:rPr>
          <w:rFonts w:eastAsia="Helvetica"/>
          <w:sz w:val="28"/>
          <w:szCs w:val="28"/>
        </w:rPr>
        <w:t>п</w:t>
      </w:r>
      <w:r w:rsidRPr="006B0D5A">
        <w:rPr>
          <w:rFonts w:eastAsia="Helvetica"/>
          <w:sz w:val="28"/>
          <w:szCs w:val="28"/>
        </w:rPr>
        <w:t>анельные данные имеют отличительную особенность от пространственных или временных рядов, а именно неизмеримые индивидуальные различия объектов - эффекты. При построении модели на основании панельных данных используют два способа учета индивидуальных эффектов: модель с постоянными эффектами и модель со случайными эффектами. В модели панельных данных с фиксированными эффектами эффекты интерпретируются как мешающий параметр, и оценивание направлено на то, чтобы их исключить. В модели панельных данных со случайными эффектами предполагается, что индивидуальные отличия носят случайный характер. Стоит отметить, что при наличии независимых переменных, которые не меняются во времени для каждого объекта, модель с фиксированными эффектами не позволяет оценить соответствующие этим переменным коэффициенты. В нашей модели такие переменные имеются, следовательно, построим модель по обобщенному методу наименьших квадратов со случайными эффектами на основании представленной выше спецификации:</w:t>
      </w:r>
      <w:r w:rsidRPr="006B0D5A">
        <w:rPr>
          <w:rFonts w:eastAsia="Helvetica"/>
          <w:sz w:val="28"/>
          <w:szCs w:val="28"/>
        </w:rPr>
        <w:br w:type="page"/>
      </w:r>
    </w:p>
    <w:p w14:paraId="52EC1131" w14:textId="620FBC5C" w:rsidR="00413A2B" w:rsidRDefault="00413A2B" w:rsidP="00413A2B">
      <w:pPr>
        <w:pStyle w:val="a8"/>
        <w:keepNext/>
        <w:jc w:val="right"/>
        <w:rPr>
          <w:b w:val="0"/>
          <w:sz w:val="28"/>
        </w:rPr>
      </w:pPr>
      <w:r w:rsidRPr="00413A2B">
        <w:rPr>
          <w:b w:val="0"/>
          <w:sz w:val="28"/>
        </w:rPr>
        <w:lastRenderedPageBreak/>
        <w:t xml:space="preserve">Таблица </w:t>
      </w:r>
      <w:r w:rsidRPr="00413A2B">
        <w:rPr>
          <w:b w:val="0"/>
          <w:sz w:val="28"/>
        </w:rPr>
        <w:fldChar w:fldCharType="begin"/>
      </w:r>
      <w:r w:rsidRPr="00413A2B">
        <w:rPr>
          <w:b w:val="0"/>
          <w:sz w:val="28"/>
        </w:rPr>
        <w:instrText xml:space="preserve"> SEQ Таблица \* ARABIC </w:instrText>
      </w:r>
      <w:r w:rsidRPr="00413A2B">
        <w:rPr>
          <w:b w:val="0"/>
          <w:sz w:val="28"/>
        </w:rPr>
        <w:fldChar w:fldCharType="separate"/>
      </w:r>
      <w:r w:rsidR="005E156C">
        <w:rPr>
          <w:b w:val="0"/>
          <w:noProof/>
          <w:sz w:val="28"/>
        </w:rPr>
        <w:t>5</w:t>
      </w:r>
      <w:r w:rsidRPr="00413A2B">
        <w:rPr>
          <w:b w:val="0"/>
          <w:sz w:val="28"/>
        </w:rPr>
        <w:fldChar w:fldCharType="end"/>
      </w:r>
      <w:r w:rsidRPr="00413A2B">
        <w:rPr>
          <w:b w:val="0"/>
          <w:sz w:val="28"/>
        </w:rPr>
        <w:t>.</w:t>
      </w:r>
    </w:p>
    <w:p w14:paraId="10BA0944" w14:textId="08E4678B" w:rsidR="00413A2B" w:rsidRPr="00413A2B" w:rsidRDefault="00413A2B" w:rsidP="00413A2B">
      <w:pPr>
        <w:jc w:val="right"/>
        <w:rPr>
          <w:sz w:val="28"/>
          <w:szCs w:val="28"/>
        </w:rPr>
      </w:pPr>
      <w:r w:rsidRPr="006B0D5A">
        <w:rPr>
          <w:rFonts w:eastAsia="Helvetica"/>
          <w:sz w:val="28"/>
          <w:szCs w:val="28"/>
        </w:rPr>
        <w:t>Модель влияния элементов РИС на конкурентоспособность компании</w:t>
      </w:r>
    </w:p>
    <w:tbl>
      <w:tblPr>
        <w:tblW w:w="9539" w:type="dxa"/>
        <w:tblInd w:w="93" w:type="dxa"/>
        <w:tblLook w:val="04A0" w:firstRow="1" w:lastRow="0" w:firstColumn="1" w:lastColumn="0" w:noHBand="0" w:noVBand="1"/>
      </w:tblPr>
      <w:tblGrid>
        <w:gridCol w:w="5827"/>
        <w:gridCol w:w="1985"/>
        <w:gridCol w:w="1727"/>
      </w:tblGrid>
      <w:tr w:rsidR="006B0D5A" w:rsidRPr="006B0D5A" w14:paraId="1D42600C" w14:textId="77777777" w:rsidTr="0010267B">
        <w:trPr>
          <w:trHeight w:val="300"/>
        </w:trPr>
        <w:tc>
          <w:tcPr>
            <w:tcW w:w="953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F88CE8" w14:textId="77777777" w:rsidR="006B0D5A" w:rsidRPr="006B0D5A" w:rsidRDefault="006B0D5A" w:rsidP="006B0D5A">
            <w:pPr>
              <w:rPr>
                <w:color w:val="000000"/>
                <w:lang w:eastAsia="ru-RU"/>
              </w:rPr>
            </w:pPr>
            <w:r w:rsidRPr="006B0D5A">
              <w:rPr>
                <w:color w:val="000000"/>
                <w:lang w:eastAsia="ru-RU"/>
              </w:rPr>
              <w:t>Зависимая переменная: Производительность труда</w:t>
            </w:r>
          </w:p>
        </w:tc>
      </w:tr>
      <w:tr w:rsidR="006B0D5A" w:rsidRPr="006B0D5A" w14:paraId="33986044" w14:textId="77777777" w:rsidTr="0010267B">
        <w:trPr>
          <w:trHeight w:val="300"/>
        </w:trPr>
        <w:tc>
          <w:tcPr>
            <w:tcW w:w="953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6B75F1" w14:textId="77777777" w:rsidR="006B0D5A" w:rsidRPr="006B0D5A" w:rsidRDefault="006B0D5A" w:rsidP="006B0D5A">
            <w:pPr>
              <w:rPr>
                <w:color w:val="000000"/>
                <w:lang w:eastAsia="ru-RU"/>
              </w:rPr>
            </w:pPr>
            <w:r w:rsidRPr="006B0D5A">
              <w:rPr>
                <w:color w:val="000000"/>
                <w:lang w:eastAsia="ru-RU"/>
              </w:rPr>
              <w:t>Обобщенный метод наименьших квадратов для панельных данных со случайным эффектом</w:t>
            </w:r>
          </w:p>
        </w:tc>
      </w:tr>
      <w:tr w:rsidR="006B0D5A" w:rsidRPr="006B0D5A" w14:paraId="7B77B698" w14:textId="77777777" w:rsidTr="0010267B">
        <w:trPr>
          <w:trHeight w:val="300"/>
        </w:trPr>
        <w:tc>
          <w:tcPr>
            <w:tcW w:w="9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1CFA4" w14:textId="77777777" w:rsidR="006B0D5A" w:rsidRPr="006B0D5A" w:rsidRDefault="006B0D5A" w:rsidP="006B0D5A">
            <w:pPr>
              <w:rPr>
                <w:color w:val="000000"/>
                <w:lang w:eastAsia="ru-RU"/>
              </w:rPr>
            </w:pPr>
            <w:r w:rsidRPr="006B0D5A">
              <w:rPr>
                <w:color w:val="000000"/>
                <w:lang w:eastAsia="ru-RU"/>
              </w:rPr>
              <w:t>Временной промежуток: 2000 2010</w:t>
            </w:r>
          </w:p>
        </w:tc>
      </w:tr>
      <w:tr w:rsidR="006B0D5A" w:rsidRPr="006B0D5A" w14:paraId="6072CF77" w14:textId="77777777" w:rsidTr="0010267B">
        <w:trPr>
          <w:trHeight w:val="300"/>
        </w:trPr>
        <w:tc>
          <w:tcPr>
            <w:tcW w:w="9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4D457" w14:textId="77777777" w:rsidR="006B0D5A" w:rsidRPr="006B0D5A" w:rsidRDefault="006B0D5A" w:rsidP="006B0D5A">
            <w:pPr>
              <w:rPr>
                <w:color w:val="000000"/>
                <w:lang w:eastAsia="ru-RU"/>
              </w:rPr>
            </w:pPr>
            <w:r w:rsidRPr="006B0D5A">
              <w:rPr>
                <w:color w:val="000000"/>
                <w:lang w:eastAsia="ru-RU"/>
              </w:rPr>
              <w:t>Количество компаний: 84</w:t>
            </w:r>
          </w:p>
        </w:tc>
      </w:tr>
      <w:tr w:rsidR="006B0D5A" w:rsidRPr="006B0D5A" w14:paraId="74F5125E" w14:textId="77777777" w:rsidTr="0010267B">
        <w:trPr>
          <w:trHeight w:val="300"/>
        </w:trPr>
        <w:tc>
          <w:tcPr>
            <w:tcW w:w="953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8DFB79" w14:textId="77777777" w:rsidR="006B0D5A" w:rsidRPr="006B0D5A" w:rsidRDefault="006B0D5A" w:rsidP="006B0D5A">
            <w:pPr>
              <w:rPr>
                <w:color w:val="000000"/>
                <w:lang w:eastAsia="ru-RU"/>
              </w:rPr>
            </w:pPr>
            <w:r w:rsidRPr="006B0D5A">
              <w:rPr>
                <w:color w:val="000000"/>
                <w:lang w:eastAsia="ru-RU"/>
              </w:rPr>
              <w:t>Всего наблюдений: 656</w:t>
            </w:r>
          </w:p>
        </w:tc>
      </w:tr>
      <w:tr w:rsidR="006B0D5A" w:rsidRPr="006B0D5A" w14:paraId="2F64F0D3"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8CE8FF0" w14:textId="77777777" w:rsidR="006B0D5A" w:rsidRPr="006B0D5A" w:rsidRDefault="006B0D5A" w:rsidP="006B0D5A">
            <w:pPr>
              <w:jc w:val="center"/>
              <w:rPr>
                <w:color w:val="000000"/>
                <w:lang w:eastAsia="ru-RU"/>
              </w:rPr>
            </w:pPr>
            <w:r w:rsidRPr="006B0D5A">
              <w:rPr>
                <w:color w:val="000000"/>
                <w:lang w:eastAsia="ru-RU"/>
              </w:rPr>
              <w:t>Фактор</w:t>
            </w:r>
          </w:p>
        </w:tc>
        <w:tc>
          <w:tcPr>
            <w:tcW w:w="1985" w:type="dxa"/>
            <w:tcBorders>
              <w:top w:val="nil"/>
              <w:left w:val="nil"/>
              <w:bottom w:val="single" w:sz="4" w:space="0" w:color="auto"/>
              <w:right w:val="single" w:sz="4" w:space="0" w:color="auto"/>
            </w:tcBorders>
            <w:shd w:val="clear" w:color="auto" w:fill="auto"/>
            <w:noWrap/>
            <w:vAlign w:val="bottom"/>
            <w:hideMark/>
          </w:tcPr>
          <w:p w14:paraId="2774EAB1" w14:textId="77777777" w:rsidR="006B0D5A" w:rsidRPr="006B0D5A" w:rsidRDefault="006B0D5A" w:rsidP="006B0D5A">
            <w:pPr>
              <w:jc w:val="center"/>
              <w:rPr>
                <w:color w:val="000000"/>
                <w:lang w:eastAsia="ru-RU"/>
              </w:rPr>
            </w:pPr>
            <w:r w:rsidRPr="006B0D5A">
              <w:rPr>
                <w:color w:val="000000"/>
                <w:lang w:eastAsia="ru-RU"/>
              </w:rPr>
              <w:t>Параметр</w:t>
            </w:r>
          </w:p>
        </w:tc>
        <w:tc>
          <w:tcPr>
            <w:tcW w:w="1727" w:type="dxa"/>
            <w:tcBorders>
              <w:top w:val="nil"/>
              <w:left w:val="nil"/>
              <w:bottom w:val="single" w:sz="4" w:space="0" w:color="auto"/>
              <w:right w:val="single" w:sz="4" w:space="0" w:color="auto"/>
            </w:tcBorders>
            <w:shd w:val="clear" w:color="auto" w:fill="auto"/>
            <w:noWrap/>
            <w:vAlign w:val="bottom"/>
            <w:hideMark/>
          </w:tcPr>
          <w:p w14:paraId="4B5C4F8F" w14:textId="77777777" w:rsidR="006B0D5A" w:rsidRPr="006B0D5A" w:rsidRDefault="006B0D5A" w:rsidP="006B0D5A">
            <w:pPr>
              <w:jc w:val="center"/>
              <w:rPr>
                <w:color w:val="000000"/>
                <w:lang w:eastAsia="ru-RU"/>
              </w:rPr>
            </w:pPr>
            <w:r w:rsidRPr="006B0D5A">
              <w:rPr>
                <w:color w:val="000000"/>
                <w:lang w:eastAsia="ru-RU"/>
              </w:rPr>
              <w:t>Значимость</w:t>
            </w:r>
          </w:p>
        </w:tc>
      </w:tr>
      <w:tr w:rsidR="006B0D5A" w:rsidRPr="006B0D5A" w14:paraId="2F5C6F89" w14:textId="77777777" w:rsidTr="0010267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tcPr>
          <w:p w14:paraId="4E779A41" w14:textId="77777777" w:rsidR="006B0D5A" w:rsidRPr="006B0D5A" w:rsidRDefault="006B0D5A" w:rsidP="006B0D5A">
            <w:pPr>
              <w:jc w:val="center"/>
              <w:rPr>
                <w:color w:val="000000"/>
                <w:lang w:eastAsia="ru-RU"/>
              </w:rPr>
            </w:pPr>
            <w:r w:rsidRPr="006B0D5A">
              <w:rPr>
                <w:color w:val="000000"/>
                <w:lang w:eastAsia="ru-RU"/>
              </w:rPr>
              <w:t>C</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659404" w14:textId="0B2D5419" w:rsidR="006B0D5A" w:rsidRPr="006B0D5A" w:rsidRDefault="006D4E76" w:rsidP="006B0D5A">
            <w:pPr>
              <w:jc w:val="center"/>
              <w:rPr>
                <w:color w:val="000000"/>
                <w:lang w:eastAsia="ru-RU"/>
              </w:rPr>
            </w:pPr>
            <w:r>
              <w:rPr>
                <w:color w:val="000000"/>
                <w:lang w:eastAsia="ru-RU"/>
              </w:rPr>
              <w:t>-618</w:t>
            </w:r>
            <w:r>
              <w:rPr>
                <w:color w:val="000000"/>
                <w:lang w:val="en-US" w:eastAsia="ru-RU"/>
              </w:rPr>
              <w:t>,</w:t>
            </w:r>
            <w:r w:rsidR="006B0D5A" w:rsidRPr="006B0D5A">
              <w:rPr>
                <w:color w:val="000000"/>
                <w:lang w:eastAsia="ru-RU"/>
              </w:rPr>
              <w:t>86</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CEC4694" w14:textId="77777777" w:rsidR="006B0D5A" w:rsidRPr="006B0D5A" w:rsidRDefault="006B0D5A" w:rsidP="006B0D5A">
            <w:pPr>
              <w:jc w:val="center"/>
              <w:rPr>
                <w:color w:val="000000"/>
                <w:lang w:eastAsia="ru-RU"/>
              </w:rPr>
            </w:pPr>
            <w:r w:rsidRPr="006B0D5A">
              <w:rPr>
                <w:color w:val="000000"/>
                <w:lang w:eastAsia="ru-RU"/>
              </w:rPr>
              <w:t>0,000</w:t>
            </w:r>
          </w:p>
        </w:tc>
      </w:tr>
      <w:tr w:rsidR="006B0D5A" w:rsidRPr="006B0D5A" w14:paraId="299DD16E" w14:textId="77777777" w:rsidTr="0010267B">
        <w:trPr>
          <w:trHeight w:val="300"/>
        </w:trPr>
        <w:tc>
          <w:tcPr>
            <w:tcW w:w="95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2FB776" w14:textId="77777777" w:rsidR="006B0D5A" w:rsidRPr="006B0D5A" w:rsidRDefault="006B0D5A" w:rsidP="006B0D5A">
            <w:pPr>
              <w:jc w:val="center"/>
              <w:rPr>
                <w:color w:val="000000"/>
                <w:lang w:eastAsia="ru-RU"/>
              </w:rPr>
            </w:pPr>
            <w:r w:rsidRPr="006B0D5A">
              <w:rPr>
                <w:color w:val="000000"/>
                <w:lang w:eastAsia="ru-RU"/>
              </w:rPr>
              <w:t>Отраслевая система</w:t>
            </w:r>
          </w:p>
        </w:tc>
      </w:tr>
      <w:tr w:rsidR="006B0D5A" w:rsidRPr="006B0D5A" w14:paraId="175EA7F3" w14:textId="77777777" w:rsidTr="0010267B">
        <w:trPr>
          <w:trHeight w:val="6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26783F35" w14:textId="77777777" w:rsidR="006B0D5A" w:rsidRPr="006B0D5A" w:rsidRDefault="006B0D5A" w:rsidP="006B0D5A">
            <w:pPr>
              <w:rPr>
                <w:color w:val="000000"/>
                <w:lang w:eastAsia="ru-RU"/>
              </w:rPr>
            </w:pPr>
            <w:r w:rsidRPr="006B0D5A">
              <w:rPr>
                <w:color w:val="000000"/>
                <w:lang w:eastAsia="ru-RU"/>
              </w:rPr>
              <w:t>Вложения в исследования и разработки с лагом в 2 периода</w:t>
            </w:r>
          </w:p>
        </w:tc>
        <w:tc>
          <w:tcPr>
            <w:tcW w:w="1985" w:type="dxa"/>
            <w:tcBorders>
              <w:top w:val="nil"/>
              <w:left w:val="nil"/>
              <w:bottom w:val="single" w:sz="4" w:space="0" w:color="auto"/>
              <w:right w:val="single" w:sz="4" w:space="0" w:color="auto"/>
            </w:tcBorders>
            <w:shd w:val="clear" w:color="auto" w:fill="auto"/>
            <w:vAlign w:val="center"/>
            <w:hideMark/>
          </w:tcPr>
          <w:p w14:paraId="6E1D8A5A" w14:textId="77777777" w:rsidR="006B0D5A" w:rsidRPr="006B0D5A" w:rsidRDefault="006B0D5A" w:rsidP="006B0D5A">
            <w:pPr>
              <w:jc w:val="center"/>
              <w:rPr>
                <w:color w:val="000000"/>
                <w:lang w:val="en-US" w:eastAsia="ru-RU"/>
              </w:rPr>
            </w:pPr>
            <w:r w:rsidRPr="006B0D5A">
              <w:rPr>
                <w:color w:val="000000"/>
                <w:lang w:eastAsia="ru-RU"/>
              </w:rPr>
              <w:t>-2,67</w:t>
            </w:r>
            <w:r w:rsidRPr="006B0D5A">
              <w:rPr>
                <w:color w:val="000000"/>
                <w:lang w:val="en-US" w:eastAsia="ru-RU"/>
              </w:rPr>
              <w:t>e-06</w:t>
            </w:r>
          </w:p>
        </w:tc>
        <w:tc>
          <w:tcPr>
            <w:tcW w:w="1727" w:type="dxa"/>
            <w:tcBorders>
              <w:top w:val="nil"/>
              <w:left w:val="nil"/>
              <w:bottom w:val="single" w:sz="4" w:space="0" w:color="auto"/>
              <w:right w:val="single" w:sz="4" w:space="0" w:color="auto"/>
            </w:tcBorders>
            <w:shd w:val="clear" w:color="auto" w:fill="auto"/>
            <w:noWrap/>
            <w:vAlign w:val="bottom"/>
            <w:hideMark/>
          </w:tcPr>
          <w:p w14:paraId="7E517E13" w14:textId="77777777" w:rsidR="006B0D5A" w:rsidRPr="006B0D5A" w:rsidRDefault="006B0D5A" w:rsidP="006B0D5A">
            <w:pPr>
              <w:jc w:val="center"/>
              <w:rPr>
                <w:color w:val="000000"/>
                <w:lang w:eastAsia="ru-RU"/>
              </w:rPr>
            </w:pPr>
            <w:r w:rsidRPr="006B0D5A">
              <w:rPr>
                <w:color w:val="000000"/>
                <w:lang w:eastAsia="ru-RU"/>
              </w:rPr>
              <w:t>0,000</w:t>
            </w:r>
          </w:p>
        </w:tc>
      </w:tr>
      <w:tr w:rsidR="006B0D5A" w:rsidRPr="006B0D5A" w14:paraId="50E7A67C"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255DD14C" w14:textId="77777777" w:rsidR="006B0D5A" w:rsidRPr="006B0D5A" w:rsidRDefault="006B0D5A" w:rsidP="006B0D5A">
            <w:pPr>
              <w:rPr>
                <w:color w:val="000000"/>
                <w:lang w:eastAsia="ru-RU"/>
              </w:rPr>
            </w:pPr>
            <w:r w:rsidRPr="006B0D5A">
              <w:rPr>
                <w:color w:val="000000"/>
                <w:lang w:eastAsia="ru-RU"/>
              </w:rPr>
              <w:t>Нематериальные активы</w:t>
            </w:r>
          </w:p>
        </w:tc>
        <w:tc>
          <w:tcPr>
            <w:tcW w:w="1985" w:type="dxa"/>
            <w:tcBorders>
              <w:top w:val="nil"/>
              <w:left w:val="nil"/>
              <w:bottom w:val="single" w:sz="4" w:space="0" w:color="auto"/>
              <w:right w:val="single" w:sz="4" w:space="0" w:color="auto"/>
            </w:tcBorders>
            <w:shd w:val="clear" w:color="auto" w:fill="auto"/>
            <w:vAlign w:val="center"/>
            <w:hideMark/>
          </w:tcPr>
          <w:p w14:paraId="1B33170B" w14:textId="77777777" w:rsidR="006B0D5A" w:rsidRPr="006B0D5A" w:rsidRDefault="006B0D5A" w:rsidP="006B0D5A">
            <w:pPr>
              <w:jc w:val="center"/>
              <w:rPr>
                <w:color w:val="000000"/>
                <w:lang w:eastAsia="ru-RU"/>
              </w:rPr>
            </w:pPr>
            <w:r w:rsidRPr="006B0D5A">
              <w:rPr>
                <w:color w:val="000000"/>
                <w:lang w:eastAsia="ru-RU"/>
              </w:rPr>
              <w:t>-0,000079</w:t>
            </w:r>
          </w:p>
        </w:tc>
        <w:tc>
          <w:tcPr>
            <w:tcW w:w="1727" w:type="dxa"/>
            <w:tcBorders>
              <w:top w:val="nil"/>
              <w:left w:val="nil"/>
              <w:bottom w:val="single" w:sz="4" w:space="0" w:color="auto"/>
              <w:right w:val="single" w:sz="4" w:space="0" w:color="auto"/>
            </w:tcBorders>
            <w:shd w:val="clear" w:color="auto" w:fill="auto"/>
            <w:noWrap/>
            <w:vAlign w:val="bottom"/>
            <w:hideMark/>
          </w:tcPr>
          <w:p w14:paraId="1207D0F3" w14:textId="77777777" w:rsidR="006B0D5A" w:rsidRPr="006B0D5A" w:rsidRDefault="006B0D5A" w:rsidP="006B0D5A">
            <w:pPr>
              <w:jc w:val="center"/>
              <w:rPr>
                <w:color w:val="000000"/>
                <w:lang w:eastAsia="ru-RU"/>
              </w:rPr>
            </w:pPr>
            <w:r w:rsidRPr="006B0D5A">
              <w:rPr>
                <w:color w:val="000000"/>
                <w:lang w:eastAsia="ru-RU"/>
              </w:rPr>
              <w:t>0,386</w:t>
            </w:r>
          </w:p>
        </w:tc>
      </w:tr>
      <w:tr w:rsidR="006B0D5A" w:rsidRPr="006B0D5A" w14:paraId="1210357A"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61EAC354" w14:textId="77777777" w:rsidR="006B0D5A" w:rsidRPr="006B0D5A" w:rsidRDefault="006B0D5A" w:rsidP="006B0D5A">
            <w:pPr>
              <w:jc w:val="both"/>
              <w:rPr>
                <w:color w:val="000000"/>
                <w:lang w:eastAsia="ru-RU"/>
              </w:rPr>
            </w:pPr>
            <w:r w:rsidRPr="006B0D5A">
              <w:rPr>
                <w:color w:val="000000"/>
                <w:lang w:eastAsia="ru-RU"/>
              </w:rPr>
              <w:t>Узнаваемость бренда</w:t>
            </w:r>
          </w:p>
        </w:tc>
        <w:tc>
          <w:tcPr>
            <w:tcW w:w="1985" w:type="dxa"/>
            <w:tcBorders>
              <w:top w:val="nil"/>
              <w:left w:val="nil"/>
              <w:bottom w:val="single" w:sz="4" w:space="0" w:color="auto"/>
              <w:right w:val="single" w:sz="4" w:space="0" w:color="auto"/>
            </w:tcBorders>
            <w:shd w:val="clear" w:color="auto" w:fill="auto"/>
            <w:vAlign w:val="center"/>
            <w:hideMark/>
          </w:tcPr>
          <w:p w14:paraId="06545705" w14:textId="77777777" w:rsidR="006B0D5A" w:rsidRPr="006B0D5A" w:rsidRDefault="006B0D5A" w:rsidP="006B0D5A">
            <w:pPr>
              <w:jc w:val="center"/>
              <w:rPr>
                <w:color w:val="000000"/>
                <w:lang w:eastAsia="ru-RU"/>
              </w:rPr>
            </w:pPr>
            <w:r w:rsidRPr="006B0D5A">
              <w:rPr>
                <w:color w:val="000000"/>
                <w:lang w:eastAsia="ru-RU"/>
              </w:rPr>
              <w:t>0,000041</w:t>
            </w:r>
          </w:p>
        </w:tc>
        <w:tc>
          <w:tcPr>
            <w:tcW w:w="1727" w:type="dxa"/>
            <w:tcBorders>
              <w:top w:val="nil"/>
              <w:left w:val="nil"/>
              <w:bottom w:val="single" w:sz="4" w:space="0" w:color="auto"/>
              <w:right w:val="single" w:sz="4" w:space="0" w:color="auto"/>
            </w:tcBorders>
            <w:shd w:val="clear" w:color="auto" w:fill="auto"/>
            <w:noWrap/>
            <w:vAlign w:val="bottom"/>
            <w:hideMark/>
          </w:tcPr>
          <w:p w14:paraId="6C9B04B3" w14:textId="77777777" w:rsidR="006B0D5A" w:rsidRPr="006B0D5A" w:rsidRDefault="006B0D5A" w:rsidP="006B0D5A">
            <w:pPr>
              <w:jc w:val="center"/>
              <w:rPr>
                <w:color w:val="000000"/>
                <w:lang w:eastAsia="ru-RU"/>
              </w:rPr>
            </w:pPr>
            <w:r w:rsidRPr="006B0D5A">
              <w:rPr>
                <w:color w:val="000000"/>
                <w:lang w:eastAsia="ru-RU"/>
              </w:rPr>
              <w:t>0,046</w:t>
            </w:r>
          </w:p>
        </w:tc>
      </w:tr>
      <w:tr w:rsidR="006B0D5A" w:rsidRPr="006B0D5A" w14:paraId="5CD870D1"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12E032E9" w14:textId="77777777" w:rsidR="006B0D5A" w:rsidRPr="006B0D5A" w:rsidRDefault="006B0D5A" w:rsidP="006B0D5A">
            <w:pPr>
              <w:rPr>
                <w:color w:val="000000"/>
                <w:lang w:eastAsia="ru-RU"/>
              </w:rPr>
            </w:pPr>
            <w:r w:rsidRPr="006B0D5A">
              <w:rPr>
                <w:color w:val="000000"/>
                <w:lang w:eastAsia="ru-RU"/>
              </w:rPr>
              <w:t>Чистая прибыль</w:t>
            </w:r>
          </w:p>
        </w:tc>
        <w:tc>
          <w:tcPr>
            <w:tcW w:w="1985" w:type="dxa"/>
            <w:tcBorders>
              <w:top w:val="nil"/>
              <w:left w:val="nil"/>
              <w:bottom w:val="single" w:sz="4" w:space="0" w:color="auto"/>
              <w:right w:val="single" w:sz="4" w:space="0" w:color="auto"/>
            </w:tcBorders>
            <w:shd w:val="clear" w:color="auto" w:fill="auto"/>
            <w:vAlign w:val="center"/>
            <w:hideMark/>
          </w:tcPr>
          <w:p w14:paraId="3E0DC0DA" w14:textId="4A749FB1" w:rsidR="006B0D5A" w:rsidRPr="006B0D5A" w:rsidRDefault="006D4E76" w:rsidP="006B0D5A">
            <w:pPr>
              <w:jc w:val="center"/>
              <w:rPr>
                <w:color w:val="000000"/>
                <w:lang w:eastAsia="ru-RU"/>
              </w:rPr>
            </w:pPr>
            <w:r>
              <w:rPr>
                <w:color w:val="000000"/>
                <w:lang w:eastAsia="ru-RU"/>
              </w:rPr>
              <w:t>111,</w:t>
            </w:r>
            <w:r w:rsidR="006B0D5A" w:rsidRPr="006B0D5A">
              <w:rPr>
                <w:color w:val="000000"/>
                <w:lang w:eastAsia="ru-RU"/>
              </w:rPr>
              <w:t>266</w:t>
            </w:r>
          </w:p>
        </w:tc>
        <w:tc>
          <w:tcPr>
            <w:tcW w:w="1727" w:type="dxa"/>
            <w:tcBorders>
              <w:top w:val="nil"/>
              <w:left w:val="nil"/>
              <w:bottom w:val="single" w:sz="4" w:space="0" w:color="auto"/>
              <w:right w:val="single" w:sz="4" w:space="0" w:color="auto"/>
            </w:tcBorders>
            <w:shd w:val="clear" w:color="auto" w:fill="auto"/>
            <w:noWrap/>
            <w:vAlign w:val="bottom"/>
            <w:hideMark/>
          </w:tcPr>
          <w:p w14:paraId="30AC4B7B" w14:textId="77777777" w:rsidR="006B0D5A" w:rsidRPr="006B0D5A" w:rsidRDefault="006B0D5A" w:rsidP="006B0D5A">
            <w:pPr>
              <w:jc w:val="center"/>
              <w:rPr>
                <w:color w:val="000000"/>
                <w:lang w:eastAsia="ru-RU"/>
              </w:rPr>
            </w:pPr>
            <w:r w:rsidRPr="006B0D5A">
              <w:rPr>
                <w:color w:val="000000"/>
                <w:lang w:eastAsia="ru-RU"/>
              </w:rPr>
              <w:t>0,000</w:t>
            </w:r>
          </w:p>
        </w:tc>
      </w:tr>
      <w:tr w:rsidR="006B0D5A" w:rsidRPr="006B0D5A" w14:paraId="4D878E37" w14:textId="77777777" w:rsidTr="0010267B">
        <w:trPr>
          <w:trHeight w:val="310"/>
        </w:trPr>
        <w:tc>
          <w:tcPr>
            <w:tcW w:w="9539" w:type="dxa"/>
            <w:gridSpan w:val="3"/>
            <w:tcBorders>
              <w:top w:val="nil"/>
              <w:left w:val="single" w:sz="4" w:space="0" w:color="auto"/>
              <w:bottom w:val="single" w:sz="4" w:space="0" w:color="auto"/>
              <w:right w:val="single" w:sz="4" w:space="0" w:color="auto"/>
            </w:tcBorders>
            <w:shd w:val="clear" w:color="auto" w:fill="auto"/>
            <w:vAlign w:val="center"/>
            <w:hideMark/>
          </w:tcPr>
          <w:p w14:paraId="766CF889" w14:textId="77777777" w:rsidR="006B0D5A" w:rsidRPr="006B0D5A" w:rsidRDefault="006B0D5A" w:rsidP="006B0D5A">
            <w:pPr>
              <w:jc w:val="center"/>
              <w:rPr>
                <w:color w:val="000000"/>
                <w:lang w:eastAsia="ru-RU"/>
              </w:rPr>
            </w:pPr>
            <w:r w:rsidRPr="006B0D5A">
              <w:rPr>
                <w:color w:val="000000"/>
                <w:lang w:eastAsia="ru-RU"/>
              </w:rPr>
              <w:t>Инфраструктура  </w:t>
            </w:r>
          </w:p>
        </w:tc>
      </w:tr>
      <w:tr w:rsidR="006B0D5A" w:rsidRPr="006B0D5A" w14:paraId="34BC5603" w14:textId="77777777" w:rsidTr="0010267B">
        <w:trPr>
          <w:trHeight w:val="271"/>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6467A3ED" w14:textId="77777777" w:rsidR="006B0D5A" w:rsidRPr="006B0D5A" w:rsidRDefault="006B0D5A" w:rsidP="006B0D5A">
            <w:pPr>
              <w:jc w:val="both"/>
              <w:rPr>
                <w:color w:val="000000"/>
                <w:lang w:eastAsia="ru-RU"/>
              </w:rPr>
            </w:pPr>
            <w:r w:rsidRPr="006B0D5A">
              <w:rPr>
                <w:color w:val="000000"/>
                <w:lang w:eastAsia="ru-RU"/>
              </w:rPr>
              <w:t>Количество банков</w:t>
            </w:r>
          </w:p>
        </w:tc>
        <w:tc>
          <w:tcPr>
            <w:tcW w:w="1985" w:type="dxa"/>
            <w:tcBorders>
              <w:top w:val="nil"/>
              <w:left w:val="nil"/>
              <w:bottom w:val="single" w:sz="4" w:space="0" w:color="auto"/>
              <w:right w:val="single" w:sz="4" w:space="0" w:color="auto"/>
            </w:tcBorders>
            <w:shd w:val="clear" w:color="auto" w:fill="auto"/>
            <w:vAlign w:val="center"/>
            <w:hideMark/>
          </w:tcPr>
          <w:p w14:paraId="7708B407" w14:textId="77777777" w:rsidR="006B0D5A" w:rsidRPr="006B0D5A" w:rsidRDefault="006B0D5A" w:rsidP="006B0D5A">
            <w:pPr>
              <w:jc w:val="center"/>
              <w:rPr>
                <w:color w:val="000000"/>
                <w:lang w:eastAsia="ru-RU"/>
              </w:rPr>
            </w:pPr>
            <w:r w:rsidRPr="006B0D5A">
              <w:rPr>
                <w:color w:val="000000"/>
                <w:lang w:eastAsia="ru-RU"/>
              </w:rPr>
              <w:t>-0,0006154</w:t>
            </w:r>
          </w:p>
        </w:tc>
        <w:tc>
          <w:tcPr>
            <w:tcW w:w="1727" w:type="dxa"/>
            <w:tcBorders>
              <w:top w:val="nil"/>
              <w:left w:val="nil"/>
              <w:bottom w:val="single" w:sz="4" w:space="0" w:color="auto"/>
              <w:right w:val="single" w:sz="4" w:space="0" w:color="auto"/>
            </w:tcBorders>
            <w:shd w:val="clear" w:color="auto" w:fill="auto"/>
            <w:noWrap/>
            <w:vAlign w:val="bottom"/>
            <w:hideMark/>
          </w:tcPr>
          <w:p w14:paraId="23EF7731" w14:textId="77777777" w:rsidR="006B0D5A" w:rsidRPr="006B0D5A" w:rsidRDefault="006B0D5A" w:rsidP="006B0D5A">
            <w:pPr>
              <w:jc w:val="center"/>
              <w:rPr>
                <w:color w:val="000000"/>
                <w:lang w:eastAsia="ru-RU"/>
              </w:rPr>
            </w:pPr>
            <w:r w:rsidRPr="006B0D5A">
              <w:rPr>
                <w:color w:val="000000"/>
                <w:lang w:eastAsia="ru-RU"/>
              </w:rPr>
              <w:t>0,859</w:t>
            </w:r>
          </w:p>
        </w:tc>
      </w:tr>
      <w:tr w:rsidR="006B0D5A" w:rsidRPr="006B0D5A" w14:paraId="72A0EB26"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383C884F" w14:textId="77777777" w:rsidR="006B0D5A" w:rsidRPr="006B0D5A" w:rsidRDefault="006B0D5A" w:rsidP="006B0D5A">
            <w:pPr>
              <w:jc w:val="both"/>
              <w:rPr>
                <w:color w:val="000000"/>
                <w:lang w:eastAsia="ru-RU"/>
              </w:rPr>
            </w:pPr>
            <w:r w:rsidRPr="006B0D5A">
              <w:rPr>
                <w:color w:val="000000"/>
                <w:lang w:eastAsia="ru-RU"/>
              </w:rPr>
              <w:t>Активы банков с лагом в 2 периода</w:t>
            </w:r>
          </w:p>
        </w:tc>
        <w:tc>
          <w:tcPr>
            <w:tcW w:w="1985" w:type="dxa"/>
            <w:tcBorders>
              <w:top w:val="nil"/>
              <w:left w:val="nil"/>
              <w:bottom w:val="single" w:sz="4" w:space="0" w:color="auto"/>
              <w:right w:val="single" w:sz="4" w:space="0" w:color="auto"/>
            </w:tcBorders>
            <w:shd w:val="clear" w:color="auto" w:fill="auto"/>
            <w:vAlign w:val="center"/>
            <w:hideMark/>
          </w:tcPr>
          <w:p w14:paraId="054602AA" w14:textId="35320CF7" w:rsidR="006B0D5A" w:rsidRPr="006B0D5A" w:rsidRDefault="006D4E76" w:rsidP="006B0D5A">
            <w:pPr>
              <w:jc w:val="center"/>
              <w:rPr>
                <w:color w:val="000000"/>
                <w:lang w:eastAsia="ru-RU"/>
              </w:rPr>
            </w:pPr>
            <w:r>
              <w:rPr>
                <w:color w:val="000000"/>
                <w:lang w:eastAsia="ru-RU"/>
              </w:rPr>
              <w:t>5,</w:t>
            </w:r>
            <w:r w:rsidR="006B0D5A" w:rsidRPr="006B0D5A">
              <w:rPr>
                <w:color w:val="000000"/>
                <w:lang w:eastAsia="ru-RU"/>
              </w:rPr>
              <w:t>19e-07</w:t>
            </w:r>
          </w:p>
        </w:tc>
        <w:tc>
          <w:tcPr>
            <w:tcW w:w="1727" w:type="dxa"/>
            <w:tcBorders>
              <w:top w:val="nil"/>
              <w:left w:val="nil"/>
              <w:bottom w:val="single" w:sz="4" w:space="0" w:color="auto"/>
              <w:right w:val="single" w:sz="4" w:space="0" w:color="auto"/>
            </w:tcBorders>
            <w:shd w:val="clear" w:color="auto" w:fill="auto"/>
            <w:noWrap/>
            <w:vAlign w:val="bottom"/>
            <w:hideMark/>
          </w:tcPr>
          <w:p w14:paraId="69E0DD91" w14:textId="77777777" w:rsidR="006B0D5A" w:rsidRPr="006B0D5A" w:rsidRDefault="006B0D5A" w:rsidP="006B0D5A">
            <w:pPr>
              <w:jc w:val="center"/>
              <w:rPr>
                <w:color w:val="000000"/>
                <w:lang w:eastAsia="ru-RU"/>
              </w:rPr>
            </w:pPr>
            <w:r w:rsidRPr="006B0D5A">
              <w:rPr>
                <w:color w:val="000000"/>
                <w:lang w:eastAsia="ru-RU"/>
              </w:rPr>
              <w:t>0,000</w:t>
            </w:r>
          </w:p>
        </w:tc>
      </w:tr>
      <w:tr w:rsidR="006B0D5A" w:rsidRPr="006B0D5A" w14:paraId="77A2609E"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226A0B17" w14:textId="77777777" w:rsidR="006B0D5A" w:rsidRPr="006B0D5A" w:rsidRDefault="006B0D5A" w:rsidP="006B0D5A">
            <w:pPr>
              <w:jc w:val="both"/>
              <w:rPr>
                <w:color w:val="000000"/>
                <w:lang w:eastAsia="ru-RU"/>
              </w:rPr>
            </w:pPr>
            <w:r w:rsidRPr="006B0D5A">
              <w:rPr>
                <w:color w:val="000000"/>
                <w:lang w:eastAsia="ru-RU"/>
              </w:rPr>
              <w:t>Объем инвестиций со стороны венчурных компаний</w:t>
            </w:r>
          </w:p>
        </w:tc>
        <w:tc>
          <w:tcPr>
            <w:tcW w:w="1985" w:type="dxa"/>
            <w:tcBorders>
              <w:top w:val="nil"/>
              <w:left w:val="nil"/>
              <w:bottom w:val="single" w:sz="4" w:space="0" w:color="auto"/>
              <w:right w:val="single" w:sz="4" w:space="0" w:color="auto"/>
            </w:tcBorders>
            <w:shd w:val="clear" w:color="auto" w:fill="auto"/>
            <w:vAlign w:val="center"/>
            <w:hideMark/>
          </w:tcPr>
          <w:p w14:paraId="5938359D" w14:textId="77777777" w:rsidR="006B0D5A" w:rsidRPr="006B0D5A" w:rsidRDefault="006B0D5A" w:rsidP="006B0D5A">
            <w:pPr>
              <w:jc w:val="center"/>
              <w:rPr>
                <w:color w:val="000000"/>
                <w:lang w:eastAsia="ru-RU"/>
              </w:rPr>
            </w:pPr>
            <w:r w:rsidRPr="006B0D5A">
              <w:rPr>
                <w:color w:val="000000"/>
                <w:lang w:eastAsia="ru-RU"/>
              </w:rPr>
              <w:t>0,0000596</w:t>
            </w:r>
          </w:p>
        </w:tc>
        <w:tc>
          <w:tcPr>
            <w:tcW w:w="1727" w:type="dxa"/>
            <w:tcBorders>
              <w:top w:val="nil"/>
              <w:left w:val="nil"/>
              <w:bottom w:val="single" w:sz="4" w:space="0" w:color="auto"/>
              <w:right w:val="single" w:sz="4" w:space="0" w:color="auto"/>
            </w:tcBorders>
            <w:shd w:val="clear" w:color="auto" w:fill="auto"/>
            <w:noWrap/>
            <w:vAlign w:val="bottom"/>
            <w:hideMark/>
          </w:tcPr>
          <w:p w14:paraId="5C6DB415" w14:textId="77777777" w:rsidR="006B0D5A" w:rsidRPr="006B0D5A" w:rsidRDefault="006B0D5A" w:rsidP="006B0D5A">
            <w:pPr>
              <w:jc w:val="center"/>
              <w:rPr>
                <w:color w:val="000000"/>
                <w:lang w:eastAsia="ru-RU"/>
              </w:rPr>
            </w:pPr>
            <w:r w:rsidRPr="006B0D5A">
              <w:rPr>
                <w:color w:val="000000"/>
                <w:lang w:eastAsia="ru-RU"/>
              </w:rPr>
              <w:t>0,000</w:t>
            </w:r>
          </w:p>
        </w:tc>
      </w:tr>
      <w:tr w:rsidR="006B0D5A" w:rsidRPr="006B0D5A" w14:paraId="57D8863F" w14:textId="77777777" w:rsidTr="0010267B">
        <w:trPr>
          <w:trHeight w:val="307"/>
        </w:trPr>
        <w:tc>
          <w:tcPr>
            <w:tcW w:w="953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B61892E" w14:textId="77777777" w:rsidR="006B0D5A" w:rsidRPr="006B0D5A" w:rsidRDefault="006B0D5A" w:rsidP="006B0D5A">
            <w:pPr>
              <w:jc w:val="center"/>
              <w:rPr>
                <w:color w:val="000000"/>
                <w:lang w:eastAsia="ru-RU"/>
              </w:rPr>
            </w:pPr>
            <w:r w:rsidRPr="006B0D5A">
              <w:rPr>
                <w:color w:val="000000"/>
                <w:lang w:eastAsia="ru-RU"/>
              </w:rPr>
              <w:t>Образование и исследовательская деятельность</w:t>
            </w:r>
          </w:p>
        </w:tc>
      </w:tr>
      <w:tr w:rsidR="006B0D5A" w:rsidRPr="006B0D5A" w14:paraId="53C3B918"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28A3053E" w14:textId="77777777" w:rsidR="006B0D5A" w:rsidRPr="006B0D5A" w:rsidRDefault="006B0D5A" w:rsidP="006B0D5A">
            <w:pPr>
              <w:rPr>
                <w:color w:val="000000"/>
                <w:lang w:eastAsia="ru-RU"/>
              </w:rPr>
            </w:pPr>
            <w:r w:rsidRPr="006B0D5A">
              <w:rPr>
                <w:color w:val="000000"/>
                <w:lang w:eastAsia="ru-RU"/>
              </w:rPr>
              <w:t>Количество получателей магистерской и докторской степеней</w:t>
            </w:r>
          </w:p>
        </w:tc>
        <w:tc>
          <w:tcPr>
            <w:tcW w:w="1985" w:type="dxa"/>
            <w:tcBorders>
              <w:top w:val="nil"/>
              <w:left w:val="nil"/>
              <w:bottom w:val="single" w:sz="4" w:space="0" w:color="auto"/>
              <w:right w:val="single" w:sz="4" w:space="0" w:color="auto"/>
            </w:tcBorders>
            <w:shd w:val="clear" w:color="auto" w:fill="auto"/>
            <w:vAlign w:val="center"/>
            <w:hideMark/>
          </w:tcPr>
          <w:p w14:paraId="110CD3A6" w14:textId="77777777" w:rsidR="006B0D5A" w:rsidRPr="006B0D5A" w:rsidRDefault="006B0D5A" w:rsidP="006B0D5A">
            <w:pPr>
              <w:jc w:val="center"/>
              <w:rPr>
                <w:color w:val="000000"/>
                <w:lang w:eastAsia="ru-RU"/>
              </w:rPr>
            </w:pPr>
            <w:r w:rsidRPr="006B0D5A">
              <w:rPr>
                <w:color w:val="000000"/>
                <w:lang w:eastAsia="ru-RU"/>
              </w:rPr>
              <w:t>0,0299101</w:t>
            </w:r>
          </w:p>
        </w:tc>
        <w:tc>
          <w:tcPr>
            <w:tcW w:w="1727" w:type="dxa"/>
            <w:tcBorders>
              <w:top w:val="nil"/>
              <w:left w:val="nil"/>
              <w:bottom w:val="single" w:sz="4" w:space="0" w:color="auto"/>
              <w:right w:val="single" w:sz="4" w:space="0" w:color="auto"/>
            </w:tcBorders>
            <w:shd w:val="clear" w:color="auto" w:fill="auto"/>
            <w:vAlign w:val="center"/>
            <w:hideMark/>
          </w:tcPr>
          <w:p w14:paraId="34203CA8" w14:textId="77777777" w:rsidR="006B0D5A" w:rsidRPr="006B0D5A" w:rsidRDefault="006B0D5A" w:rsidP="006B0D5A">
            <w:pPr>
              <w:jc w:val="center"/>
              <w:rPr>
                <w:color w:val="000000"/>
                <w:lang w:eastAsia="ru-RU"/>
              </w:rPr>
            </w:pPr>
            <w:r w:rsidRPr="006B0D5A">
              <w:rPr>
                <w:color w:val="000000"/>
                <w:lang w:eastAsia="ru-RU"/>
              </w:rPr>
              <w:t>0,005</w:t>
            </w:r>
          </w:p>
        </w:tc>
      </w:tr>
      <w:tr w:rsidR="006B0D5A" w:rsidRPr="006B0D5A" w14:paraId="1849C8D3" w14:textId="77777777" w:rsidTr="0010267B">
        <w:trPr>
          <w:trHeight w:val="3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16A0B32D" w14:textId="77777777" w:rsidR="006B0D5A" w:rsidRPr="006B0D5A" w:rsidRDefault="006B0D5A" w:rsidP="006B0D5A">
            <w:pPr>
              <w:jc w:val="both"/>
              <w:rPr>
                <w:color w:val="000000"/>
                <w:lang w:eastAsia="ru-RU"/>
              </w:rPr>
            </w:pPr>
            <w:r w:rsidRPr="006B0D5A">
              <w:rPr>
                <w:color w:val="000000"/>
                <w:lang w:eastAsia="ru-RU"/>
              </w:rPr>
              <w:t>Вложения университетов в исследования и разработки с лагом в 2 периода</w:t>
            </w:r>
          </w:p>
        </w:tc>
        <w:tc>
          <w:tcPr>
            <w:tcW w:w="1985" w:type="dxa"/>
            <w:tcBorders>
              <w:top w:val="nil"/>
              <w:left w:val="nil"/>
              <w:bottom w:val="single" w:sz="4" w:space="0" w:color="auto"/>
              <w:right w:val="single" w:sz="4" w:space="0" w:color="auto"/>
            </w:tcBorders>
            <w:shd w:val="clear" w:color="auto" w:fill="auto"/>
            <w:vAlign w:val="center"/>
            <w:hideMark/>
          </w:tcPr>
          <w:p w14:paraId="2E067694" w14:textId="77777777" w:rsidR="006B0D5A" w:rsidRPr="006B0D5A" w:rsidRDefault="006B0D5A" w:rsidP="006B0D5A">
            <w:pPr>
              <w:jc w:val="center"/>
              <w:rPr>
                <w:color w:val="000000"/>
                <w:lang w:eastAsia="ru-RU"/>
              </w:rPr>
            </w:pPr>
            <w:r w:rsidRPr="006B0D5A">
              <w:rPr>
                <w:color w:val="000000"/>
                <w:lang w:eastAsia="ru-RU"/>
              </w:rPr>
              <w:t>0,0000103</w:t>
            </w:r>
          </w:p>
        </w:tc>
        <w:tc>
          <w:tcPr>
            <w:tcW w:w="1727" w:type="dxa"/>
            <w:tcBorders>
              <w:top w:val="nil"/>
              <w:left w:val="nil"/>
              <w:bottom w:val="single" w:sz="4" w:space="0" w:color="auto"/>
              <w:right w:val="single" w:sz="4" w:space="0" w:color="auto"/>
            </w:tcBorders>
            <w:shd w:val="clear" w:color="auto" w:fill="auto"/>
            <w:noWrap/>
            <w:vAlign w:val="center"/>
            <w:hideMark/>
          </w:tcPr>
          <w:p w14:paraId="48FFCC34" w14:textId="77777777" w:rsidR="006B0D5A" w:rsidRPr="006B0D5A" w:rsidRDefault="006B0D5A" w:rsidP="006B0D5A">
            <w:pPr>
              <w:jc w:val="center"/>
              <w:rPr>
                <w:color w:val="000000"/>
                <w:lang w:eastAsia="ru-RU"/>
              </w:rPr>
            </w:pPr>
            <w:r w:rsidRPr="006B0D5A">
              <w:rPr>
                <w:color w:val="000000"/>
                <w:lang w:eastAsia="ru-RU"/>
              </w:rPr>
              <w:t>0,054</w:t>
            </w:r>
          </w:p>
        </w:tc>
      </w:tr>
      <w:tr w:rsidR="006B0D5A" w:rsidRPr="006B0D5A" w14:paraId="69D0C037" w14:textId="77777777" w:rsidTr="0010267B">
        <w:trPr>
          <w:trHeight w:val="600"/>
        </w:trPr>
        <w:tc>
          <w:tcPr>
            <w:tcW w:w="5827" w:type="dxa"/>
            <w:tcBorders>
              <w:top w:val="nil"/>
              <w:left w:val="single" w:sz="4" w:space="0" w:color="auto"/>
              <w:bottom w:val="single" w:sz="4" w:space="0" w:color="auto"/>
              <w:right w:val="single" w:sz="4" w:space="0" w:color="auto"/>
            </w:tcBorders>
            <w:shd w:val="clear" w:color="auto" w:fill="auto"/>
            <w:vAlign w:val="center"/>
            <w:hideMark/>
          </w:tcPr>
          <w:p w14:paraId="61AA09A3" w14:textId="77777777" w:rsidR="006B0D5A" w:rsidRPr="006B0D5A" w:rsidRDefault="006B0D5A" w:rsidP="006B0D5A">
            <w:pPr>
              <w:jc w:val="both"/>
              <w:rPr>
                <w:color w:val="000000"/>
                <w:lang w:eastAsia="ru-RU"/>
              </w:rPr>
            </w:pPr>
            <w:r w:rsidRPr="006B0D5A">
              <w:rPr>
                <w:color w:val="000000"/>
                <w:lang w:eastAsia="ru-RU"/>
              </w:rPr>
              <w:t>Сотрудничество компаний с университетами в области исследований и разработок</w:t>
            </w:r>
          </w:p>
        </w:tc>
        <w:tc>
          <w:tcPr>
            <w:tcW w:w="1985" w:type="dxa"/>
            <w:tcBorders>
              <w:top w:val="nil"/>
              <w:left w:val="nil"/>
              <w:bottom w:val="single" w:sz="4" w:space="0" w:color="auto"/>
              <w:right w:val="single" w:sz="4" w:space="0" w:color="auto"/>
            </w:tcBorders>
            <w:shd w:val="clear" w:color="auto" w:fill="auto"/>
            <w:vAlign w:val="center"/>
            <w:hideMark/>
          </w:tcPr>
          <w:p w14:paraId="53409AE4" w14:textId="7EE4C125" w:rsidR="006B0D5A" w:rsidRPr="006B0D5A" w:rsidRDefault="006D4E76" w:rsidP="006B0D5A">
            <w:pPr>
              <w:jc w:val="center"/>
              <w:rPr>
                <w:color w:val="000000"/>
                <w:lang w:eastAsia="ru-RU"/>
              </w:rPr>
            </w:pPr>
            <w:r>
              <w:rPr>
                <w:color w:val="000000"/>
                <w:lang w:eastAsia="ru-RU"/>
              </w:rPr>
              <w:t>65,</w:t>
            </w:r>
            <w:r w:rsidR="006B0D5A" w:rsidRPr="006B0D5A">
              <w:rPr>
                <w:color w:val="000000"/>
                <w:lang w:eastAsia="ru-RU"/>
              </w:rPr>
              <w:t>52987</w:t>
            </w:r>
          </w:p>
        </w:tc>
        <w:tc>
          <w:tcPr>
            <w:tcW w:w="1727" w:type="dxa"/>
            <w:tcBorders>
              <w:top w:val="nil"/>
              <w:left w:val="nil"/>
              <w:bottom w:val="single" w:sz="4" w:space="0" w:color="auto"/>
              <w:right w:val="single" w:sz="4" w:space="0" w:color="auto"/>
            </w:tcBorders>
            <w:shd w:val="clear" w:color="auto" w:fill="auto"/>
            <w:noWrap/>
            <w:vAlign w:val="center"/>
            <w:hideMark/>
          </w:tcPr>
          <w:p w14:paraId="7082ED26" w14:textId="77777777" w:rsidR="006B0D5A" w:rsidRPr="006B0D5A" w:rsidRDefault="006B0D5A" w:rsidP="006B0D5A">
            <w:pPr>
              <w:jc w:val="center"/>
              <w:rPr>
                <w:color w:val="000000"/>
                <w:lang w:eastAsia="ru-RU"/>
              </w:rPr>
            </w:pPr>
            <w:r w:rsidRPr="006B0D5A">
              <w:rPr>
                <w:color w:val="000000"/>
                <w:lang w:eastAsia="ru-RU"/>
              </w:rPr>
              <w:t>0,164</w:t>
            </w:r>
          </w:p>
        </w:tc>
      </w:tr>
    </w:tbl>
    <w:p w14:paraId="086AF01A" w14:textId="77777777" w:rsidR="006B0D5A" w:rsidRPr="006B0D5A" w:rsidRDefault="006B0D5A" w:rsidP="006B0D5A">
      <w:pPr>
        <w:spacing w:line="360" w:lineRule="auto"/>
        <w:ind w:firstLine="709"/>
        <w:jc w:val="both"/>
        <w:rPr>
          <w:rFonts w:eastAsia="Helvetica"/>
          <w:lang w:val="en-US"/>
        </w:rPr>
      </w:pPr>
    </w:p>
    <w:p w14:paraId="0989BB10" w14:textId="4C6105A9"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Стоит отметить, что </w:t>
      </w:r>
      <w:r w:rsidR="003B785E">
        <w:rPr>
          <w:rFonts w:eastAsia="Helvetica"/>
          <w:sz w:val="28"/>
          <w:szCs w:val="28"/>
        </w:rPr>
        <w:t>в целях данного исследования имеет смысл пренебречь значением параметра и уделить внимание лишь направлению его влияния на результирующий показатель.</w:t>
      </w:r>
    </w:p>
    <w:p w14:paraId="03DA0F56" w14:textId="510DE79C"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Из оценки параметров модели можно сделать выво</w:t>
      </w:r>
      <w:r w:rsidR="00E26C77">
        <w:rPr>
          <w:rFonts w:eastAsia="Helvetica"/>
          <w:sz w:val="28"/>
          <w:szCs w:val="28"/>
        </w:rPr>
        <w:t>д о том, что количество банков,</w:t>
      </w:r>
      <w:r w:rsidRPr="006B0D5A">
        <w:rPr>
          <w:rFonts w:eastAsia="Helvetica"/>
          <w:sz w:val="28"/>
          <w:szCs w:val="28"/>
        </w:rPr>
        <w:t xml:space="preserve"> величина</w:t>
      </w:r>
      <w:r w:rsidR="00E26C77">
        <w:rPr>
          <w:rFonts w:eastAsia="Helvetica"/>
          <w:sz w:val="28"/>
          <w:szCs w:val="28"/>
        </w:rPr>
        <w:t xml:space="preserve"> нематериальных</w:t>
      </w:r>
      <w:r w:rsidRPr="006B0D5A">
        <w:rPr>
          <w:rFonts w:eastAsia="Helvetica"/>
          <w:sz w:val="28"/>
          <w:szCs w:val="28"/>
        </w:rPr>
        <w:t xml:space="preserve"> активов</w:t>
      </w:r>
      <w:r w:rsidR="00E26C77">
        <w:rPr>
          <w:rFonts w:eastAsia="Helvetica"/>
          <w:sz w:val="28"/>
          <w:szCs w:val="28"/>
        </w:rPr>
        <w:t xml:space="preserve"> и сотрудничество компаний с университетами в области исследований и разработок</w:t>
      </w:r>
      <w:r w:rsidRPr="006B0D5A">
        <w:rPr>
          <w:rFonts w:eastAsia="Helvetica"/>
          <w:sz w:val="28"/>
          <w:szCs w:val="28"/>
        </w:rPr>
        <w:t xml:space="preserve"> не влияют на конкурентоспособность компании, так как оценки параметров для данных переменных незначимы. Также стоит отметить, что знак при переменной, характеризующей вложения компаний в исследования и разработки, отрицателен, что не соответствует выдвинутой ранее гипотезе.</w:t>
      </w:r>
      <w:r w:rsidR="00015CBB">
        <w:rPr>
          <w:rFonts w:eastAsia="Helvetica"/>
          <w:sz w:val="28"/>
          <w:szCs w:val="28"/>
        </w:rPr>
        <w:t xml:space="preserve"> Далее дадим экономическую интерпретацию полученных результатов.</w:t>
      </w:r>
    </w:p>
    <w:p w14:paraId="733492B2" w14:textId="2A9FD033"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lastRenderedPageBreak/>
        <w:t>Рассмотрим модель более детально: соотнесем выдвинутые ранее гипотезы с полученным результатом и да</w:t>
      </w:r>
      <w:r w:rsidR="00770703">
        <w:rPr>
          <w:rFonts w:eastAsia="Helvetica"/>
          <w:sz w:val="28"/>
          <w:szCs w:val="28"/>
        </w:rPr>
        <w:t>дим ее экономическую интерпретацию</w:t>
      </w:r>
      <w:r w:rsidRPr="006B0D5A">
        <w:rPr>
          <w:rFonts w:eastAsia="Helvetica"/>
          <w:sz w:val="28"/>
          <w:szCs w:val="28"/>
        </w:rPr>
        <w:t>.</w:t>
      </w:r>
    </w:p>
    <w:p w14:paraId="42ECA81B"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Из построенной модели видно, что при увеличении компанией вложений в исследования и разработки ее конкурентоспособность падает. Стоит отметить, что данный вывод не соотносится со значением коэффициента корреляции для конкурентоспособности и вложений в исследования и разработки со стороны компаний. Такая зависимость может быть вызвана двумя причинами: сугубо математическими и экономическими. Вложения в исследования и разработки являются составной компонентой операционных расходов компании, которые учитываются при расчете показателя конкурентоспособности с отрицательным знаком. Однако коэффициент корреляции больше нуля. Также отрицательное влияние вложений в исследования и разработки может быть объяснено тем, что отдача от подобных вложений происходит не сразу, а в будущем или тем, что компании вкладывались в проекты, которые не реализовались, что привело к убыткам. Однако данные компании успешно функционируют на рынке, и нами не было найдено каких-либо упоминаний о серьезных провалах компаний в данной сфере, по крайней мере, общественности они не оглашались.</w:t>
      </w:r>
    </w:p>
    <w:p w14:paraId="0BF9EDF3"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На сегодняшний день компании очень много внимания уделяют своему имиджу, бренду. Вливаются огромные средства для того, чтобы «наладить контакт», выстроить благоприятные отношения с существующими и потенциальными потребителями. Популярность и успешность бренда создается в основном качеством товаров и услуг, предоставляемых компанией и лишь потом усилиями маркетологов. Таким образом, регрессионный анализ подтвердил гипотезу о том, что если компания предоставляет потребителю инновационный, качественный продукт, вкладывает средства в поднятие своего имиджа в глазах общественности, то это благоприятно скажется на ее конкурентоспособности.</w:t>
      </w:r>
    </w:p>
    <w:p w14:paraId="0E2A4A76"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lastRenderedPageBreak/>
        <w:t>Как было сказано ранее, чистая прибыль компании была включена в перечень регрессоров как показатель эффективности деятельности компании за определенный период и лишь косвенно характеризующий отраслевую систему как элемент региональной инновационной системы. Гипотеза о том, что чистая прибыль положительно влияет на конкурентоспособность компании подтвердилась.</w:t>
      </w:r>
    </w:p>
    <w:p w14:paraId="077759C7"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Активы банков состоят в основном из кассовой наличности, ссуд, инвестиций, ценных бумаг, недвижимости и других статей, то есть в основном из финансирования физических и юридических лиц. К банковским решениям среди юридических лиц прибегают в основном стабильные компании, которые довольно долго действуют на рынке и в состоянии выплачивать проценты по заемным средствам. Однако банки предоставляют льготные условия для малого, среднего и начинающего бизнеса, следовательно, практически любая компания может безболезненно воспользоваться  банковскими решениями для осуществления инновационной деятельности. Также примечателен тот факт, что начинающие компании пользуются банковскими решениями взамен венчурного финансирования или услуг бизнес-ангелов в том случае, если они достаточно уверены в успехе их продукта и не хотят терять доли и контроль над компанией. На основании регрессионного анализа можно сделать вывод о том, что наша гипотеза относительно положительного влияния активов банков, находящихся в Калифорнии, подтвердилась.</w:t>
      </w:r>
    </w:p>
    <w:p w14:paraId="08BBD0A8"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Венчурные инвестиции – один из основных способов финансирования </w:t>
      </w:r>
      <w:proofErr w:type="spellStart"/>
      <w:r w:rsidRPr="006B0D5A">
        <w:rPr>
          <w:rFonts w:eastAsia="Helvetica"/>
          <w:sz w:val="28"/>
          <w:szCs w:val="28"/>
        </w:rPr>
        <w:t>стартапов</w:t>
      </w:r>
      <w:proofErr w:type="spellEnd"/>
      <w:r w:rsidRPr="006B0D5A">
        <w:rPr>
          <w:rFonts w:eastAsia="Helvetica"/>
          <w:sz w:val="28"/>
          <w:szCs w:val="28"/>
        </w:rPr>
        <w:t xml:space="preserve">. Как было сказано ранее, Кремниевая долина – крупнейший </w:t>
      </w:r>
      <w:proofErr w:type="spellStart"/>
      <w:r w:rsidRPr="006B0D5A">
        <w:rPr>
          <w:rFonts w:eastAsia="Helvetica"/>
          <w:sz w:val="28"/>
          <w:szCs w:val="28"/>
        </w:rPr>
        <w:t>агрегатор</w:t>
      </w:r>
      <w:proofErr w:type="spellEnd"/>
      <w:r w:rsidRPr="006B0D5A">
        <w:rPr>
          <w:rFonts w:eastAsia="Helvetica"/>
          <w:sz w:val="28"/>
          <w:szCs w:val="28"/>
        </w:rPr>
        <w:t xml:space="preserve"> венчурного капитала в США и мире, венчурные фонды финансируют перспективные проекты и дают им средства на развитие, что, как подтвердил регрессионный анализ, позитивно сказывается на конкурентоспособности компаний.</w:t>
      </w:r>
    </w:p>
    <w:p w14:paraId="28407AB3"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 xml:space="preserve">Университеты – одна из важнейших частей инновационной системы, именно они снабжают компании квалифицированными кадрами. Получатели </w:t>
      </w:r>
      <w:r w:rsidRPr="006B0D5A">
        <w:rPr>
          <w:rFonts w:eastAsia="Helvetica"/>
          <w:sz w:val="28"/>
          <w:szCs w:val="28"/>
        </w:rPr>
        <w:lastRenderedPageBreak/>
        <w:t>магистерских и докторских степеней являются очень конкурентоспособными на рынке труда и нередко занимают руководящие должности в компаниях. Их квалификация достаточно высока, чтобы приносить положительный для компании результат практически сразу после найма. Количественный анализ подтвердил гипотезу о том, что количество получателей магистерских и докторских степеней в штате Калифорния положительно влияет на конкурентоспособность компаний.</w:t>
      </w:r>
    </w:p>
    <w:p w14:paraId="4CAFEB4F"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Вложения университетов в исследования и разработки подтверждает тот факт, что университеты генерируют новые знания и информацию. Компании при наличии сотрудничества с университетами получают явный положительный эффект от такого рода вложений университетов. Однако даже при отсутствии связи компаний и университетов компании могут пользоваться знаниями сгенерированными университетами путем покупки исследований, найма на условии совмещения консультантов из университетов и пр. Таким образом, регрессионный анализ подтвердил гипотезу о положительном влиянии вложений в исследования и разработки со стороны университетов на конкурентоспособность компаний.</w:t>
      </w:r>
    </w:p>
    <w:p w14:paraId="0B0599B8" w14:textId="228769C3"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Таким образом, можно сказать, что почти все выдвинутые гипотезы относительно влияния различных элементов РИС на конкурентоспособность компаний подтвердились.</w:t>
      </w:r>
    </w:p>
    <w:p w14:paraId="70E6E103" w14:textId="77777777"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В целом на конкурентоспособность влияют следующие факторы:</w:t>
      </w:r>
    </w:p>
    <w:p w14:paraId="645320A1" w14:textId="77777777" w:rsidR="006B0D5A" w:rsidRPr="006B0D5A" w:rsidRDefault="006B0D5A" w:rsidP="006B0D5A">
      <w:pPr>
        <w:numPr>
          <w:ilvl w:val="0"/>
          <w:numId w:val="2"/>
        </w:numPr>
        <w:spacing w:line="360" w:lineRule="auto"/>
        <w:jc w:val="both"/>
        <w:rPr>
          <w:rFonts w:eastAsia="Helvetica"/>
          <w:sz w:val="28"/>
          <w:szCs w:val="28"/>
        </w:rPr>
      </w:pPr>
      <w:r w:rsidRPr="006B0D5A">
        <w:rPr>
          <w:rFonts w:eastAsia="Helvetica"/>
          <w:sz w:val="28"/>
          <w:szCs w:val="28"/>
        </w:rPr>
        <w:t>Отраслевая система:</w:t>
      </w:r>
    </w:p>
    <w:p w14:paraId="6417BA18" w14:textId="77777777" w:rsidR="006B0D5A" w:rsidRPr="006B0D5A" w:rsidRDefault="006B0D5A" w:rsidP="006B0D5A">
      <w:pPr>
        <w:numPr>
          <w:ilvl w:val="1"/>
          <w:numId w:val="2"/>
        </w:numPr>
        <w:spacing w:line="360" w:lineRule="auto"/>
        <w:jc w:val="both"/>
        <w:rPr>
          <w:rFonts w:eastAsia="Helvetica"/>
          <w:sz w:val="28"/>
          <w:szCs w:val="28"/>
        </w:rPr>
      </w:pPr>
      <w:r w:rsidRPr="006B0D5A">
        <w:rPr>
          <w:rFonts w:eastAsia="Helvetica"/>
          <w:sz w:val="28"/>
          <w:szCs w:val="28"/>
        </w:rPr>
        <w:t>известность бренда компании;</w:t>
      </w:r>
    </w:p>
    <w:p w14:paraId="7D4B235A" w14:textId="77777777" w:rsidR="006B0D5A" w:rsidRPr="006B0D5A" w:rsidRDefault="006B0D5A" w:rsidP="006B0D5A">
      <w:pPr>
        <w:numPr>
          <w:ilvl w:val="1"/>
          <w:numId w:val="2"/>
        </w:numPr>
        <w:spacing w:line="360" w:lineRule="auto"/>
        <w:jc w:val="both"/>
        <w:rPr>
          <w:rFonts w:eastAsia="Helvetica"/>
          <w:sz w:val="28"/>
          <w:szCs w:val="28"/>
        </w:rPr>
      </w:pPr>
      <w:r w:rsidRPr="006B0D5A">
        <w:rPr>
          <w:rFonts w:eastAsia="Helvetica"/>
          <w:sz w:val="28"/>
          <w:szCs w:val="28"/>
        </w:rPr>
        <w:t>чистая прибыль.</w:t>
      </w:r>
    </w:p>
    <w:p w14:paraId="46981E78" w14:textId="77777777" w:rsidR="006B0D5A" w:rsidRPr="006B0D5A" w:rsidRDefault="006B0D5A" w:rsidP="006B0D5A">
      <w:pPr>
        <w:numPr>
          <w:ilvl w:val="0"/>
          <w:numId w:val="2"/>
        </w:numPr>
        <w:spacing w:line="360" w:lineRule="auto"/>
        <w:jc w:val="both"/>
        <w:rPr>
          <w:rFonts w:eastAsia="Helvetica"/>
          <w:sz w:val="28"/>
          <w:szCs w:val="28"/>
        </w:rPr>
      </w:pPr>
      <w:r w:rsidRPr="006B0D5A">
        <w:rPr>
          <w:rFonts w:eastAsia="Helvetica"/>
          <w:sz w:val="28"/>
          <w:szCs w:val="28"/>
        </w:rPr>
        <w:t>Инфраструктура:</w:t>
      </w:r>
    </w:p>
    <w:p w14:paraId="54D5B54A" w14:textId="77777777" w:rsidR="006B0D5A" w:rsidRPr="006B0D5A" w:rsidRDefault="006B0D5A" w:rsidP="006B0D5A">
      <w:pPr>
        <w:numPr>
          <w:ilvl w:val="1"/>
          <w:numId w:val="2"/>
        </w:numPr>
        <w:spacing w:line="360" w:lineRule="auto"/>
        <w:jc w:val="both"/>
        <w:rPr>
          <w:rFonts w:eastAsia="Helvetica"/>
          <w:sz w:val="28"/>
          <w:szCs w:val="28"/>
        </w:rPr>
      </w:pPr>
      <w:r w:rsidRPr="006B0D5A">
        <w:rPr>
          <w:rFonts w:eastAsia="Helvetica"/>
          <w:sz w:val="28"/>
          <w:szCs w:val="28"/>
        </w:rPr>
        <w:t>величина активов банков с временным лагом в два периода;</w:t>
      </w:r>
    </w:p>
    <w:p w14:paraId="2598AD9A" w14:textId="77777777" w:rsidR="006B0D5A" w:rsidRPr="006B0D5A" w:rsidRDefault="006B0D5A" w:rsidP="006B0D5A">
      <w:pPr>
        <w:numPr>
          <w:ilvl w:val="1"/>
          <w:numId w:val="2"/>
        </w:numPr>
        <w:spacing w:line="360" w:lineRule="auto"/>
        <w:jc w:val="both"/>
        <w:rPr>
          <w:rFonts w:eastAsia="Helvetica"/>
          <w:sz w:val="28"/>
          <w:szCs w:val="28"/>
        </w:rPr>
      </w:pPr>
      <w:r w:rsidRPr="006B0D5A">
        <w:rPr>
          <w:rFonts w:eastAsia="Helvetica"/>
          <w:sz w:val="28"/>
          <w:szCs w:val="28"/>
        </w:rPr>
        <w:t>инвестиции венчурных фондов.</w:t>
      </w:r>
    </w:p>
    <w:p w14:paraId="6D48BEFD" w14:textId="77777777" w:rsidR="006B0D5A" w:rsidRPr="006B0D5A" w:rsidRDefault="006B0D5A" w:rsidP="006B0D5A">
      <w:pPr>
        <w:numPr>
          <w:ilvl w:val="0"/>
          <w:numId w:val="2"/>
        </w:numPr>
        <w:spacing w:line="360" w:lineRule="auto"/>
        <w:jc w:val="both"/>
        <w:rPr>
          <w:rFonts w:eastAsia="Helvetica"/>
          <w:sz w:val="28"/>
          <w:szCs w:val="28"/>
        </w:rPr>
      </w:pPr>
      <w:r w:rsidRPr="006B0D5A">
        <w:rPr>
          <w:rFonts w:eastAsia="Helvetica"/>
          <w:sz w:val="28"/>
          <w:szCs w:val="28"/>
        </w:rPr>
        <w:t>Образование и</w:t>
      </w:r>
      <w:bookmarkStart w:id="71" w:name="_Toc327283170"/>
      <w:r w:rsidRPr="006B0D5A">
        <w:rPr>
          <w:rFonts w:eastAsia="Helvetica"/>
          <w:sz w:val="28"/>
          <w:szCs w:val="28"/>
        </w:rPr>
        <w:t xml:space="preserve"> исследовательская деятельность:</w:t>
      </w:r>
    </w:p>
    <w:p w14:paraId="1AD3EC25" w14:textId="77777777" w:rsidR="006B0D5A" w:rsidRPr="006B0D5A" w:rsidRDefault="006B0D5A" w:rsidP="006B0D5A">
      <w:pPr>
        <w:numPr>
          <w:ilvl w:val="1"/>
          <w:numId w:val="2"/>
        </w:numPr>
        <w:spacing w:line="360" w:lineRule="auto"/>
        <w:jc w:val="both"/>
        <w:rPr>
          <w:rFonts w:eastAsia="Helvetica"/>
          <w:sz w:val="28"/>
          <w:szCs w:val="28"/>
        </w:rPr>
      </w:pPr>
      <w:r w:rsidRPr="006B0D5A">
        <w:rPr>
          <w:rFonts w:eastAsia="Helvetica"/>
          <w:sz w:val="28"/>
          <w:szCs w:val="28"/>
        </w:rPr>
        <w:t>количество получателей магистерской и докторской степеней;</w:t>
      </w:r>
    </w:p>
    <w:p w14:paraId="4096502E" w14:textId="7D5C5D84" w:rsidR="006B0D5A" w:rsidRPr="00A11FEE" w:rsidRDefault="006B0D5A" w:rsidP="00A11FEE">
      <w:pPr>
        <w:numPr>
          <w:ilvl w:val="1"/>
          <w:numId w:val="2"/>
        </w:numPr>
        <w:spacing w:line="360" w:lineRule="auto"/>
        <w:jc w:val="both"/>
        <w:rPr>
          <w:rFonts w:eastAsia="Helvetica"/>
          <w:sz w:val="28"/>
          <w:szCs w:val="28"/>
        </w:rPr>
      </w:pPr>
      <w:r w:rsidRPr="006B0D5A">
        <w:rPr>
          <w:rFonts w:eastAsia="Helvetica"/>
          <w:sz w:val="28"/>
          <w:szCs w:val="28"/>
        </w:rPr>
        <w:lastRenderedPageBreak/>
        <w:t>вложения университетов в исследования и разработки с лагом в дв</w:t>
      </w:r>
      <w:r w:rsidR="00096D27">
        <w:rPr>
          <w:rFonts w:eastAsia="Helvetica"/>
          <w:sz w:val="28"/>
          <w:szCs w:val="28"/>
        </w:rPr>
        <w:t>а периода.</w:t>
      </w:r>
    </w:p>
    <w:p w14:paraId="618ECD33" w14:textId="0B48DE19" w:rsidR="006B0D5A" w:rsidRPr="006B0D5A" w:rsidRDefault="006B0D5A" w:rsidP="006B0D5A">
      <w:pPr>
        <w:spacing w:line="360" w:lineRule="auto"/>
        <w:ind w:firstLine="709"/>
        <w:jc w:val="both"/>
        <w:rPr>
          <w:rFonts w:eastAsia="Helvetica"/>
          <w:sz w:val="28"/>
          <w:szCs w:val="28"/>
        </w:rPr>
      </w:pPr>
      <w:r w:rsidRPr="006B0D5A">
        <w:rPr>
          <w:rFonts w:eastAsia="Helvetica"/>
          <w:sz w:val="28"/>
          <w:szCs w:val="28"/>
        </w:rPr>
        <w:t>Стоит еще раз обратить внимание на то, что после статистического анализа выборки государственный сектор был исключен из рассмотрения. В тематических исследованиях отмечается важность государственного сектора, однако в контексте региональных инновационных систем государство редко выступает как участник отношений, государство в основном создает условия для успешного взаимодействия компаний друг с другом и с университетами. Таким образом, сложно выделить какие-либо конкретные количественные показатели, которые могли бы характеризовать деятельность государства. Стоит отметить, что сей факт довольно сильно коррелирует с практикой, этим объясняется малое количество действительно успешных региональных инновационных систем. РИС – в первую очередь надобность компаний, университетов, общества, а уже потом государства. У государства нет конкретных</w:t>
      </w:r>
      <w:r w:rsidR="007A19F5">
        <w:rPr>
          <w:rFonts w:eastAsia="Helvetica"/>
          <w:sz w:val="28"/>
          <w:szCs w:val="28"/>
        </w:rPr>
        <w:t xml:space="preserve"> прямых</w:t>
      </w:r>
      <w:r w:rsidRPr="006B0D5A">
        <w:rPr>
          <w:rFonts w:eastAsia="Helvetica"/>
          <w:sz w:val="28"/>
          <w:szCs w:val="28"/>
        </w:rPr>
        <w:t xml:space="preserve"> рычагов воздействия для искусственного образования РИС, это объясняет многие неудачные попытки построить инновационную систему исключительно инициативой «сверху» путем вливания денежных средств и создания льготных условий для инновационного бизнеса.</w:t>
      </w:r>
    </w:p>
    <w:p w14:paraId="3E630B39" w14:textId="77777777" w:rsidR="006B0D5A" w:rsidRPr="006B0D5A" w:rsidRDefault="006B0D5A" w:rsidP="006B0D5A">
      <w:pPr>
        <w:spacing w:line="360" w:lineRule="auto"/>
        <w:jc w:val="both"/>
        <w:rPr>
          <w:rFonts w:eastAsia="Helvetica"/>
          <w:sz w:val="28"/>
          <w:szCs w:val="28"/>
        </w:rPr>
      </w:pPr>
      <w:r w:rsidRPr="006B0D5A">
        <w:rPr>
          <w:rFonts w:eastAsia="Helvetica"/>
        </w:rPr>
        <w:br w:type="page"/>
      </w:r>
    </w:p>
    <w:p w14:paraId="78B2608C" w14:textId="77777777" w:rsidR="006B0D5A" w:rsidRPr="000A115C" w:rsidRDefault="006B0D5A" w:rsidP="000A115C">
      <w:pPr>
        <w:pStyle w:val="1"/>
        <w:rPr>
          <w:rFonts w:eastAsia="Helvetica"/>
        </w:rPr>
      </w:pPr>
      <w:bookmarkStart w:id="72" w:name="_Toc228586284"/>
      <w:bookmarkStart w:id="73" w:name="_Toc231236713"/>
      <w:r w:rsidRPr="006B0D5A">
        <w:rPr>
          <w:rFonts w:eastAsia="Helvetica"/>
        </w:rPr>
        <w:lastRenderedPageBreak/>
        <w:t>Заключение</w:t>
      </w:r>
      <w:bookmarkEnd w:id="71"/>
      <w:bookmarkEnd w:id="72"/>
      <w:bookmarkEnd w:id="73"/>
    </w:p>
    <w:p w14:paraId="6E2EC8B4" w14:textId="1EB5B00F" w:rsidR="006B0D5A" w:rsidRPr="006B0D5A" w:rsidRDefault="006B0D5A" w:rsidP="006B0D5A">
      <w:pPr>
        <w:spacing w:line="360" w:lineRule="auto"/>
        <w:ind w:firstLine="851"/>
        <w:jc w:val="both"/>
        <w:rPr>
          <w:rFonts w:eastAsia="Helvetica"/>
          <w:sz w:val="28"/>
          <w:szCs w:val="28"/>
        </w:rPr>
      </w:pPr>
      <w:r w:rsidRPr="006B0D5A">
        <w:rPr>
          <w:rFonts w:eastAsia="Helvetica"/>
          <w:sz w:val="28"/>
          <w:szCs w:val="28"/>
        </w:rPr>
        <w:t xml:space="preserve">В данной работе было рассмотрено влияние элементов РИС на конкурентоспособность фирмы на примере отрасли информационных технологий в Кремниевой долине. Сначала были рассмотрены теоретические аспекты конкурентоспособности компании и аспекты региональных инновационных систем. В качестве показателя конкурентоспособности был взят показатель производительности труда. Данный показатель широко используется как основоположниками теории конкурентоспособности компаний, так и современными исследователями. Также было выделено определение региональной инновационной системы и </w:t>
      </w:r>
      <w:r w:rsidR="00770703">
        <w:rPr>
          <w:rFonts w:eastAsia="Helvetica"/>
          <w:sz w:val="28"/>
          <w:szCs w:val="28"/>
        </w:rPr>
        <w:t xml:space="preserve">были </w:t>
      </w:r>
      <w:r w:rsidRPr="006B0D5A">
        <w:rPr>
          <w:rFonts w:eastAsia="Helvetica"/>
          <w:sz w:val="28"/>
          <w:szCs w:val="28"/>
        </w:rPr>
        <w:t>определены ее основные элементы: отраслевая система, инфраструктура, образование и исследовательская деятельность, государственный сектор. В качестве индикаторов элементов инновационной системы были выбраны следующие показатели:</w:t>
      </w:r>
    </w:p>
    <w:p w14:paraId="13D68652" w14:textId="77777777" w:rsidR="006B0D5A" w:rsidRPr="006B0D5A" w:rsidRDefault="006B0D5A" w:rsidP="006B0D5A">
      <w:pPr>
        <w:numPr>
          <w:ilvl w:val="0"/>
          <w:numId w:val="30"/>
        </w:numPr>
        <w:spacing w:after="200" w:line="360" w:lineRule="auto"/>
        <w:contextualSpacing/>
        <w:jc w:val="both"/>
        <w:rPr>
          <w:rFonts w:ascii="Calibri" w:eastAsia="Helvetica" w:hAnsi="Calibri"/>
          <w:sz w:val="28"/>
          <w:szCs w:val="28"/>
        </w:rPr>
      </w:pPr>
      <w:r w:rsidRPr="006B0D5A">
        <w:rPr>
          <w:rFonts w:eastAsia="Helvetica"/>
          <w:sz w:val="28"/>
          <w:szCs w:val="28"/>
        </w:rPr>
        <w:t>Отраслевая система:</w:t>
      </w:r>
    </w:p>
    <w:p w14:paraId="27EBC50B"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вложения в исследования и разработки со стороны компании;</w:t>
      </w:r>
    </w:p>
    <w:p w14:paraId="1AF2F4E4"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узнаваемость бренда;</w:t>
      </w:r>
    </w:p>
    <w:p w14:paraId="75A983A6"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чистая прибыль.</w:t>
      </w:r>
    </w:p>
    <w:p w14:paraId="032C79AF" w14:textId="77777777" w:rsidR="006B0D5A" w:rsidRPr="006B0D5A" w:rsidRDefault="006B0D5A" w:rsidP="006B0D5A">
      <w:pPr>
        <w:numPr>
          <w:ilvl w:val="0"/>
          <w:numId w:val="30"/>
        </w:numPr>
        <w:spacing w:after="200" w:line="360" w:lineRule="auto"/>
        <w:contextualSpacing/>
        <w:jc w:val="both"/>
        <w:rPr>
          <w:rFonts w:eastAsia="Helvetica"/>
          <w:sz w:val="28"/>
          <w:szCs w:val="28"/>
        </w:rPr>
      </w:pPr>
      <w:r w:rsidRPr="006B0D5A">
        <w:rPr>
          <w:rFonts w:eastAsia="Helvetica"/>
          <w:sz w:val="28"/>
          <w:szCs w:val="28"/>
        </w:rPr>
        <w:t>Инфраструктура:</w:t>
      </w:r>
    </w:p>
    <w:p w14:paraId="5C44E426"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количество банков;</w:t>
      </w:r>
    </w:p>
    <w:p w14:paraId="59F15AC6"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активы банков;</w:t>
      </w:r>
    </w:p>
    <w:p w14:paraId="1B344E06"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объем инвестиций со стороны венчурных компаний;</w:t>
      </w:r>
    </w:p>
    <w:p w14:paraId="40A20BD4" w14:textId="77777777" w:rsidR="006B0D5A" w:rsidRPr="006B0D5A" w:rsidRDefault="006B0D5A" w:rsidP="006B0D5A">
      <w:pPr>
        <w:numPr>
          <w:ilvl w:val="0"/>
          <w:numId w:val="30"/>
        </w:numPr>
        <w:spacing w:after="200" w:line="360" w:lineRule="auto"/>
        <w:contextualSpacing/>
        <w:jc w:val="both"/>
        <w:rPr>
          <w:rFonts w:eastAsia="Helvetica"/>
          <w:sz w:val="28"/>
          <w:szCs w:val="28"/>
        </w:rPr>
      </w:pPr>
      <w:r w:rsidRPr="006B0D5A">
        <w:rPr>
          <w:rFonts w:eastAsia="Helvetica"/>
          <w:sz w:val="28"/>
          <w:szCs w:val="28"/>
        </w:rPr>
        <w:t>Образование и исследовательская деятельность:</w:t>
      </w:r>
    </w:p>
    <w:p w14:paraId="23ACA114" w14:textId="77777777"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количество выпускников магистратуры и получателей докторской степени;</w:t>
      </w:r>
    </w:p>
    <w:p w14:paraId="30AC46AC" w14:textId="574BB9FD" w:rsidR="006B0D5A" w:rsidRPr="006B0D5A" w:rsidRDefault="006B0D5A" w:rsidP="006B0D5A">
      <w:pPr>
        <w:numPr>
          <w:ilvl w:val="1"/>
          <w:numId w:val="30"/>
        </w:numPr>
        <w:spacing w:after="200" w:line="360" w:lineRule="auto"/>
        <w:contextualSpacing/>
        <w:jc w:val="both"/>
        <w:rPr>
          <w:rFonts w:eastAsia="Helvetica"/>
          <w:sz w:val="28"/>
          <w:szCs w:val="28"/>
        </w:rPr>
      </w:pPr>
      <w:r w:rsidRPr="006B0D5A">
        <w:rPr>
          <w:rFonts w:eastAsia="Helvetica"/>
          <w:sz w:val="28"/>
          <w:szCs w:val="28"/>
        </w:rPr>
        <w:t>вложения университетов в исследования и ра</w:t>
      </w:r>
      <w:r w:rsidR="00096D27">
        <w:rPr>
          <w:rFonts w:eastAsia="Helvetica"/>
          <w:sz w:val="28"/>
          <w:szCs w:val="28"/>
        </w:rPr>
        <w:t>зработки.</w:t>
      </w:r>
    </w:p>
    <w:p w14:paraId="5131E199" w14:textId="77777777" w:rsidR="006B0D5A" w:rsidRPr="006B0D5A" w:rsidRDefault="006B0D5A" w:rsidP="006B0D5A">
      <w:pPr>
        <w:spacing w:line="360" w:lineRule="auto"/>
        <w:ind w:firstLine="709"/>
        <w:contextualSpacing/>
        <w:jc w:val="both"/>
        <w:rPr>
          <w:rFonts w:eastAsia="Calibri"/>
          <w:sz w:val="28"/>
          <w:szCs w:val="22"/>
        </w:rPr>
      </w:pPr>
      <w:r w:rsidRPr="006B0D5A">
        <w:rPr>
          <w:rFonts w:eastAsia="Calibri"/>
          <w:sz w:val="28"/>
          <w:szCs w:val="22"/>
        </w:rPr>
        <w:t xml:space="preserve">Далее  была собрана выборка, включающая 85 компаний, осуществляющих свою деятельность в Кремниевой долине в отрасли информационных технологий. Каждый показатель был взят за промежуток с </w:t>
      </w:r>
      <w:r w:rsidRPr="006B0D5A">
        <w:rPr>
          <w:rFonts w:eastAsia="Calibri"/>
          <w:sz w:val="28"/>
          <w:szCs w:val="22"/>
        </w:rPr>
        <w:lastRenderedPageBreak/>
        <w:t>2000 по 2010 гг. С помощью регрессионного анализа  были сделаны следующие выводы:</w:t>
      </w:r>
    </w:p>
    <w:p w14:paraId="01A8785D" w14:textId="77777777" w:rsidR="006B0D5A" w:rsidRPr="006B0D5A" w:rsidRDefault="006B0D5A" w:rsidP="006B0D5A">
      <w:pPr>
        <w:numPr>
          <w:ilvl w:val="0"/>
          <w:numId w:val="31"/>
        </w:numPr>
        <w:spacing w:line="360" w:lineRule="auto"/>
        <w:contextualSpacing/>
        <w:jc w:val="both"/>
        <w:rPr>
          <w:rFonts w:eastAsia="Calibri"/>
          <w:sz w:val="28"/>
          <w:szCs w:val="22"/>
        </w:rPr>
      </w:pPr>
      <w:r w:rsidRPr="006B0D5A">
        <w:rPr>
          <w:rFonts w:eastAsia="Calibri"/>
          <w:sz w:val="28"/>
          <w:szCs w:val="22"/>
        </w:rPr>
        <w:t>известность бренда, благоприятный имидж положительно сказывается на конкурентоспособности компании;</w:t>
      </w:r>
    </w:p>
    <w:p w14:paraId="371E29BB" w14:textId="77777777" w:rsidR="006B0D5A" w:rsidRPr="006B0D5A" w:rsidRDefault="006B0D5A" w:rsidP="006B0D5A">
      <w:pPr>
        <w:numPr>
          <w:ilvl w:val="0"/>
          <w:numId w:val="31"/>
        </w:numPr>
        <w:spacing w:line="360" w:lineRule="auto"/>
        <w:contextualSpacing/>
        <w:jc w:val="both"/>
        <w:rPr>
          <w:rFonts w:eastAsia="Calibri"/>
          <w:sz w:val="28"/>
          <w:szCs w:val="22"/>
        </w:rPr>
      </w:pPr>
      <w:r w:rsidRPr="006B0D5A">
        <w:rPr>
          <w:rFonts w:eastAsia="Calibri"/>
          <w:sz w:val="28"/>
          <w:szCs w:val="22"/>
        </w:rPr>
        <w:t>показатель чистой прибыли положительно влияет на конкурентоспособность компании;</w:t>
      </w:r>
    </w:p>
    <w:p w14:paraId="1B33A947" w14:textId="77777777" w:rsidR="006B0D5A" w:rsidRPr="006B0D5A" w:rsidRDefault="006B0D5A" w:rsidP="006B0D5A">
      <w:pPr>
        <w:numPr>
          <w:ilvl w:val="0"/>
          <w:numId w:val="31"/>
        </w:numPr>
        <w:spacing w:line="360" w:lineRule="auto"/>
        <w:contextualSpacing/>
        <w:jc w:val="both"/>
        <w:rPr>
          <w:rFonts w:eastAsia="Calibri"/>
          <w:sz w:val="28"/>
          <w:szCs w:val="22"/>
        </w:rPr>
      </w:pPr>
      <w:r w:rsidRPr="006B0D5A">
        <w:rPr>
          <w:rFonts w:eastAsia="Calibri"/>
          <w:sz w:val="28"/>
          <w:szCs w:val="22"/>
        </w:rPr>
        <w:t>показатель активов банка, который характеризует финансирование компаний на стандартных условиях положительно влияет на конкурентоспособность компании через два периода;</w:t>
      </w:r>
    </w:p>
    <w:p w14:paraId="27F1CC88" w14:textId="77777777" w:rsidR="006B0D5A" w:rsidRPr="006B0D5A" w:rsidRDefault="006B0D5A" w:rsidP="006B0D5A">
      <w:pPr>
        <w:numPr>
          <w:ilvl w:val="0"/>
          <w:numId w:val="31"/>
        </w:numPr>
        <w:spacing w:line="360" w:lineRule="auto"/>
        <w:contextualSpacing/>
        <w:jc w:val="both"/>
        <w:rPr>
          <w:rFonts w:eastAsia="Calibri"/>
          <w:sz w:val="28"/>
          <w:szCs w:val="22"/>
        </w:rPr>
      </w:pPr>
      <w:r w:rsidRPr="006B0D5A">
        <w:rPr>
          <w:rFonts w:eastAsia="Calibri"/>
          <w:sz w:val="28"/>
          <w:szCs w:val="22"/>
        </w:rPr>
        <w:t xml:space="preserve">венчурные инвестиции, которыми пользуются в основном </w:t>
      </w:r>
      <w:proofErr w:type="spellStart"/>
      <w:r w:rsidRPr="006B0D5A">
        <w:rPr>
          <w:rFonts w:eastAsia="Calibri"/>
          <w:sz w:val="28"/>
          <w:szCs w:val="22"/>
        </w:rPr>
        <w:t>стартапы</w:t>
      </w:r>
      <w:proofErr w:type="spellEnd"/>
      <w:r w:rsidRPr="006B0D5A">
        <w:rPr>
          <w:rFonts w:eastAsia="Calibri"/>
          <w:sz w:val="28"/>
          <w:szCs w:val="22"/>
        </w:rPr>
        <w:t>, положительно влияют на конкурентоспособность компании уже в текущем периоде;</w:t>
      </w:r>
    </w:p>
    <w:p w14:paraId="024038AE" w14:textId="77777777" w:rsidR="006B0D5A" w:rsidRPr="006B0D5A" w:rsidRDefault="006B0D5A" w:rsidP="006B0D5A">
      <w:pPr>
        <w:numPr>
          <w:ilvl w:val="0"/>
          <w:numId w:val="31"/>
        </w:numPr>
        <w:spacing w:line="360" w:lineRule="auto"/>
        <w:contextualSpacing/>
        <w:jc w:val="both"/>
        <w:rPr>
          <w:rFonts w:eastAsia="Calibri"/>
          <w:sz w:val="28"/>
          <w:szCs w:val="22"/>
        </w:rPr>
      </w:pPr>
      <w:r w:rsidRPr="006B0D5A">
        <w:rPr>
          <w:rFonts w:eastAsia="Calibri"/>
          <w:sz w:val="28"/>
          <w:szCs w:val="22"/>
        </w:rPr>
        <w:t>квалифицированные кадры – получатели магистерской и докторской степеней приносят компаниям положительную отдачу и благоприятно влияют на конкурентоспособность;</w:t>
      </w:r>
    </w:p>
    <w:p w14:paraId="74CB1252" w14:textId="694372A5" w:rsidR="006B0D5A" w:rsidRPr="006B0D5A" w:rsidRDefault="006B0D5A" w:rsidP="006B0D5A">
      <w:pPr>
        <w:numPr>
          <w:ilvl w:val="0"/>
          <w:numId w:val="31"/>
        </w:numPr>
        <w:spacing w:line="360" w:lineRule="auto"/>
        <w:contextualSpacing/>
        <w:jc w:val="both"/>
        <w:rPr>
          <w:rFonts w:eastAsia="Calibri"/>
          <w:sz w:val="28"/>
          <w:szCs w:val="22"/>
        </w:rPr>
      </w:pPr>
      <w:r w:rsidRPr="006B0D5A">
        <w:rPr>
          <w:rFonts w:eastAsia="Calibri"/>
          <w:sz w:val="28"/>
          <w:szCs w:val="22"/>
        </w:rPr>
        <w:t xml:space="preserve">если университет инвестирует средства в исследования и разработки, </w:t>
      </w:r>
      <w:r w:rsidR="002D6ABA">
        <w:rPr>
          <w:rFonts w:eastAsia="Calibri"/>
          <w:sz w:val="28"/>
          <w:szCs w:val="22"/>
        </w:rPr>
        <w:t>то это</w:t>
      </w:r>
      <w:r w:rsidRPr="006B0D5A">
        <w:rPr>
          <w:rFonts w:eastAsia="Calibri"/>
          <w:sz w:val="28"/>
          <w:szCs w:val="22"/>
        </w:rPr>
        <w:t xml:space="preserve"> положительно влияет на конкурентоспособность.</w:t>
      </w:r>
    </w:p>
    <w:p w14:paraId="46734B06" w14:textId="77777777" w:rsidR="002D6ABA" w:rsidRDefault="006B0D5A" w:rsidP="002D6ABA">
      <w:pPr>
        <w:spacing w:line="360" w:lineRule="auto"/>
        <w:ind w:firstLine="709"/>
        <w:contextualSpacing/>
        <w:jc w:val="both"/>
        <w:rPr>
          <w:rFonts w:eastAsia="Calibri"/>
          <w:sz w:val="28"/>
          <w:szCs w:val="22"/>
        </w:rPr>
      </w:pPr>
      <w:r w:rsidRPr="006B0D5A">
        <w:rPr>
          <w:rFonts w:eastAsia="Calibri"/>
          <w:sz w:val="28"/>
          <w:szCs w:val="22"/>
        </w:rPr>
        <w:t>Большинство выдвинутых нами гипотез подтвердилось. Почти все факторы, характеризующие элементы РИС, за редким исключением, положительно влияют на конкурентоспособность компаний. Следовательно, региональная инновационная система является важным фактором, влияющим на конкурентоспособность компаний.</w:t>
      </w:r>
    </w:p>
    <w:p w14:paraId="2D8ACCF4" w14:textId="71CBA6BF" w:rsidR="006B0D5A" w:rsidRPr="006B0D5A" w:rsidRDefault="00910C87" w:rsidP="002D6ABA">
      <w:pPr>
        <w:spacing w:line="360" w:lineRule="auto"/>
        <w:ind w:firstLine="709"/>
        <w:contextualSpacing/>
        <w:jc w:val="both"/>
        <w:rPr>
          <w:rFonts w:eastAsia="Calibri"/>
          <w:sz w:val="28"/>
          <w:szCs w:val="22"/>
        </w:rPr>
      </w:pPr>
      <w:r>
        <w:rPr>
          <w:rFonts w:eastAsia="Calibri"/>
          <w:sz w:val="28"/>
          <w:szCs w:val="22"/>
        </w:rPr>
        <w:t xml:space="preserve">На основании полученных результатов можно судить о том, что данная работа может быть полезна компаниям, которые вовлечены в инновационную деятельность и органам государственной власти. </w:t>
      </w:r>
      <w:r w:rsidR="00267569">
        <w:rPr>
          <w:rFonts w:eastAsia="Calibri"/>
          <w:sz w:val="28"/>
          <w:szCs w:val="22"/>
        </w:rPr>
        <w:t xml:space="preserve">Компании </w:t>
      </w:r>
      <w:r w:rsidR="00672F70">
        <w:rPr>
          <w:rFonts w:eastAsia="Calibri"/>
          <w:sz w:val="28"/>
          <w:szCs w:val="22"/>
        </w:rPr>
        <w:t xml:space="preserve">помимо наиболее очевидных внутренних рычагов воздействия на конкурентоспособность, таких как вложения в исследования и разработки и увеличение продаж, выигрывают от сотрудничества с университетами, так как вложения университетов в исследования и разработки и количество новых высококвалифицированных кадров положительно влияют на </w:t>
      </w:r>
      <w:r w:rsidR="00672F70">
        <w:rPr>
          <w:rFonts w:eastAsia="Calibri"/>
          <w:sz w:val="28"/>
          <w:szCs w:val="22"/>
        </w:rPr>
        <w:lastRenderedPageBreak/>
        <w:t>конкурентоспособность. Органы государственной власти, на основании полученных результатов, должны понимать, что образование инновационной системы не должно и не может произойти по их инициативе, это должна быть надобность всех участников инновационной системы. Таким образом, государство должно выступать в качестве органа, развивающего и поддерживающего инфраструктуру региона, а также упроща</w:t>
      </w:r>
      <w:r w:rsidR="0004301E">
        <w:rPr>
          <w:rFonts w:eastAsia="Calibri"/>
          <w:sz w:val="28"/>
          <w:szCs w:val="22"/>
        </w:rPr>
        <w:t>ющего взаимодействие элементов инновационной системы. Таким образом</w:t>
      </w:r>
      <w:r w:rsidR="00141209">
        <w:rPr>
          <w:rFonts w:eastAsia="Calibri"/>
          <w:sz w:val="28"/>
          <w:szCs w:val="22"/>
        </w:rPr>
        <w:t xml:space="preserve"> данная работа может стать основой для разработки </w:t>
      </w:r>
      <w:r w:rsidR="00A706A7">
        <w:rPr>
          <w:rFonts w:eastAsia="Calibri"/>
          <w:sz w:val="28"/>
          <w:szCs w:val="22"/>
        </w:rPr>
        <w:t>стратегии по стимулированию инновационной активности региона.</w:t>
      </w:r>
      <w:r w:rsidR="006B0D5A" w:rsidRPr="006B0D5A">
        <w:rPr>
          <w:rFonts w:eastAsia="Calibri"/>
          <w:sz w:val="28"/>
          <w:szCs w:val="22"/>
        </w:rPr>
        <w:br w:type="page"/>
      </w:r>
    </w:p>
    <w:p w14:paraId="70BBA1A3" w14:textId="407ED508" w:rsidR="006177E5" w:rsidRPr="000A115C" w:rsidRDefault="006177E5" w:rsidP="000A115C">
      <w:pPr>
        <w:pStyle w:val="1"/>
        <w:rPr>
          <w:rFonts w:eastAsia="Helvetica"/>
        </w:rPr>
      </w:pPr>
      <w:bookmarkStart w:id="74" w:name="_Toc231236714"/>
      <w:r w:rsidRPr="000A115C">
        <w:rPr>
          <w:rFonts w:eastAsia="Helvetica"/>
        </w:rPr>
        <w:lastRenderedPageBreak/>
        <w:t>Список</w:t>
      </w:r>
      <w:r w:rsidR="00FA5286">
        <w:rPr>
          <w:rFonts w:eastAsia="Helvetica"/>
        </w:rPr>
        <w:t xml:space="preserve"> использованной</w:t>
      </w:r>
      <w:r w:rsidRPr="000A115C">
        <w:rPr>
          <w:rFonts w:eastAsia="Helvetica"/>
        </w:rPr>
        <w:t xml:space="preserve"> литературы</w:t>
      </w:r>
      <w:bookmarkEnd w:id="74"/>
    </w:p>
    <w:p w14:paraId="6934EDDD" w14:textId="77777777" w:rsidR="006177E5" w:rsidRPr="00D67B73" w:rsidRDefault="006177E5" w:rsidP="006177E5">
      <w:pPr>
        <w:spacing w:line="360" w:lineRule="auto"/>
        <w:jc w:val="center"/>
        <w:rPr>
          <w:b/>
          <w:sz w:val="28"/>
          <w:szCs w:val="28"/>
          <w:lang w:val="en-US"/>
        </w:rPr>
      </w:pPr>
      <w:r w:rsidRPr="00D67B73">
        <w:rPr>
          <w:b/>
          <w:sz w:val="28"/>
          <w:szCs w:val="28"/>
        </w:rPr>
        <w:t>Специальная литература</w:t>
      </w:r>
    </w:p>
    <w:p w14:paraId="2E9616AC" w14:textId="300B10F6" w:rsidR="006177E5" w:rsidRPr="00D67B73" w:rsidRDefault="006177E5" w:rsidP="006177E5">
      <w:pPr>
        <w:pStyle w:val="af"/>
        <w:numPr>
          <w:ilvl w:val="0"/>
          <w:numId w:val="38"/>
        </w:numPr>
        <w:spacing w:after="0" w:line="360" w:lineRule="auto"/>
        <w:rPr>
          <w:rFonts w:ascii="Times New Roman" w:hAnsi="Times New Roman"/>
          <w:sz w:val="28"/>
          <w:szCs w:val="28"/>
        </w:rPr>
      </w:pPr>
      <w:r w:rsidRPr="00D67B73">
        <w:rPr>
          <w:rFonts w:ascii="Times New Roman" w:hAnsi="Times New Roman"/>
          <w:sz w:val="28"/>
          <w:szCs w:val="28"/>
        </w:rPr>
        <w:t>Голикова В.В. «Организационно-управленческие инновации и их влияние на конкурентоспособность предприятия» // XI Международная научная конференция по проблемам развития экономики и общества : в 3-х кн. / Отв. ред. Е.Г. Ясин. Кн. 3. М.: Изд. до</w:t>
      </w:r>
      <w:r w:rsidR="00D9033A">
        <w:rPr>
          <w:rFonts w:ascii="Times New Roman" w:hAnsi="Times New Roman"/>
          <w:sz w:val="28"/>
          <w:szCs w:val="28"/>
        </w:rPr>
        <w:t>м Высшей школы экономики, 2011.</w:t>
      </w:r>
    </w:p>
    <w:p w14:paraId="4EF080BA" w14:textId="2FA2DB61"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D67B73">
        <w:rPr>
          <w:rFonts w:ascii="Times New Roman" w:hAnsi="Times New Roman"/>
          <w:sz w:val="28"/>
          <w:szCs w:val="28"/>
        </w:rPr>
        <w:t>К.Гончар</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Б.Кузнецов</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А.Яковлев</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В.Голикова</w:t>
      </w:r>
      <w:proofErr w:type="spellEnd"/>
      <w:r w:rsidRPr="00D67B73">
        <w:rPr>
          <w:rFonts w:ascii="Times New Roman" w:hAnsi="Times New Roman"/>
          <w:sz w:val="28"/>
          <w:szCs w:val="28"/>
        </w:rPr>
        <w:t xml:space="preserve"> «Российская промышленность на перепутье. Что мешает нашим фирмам стать конкурентоспосо</w:t>
      </w:r>
      <w:r w:rsidR="00D9033A">
        <w:rPr>
          <w:rFonts w:ascii="Times New Roman" w:hAnsi="Times New Roman"/>
          <w:sz w:val="28"/>
          <w:szCs w:val="28"/>
        </w:rPr>
        <w:t>бными», М.: ГУ ВШЭ, 2007.</w:t>
      </w:r>
    </w:p>
    <w:p w14:paraId="7B873AE8"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Z.Acs</w:t>
      </w:r>
      <w:proofErr w:type="spellEnd"/>
      <w:r w:rsidRPr="004C54C7">
        <w:rPr>
          <w:rFonts w:ascii="Times New Roman" w:hAnsi="Times New Roman"/>
          <w:sz w:val="28"/>
          <w:szCs w:val="28"/>
          <w:lang w:val="en-US"/>
        </w:rPr>
        <w:t xml:space="preserve"> «Patents and Innovation Counts as Measures of Regional Production of New Knowledge», Regional Economics Applications Laboratory (REAL) and Department of Agricultural and Consumer Economics University of Illinois at Urbana-Champaign, U.S.A., 2000.</w:t>
      </w:r>
    </w:p>
    <w:p w14:paraId="0DEBC03C" w14:textId="076DB28D"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G.Bell</w:t>
      </w:r>
      <w:proofErr w:type="spellEnd"/>
      <w:r w:rsidRPr="004C54C7">
        <w:rPr>
          <w:rFonts w:ascii="Times New Roman" w:hAnsi="Times New Roman"/>
          <w:sz w:val="28"/>
          <w:szCs w:val="28"/>
          <w:lang w:val="en-US"/>
        </w:rPr>
        <w:t xml:space="preserve"> «Clusters, Networks, and Firm Innovativeness», Strategic Management Journal, Vol. 26, No. 3</w:t>
      </w:r>
      <w:r w:rsidRPr="00D67B73">
        <w:rPr>
          <w:rFonts w:ascii="Times New Roman" w:hAnsi="Times New Roman"/>
          <w:sz w:val="28"/>
          <w:szCs w:val="28"/>
          <w:lang w:val="en-US"/>
        </w:rPr>
        <w:t xml:space="preserve">, </w:t>
      </w:r>
      <w:r w:rsidRPr="004C54C7">
        <w:rPr>
          <w:rFonts w:ascii="Times New Roman" w:hAnsi="Times New Roman"/>
          <w:sz w:val="28"/>
          <w:szCs w:val="28"/>
          <w:lang w:val="en-US"/>
        </w:rPr>
        <w:t>2005</w:t>
      </w:r>
      <w:r w:rsidR="00D9033A">
        <w:rPr>
          <w:rFonts w:ascii="Times New Roman" w:hAnsi="Times New Roman"/>
          <w:sz w:val="28"/>
          <w:szCs w:val="28"/>
          <w:lang w:val="en-US"/>
        </w:rPr>
        <w:t>.</w:t>
      </w:r>
    </w:p>
    <w:p w14:paraId="283A6B48"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r w:rsidRPr="004C54C7">
        <w:rPr>
          <w:rFonts w:ascii="Times New Roman" w:hAnsi="Times New Roman"/>
          <w:sz w:val="28"/>
          <w:szCs w:val="28"/>
          <w:lang w:val="en-US"/>
        </w:rPr>
        <w:t>California Tax Reform Association «High Tech, Low Tax: How the Richest Silicon Valley Corporations Pay Incredibly Low Taxes on Their Land», 2012</w:t>
      </w:r>
    </w:p>
    <w:p w14:paraId="64326672" w14:textId="7D7C3C5B"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D.Comin</w:t>
      </w:r>
      <w:proofErr w:type="spellEnd"/>
      <w:r w:rsidRPr="004C54C7">
        <w:rPr>
          <w:rFonts w:ascii="Times New Roman" w:hAnsi="Times New Roman"/>
          <w:sz w:val="28"/>
          <w:szCs w:val="28"/>
          <w:lang w:val="en-US"/>
        </w:rPr>
        <w:t xml:space="preserve"> «R&amp;D: A Small Contribution to Productivity Growth», Journal of Economic Growth, Vol. 9, No.</w:t>
      </w:r>
      <w:r w:rsidR="00D9033A">
        <w:rPr>
          <w:rFonts w:ascii="Times New Roman" w:hAnsi="Times New Roman"/>
          <w:sz w:val="28"/>
          <w:szCs w:val="28"/>
          <w:lang w:val="en-US"/>
        </w:rPr>
        <w:t xml:space="preserve"> 4, 2004</w:t>
      </w:r>
    </w:p>
    <w:p w14:paraId="7C911394" w14:textId="31A1C01D"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P.Cooke</w:t>
      </w:r>
      <w:proofErr w:type="spellEnd"/>
      <w:r w:rsidRPr="004C54C7">
        <w:rPr>
          <w:rFonts w:ascii="Times New Roman" w:hAnsi="Times New Roman"/>
          <w:sz w:val="28"/>
          <w:szCs w:val="28"/>
          <w:lang w:val="en-US"/>
        </w:rPr>
        <w:t xml:space="preserve"> «From </w:t>
      </w:r>
      <w:proofErr w:type="spellStart"/>
      <w:r w:rsidRPr="004C54C7">
        <w:rPr>
          <w:rFonts w:ascii="Times New Roman" w:hAnsi="Times New Roman"/>
          <w:sz w:val="28"/>
          <w:szCs w:val="28"/>
          <w:lang w:val="en-US"/>
        </w:rPr>
        <w:t>Technopoles</w:t>
      </w:r>
      <w:proofErr w:type="spellEnd"/>
      <w:r w:rsidRPr="004C54C7">
        <w:rPr>
          <w:rFonts w:ascii="Times New Roman" w:hAnsi="Times New Roman"/>
          <w:sz w:val="28"/>
          <w:szCs w:val="28"/>
          <w:lang w:val="en-US"/>
        </w:rPr>
        <w:t xml:space="preserve"> to Regional Innovation Systems: The Evolution of </w:t>
      </w:r>
      <w:proofErr w:type="spellStart"/>
      <w:r w:rsidRPr="004C54C7">
        <w:rPr>
          <w:rFonts w:ascii="Times New Roman" w:hAnsi="Times New Roman"/>
          <w:sz w:val="28"/>
          <w:szCs w:val="28"/>
          <w:lang w:val="en-US"/>
        </w:rPr>
        <w:t>Localised</w:t>
      </w:r>
      <w:proofErr w:type="spellEnd"/>
      <w:r w:rsidRPr="004C54C7">
        <w:rPr>
          <w:rFonts w:ascii="Times New Roman" w:hAnsi="Times New Roman"/>
          <w:sz w:val="28"/>
          <w:szCs w:val="28"/>
          <w:lang w:val="en-US"/>
        </w:rPr>
        <w:t xml:space="preserve"> Technology Development Policy», Canadian Jour</w:t>
      </w:r>
      <w:r w:rsidR="00D9033A">
        <w:rPr>
          <w:rFonts w:ascii="Times New Roman" w:hAnsi="Times New Roman"/>
          <w:sz w:val="28"/>
          <w:szCs w:val="28"/>
          <w:lang w:val="en-US"/>
        </w:rPr>
        <w:t>nal of Regional Science, XXIV:1, 2001</w:t>
      </w:r>
    </w:p>
    <w:p w14:paraId="64A911BE"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D67B73">
        <w:rPr>
          <w:rFonts w:ascii="Times New Roman" w:hAnsi="Times New Roman"/>
          <w:sz w:val="28"/>
          <w:szCs w:val="28"/>
          <w:lang w:val="en-US"/>
        </w:rPr>
        <w:t>A.Cooper</w:t>
      </w:r>
      <w:proofErr w:type="spellEnd"/>
      <w:r w:rsidRPr="00D67B73">
        <w:rPr>
          <w:rFonts w:ascii="Times New Roman" w:hAnsi="Times New Roman"/>
          <w:sz w:val="28"/>
          <w:szCs w:val="28"/>
          <w:lang w:val="en-US"/>
        </w:rPr>
        <w:t xml:space="preserve">, </w:t>
      </w:r>
      <w:proofErr w:type="spellStart"/>
      <w:r w:rsidRPr="00D67B73">
        <w:rPr>
          <w:rFonts w:ascii="Times New Roman" w:hAnsi="Times New Roman"/>
          <w:sz w:val="28"/>
          <w:szCs w:val="28"/>
          <w:lang w:val="en-US"/>
        </w:rPr>
        <w:t>T.Folta</w:t>
      </w:r>
      <w:proofErr w:type="spellEnd"/>
      <w:r w:rsidRPr="00D67B73">
        <w:rPr>
          <w:rFonts w:ascii="Times New Roman" w:hAnsi="Times New Roman"/>
          <w:sz w:val="28"/>
          <w:szCs w:val="28"/>
          <w:lang w:val="en-US"/>
        </w:rPr>
        <w:t xml:space="preserve"> </w:t>
      </w:r>
      <w:r w:rsidRPr="004C54C7">
        <w:rPr>
          <w:rFonts w:ascii="Times New Roman" w:hAnsi="Times New Roman"/>
          <w:sz w:val="28"/>
          <w:szCs w:val="28"/>
          <w:lang w:val="en-US"/>
        </w:rPr>
        <w:t>«</w:t>
      </w:r>
      <w:proofErr w:type="spellStart"/>
      <w:r w:rsidRPr="00D67B73">
        <w:rPr>
          <w:rFonts w:ascii="Times New Roman" w:hAnsi="Times New Roman"/>
          <w:sz w:val="28"/>
          <w:szCs w:val="28"/>
          <w:lang w:val="en-US"/>
        </w:rPr>
        <w:t>Entrepreunership</w:t>
      </w:r>
      <w:proofErr w:type="spellEnd"/>
      <w:r w:rsidRPr="00D67B73">
        <w:rPr>
          <w:rFonts w:ascii="Times New Roman" w:hAnsi="Times New Roman"/>
          <w:sz w:val="28"/>
          <w:szCs w:val="28"/>
          <w:lang w:val="en-US"/>
        </w:rPr>
        <w:t xml:space="preserve"> and High-Technology Clusters</w:t>
      </w:r>
      <w:r w:rsidRPr="004C54C7">
        <w:rPr>
          <w:rFonts w:ascii="Times New Roman" w:hAnsi="Times New Roman"/>
          <w:sz w:val="28"/>
          <w:szCs w:val="28"/>
          <w:lang w:val="en-US"/>
        </w:rPr>
        <w:t>»</w:t>
      </w:r>
      <w:r w:rsidRPr="00D67B73">
        <w:rPr>
          <w:rFonts w:ascii="Times New Roman" w:hAnsi="Times New Roman"/>
          <w:sz w:val="28"/>
          <w:szCs w:val="28"/>
          <w:lang w:val="en-US"/>
        </w:rPr>
        <w:t>, the Blackwell Handbook of Entrepreneurship, Blackwell Business, 2000.</w:t>
      </w:r>
    </w:p>
    <w:p w14:paraId="451AA554"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D.Doloreux</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S.Parto</w:t>
      </w:r>
      <w:proofErr w:type="spellEnd"/>
      <w:r w:rsidRPr="004C54C7">
        <w:rPr>
          <w:rFonts w:ascii="Times New Roman" w:hAnsi="Times New Roman"/>
          <w:sz w:val="28"/>
          <w:szCs w:val="28"/>
          <w:lang w:val="en-US"/>
        </w:rPr>
        <w:t xml:space="preserve"> «Regional Innovation Systems: A Critical Synthesis», United Nations University, Institute for New Technologies, Discussion Paper Series, 2004.</w:t>
      </w:r>
    </w:p>
    <w:p w14:paraId="2A45524C"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lastRenderedPageBreak/>
        <w:t>C.Dreger</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G.Erber</w:t>
      </w:r>
      <w:proofErr w:type="spellEnd"/>
      <w:r w:rsidRPr="004C54C7">
        <w:rPr>
          <w:rFonts w:ascii="Times New Roman" w:hAnsi="Times New Roman"/>
          <w:sz w:val="28"/>
          <w:szCs w:val="28"/>
          <w:lang w:val="en-US"/>
        </w:rPr>
        <w:t xml:space="preserve"> «Design principles of regional innovation systems», Working Paper IAREG WP6/01, 2010.</w:t>
      </w:r>
    </w:p>
    <w:p w14:paraId="4072EBBA"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t>C.Edquist</w:t>
      </w:r>
      <w:proofErr w:type="spellEnd"/>
      <w:r w:rsidRPr="004C54C7">
        <w:rPr>
          <w:rFonts w:ascii="Times New Roman" w:hAnsi="Times New Roman"/>
          <w:sz w:val="28"/>
          <w:szCs w:val="28"/>
          <w:lang w:val="en-US"/>
        </w:rPr>
        <w:t xml:space="preserve"> «Systems of innovation: Technologies, Institutions, and Organizations». </w:t>
      </w:r>
      <w:proofErr w:type="spellStart"/>
      <w:r w:rsidRPr="00D67B73">
        <w:rPr>
          <w:rFonts w:ascii="Times New Roman" w:hAnsi="Times New Roman"/>
          <w:sz w:val="28"/>
          <w:szCs w:val="28"/>
        </w:rPr>
        <w:t>Pinter</w:t>
      </w:r>
      <w:proofErr w:type="spellEnd"/>
      <w:r w:rsidRPr="00D67B73">
        <w:rPr>
          <w:rFonts w:ascii="Times New Roman" w:hAnsi="Times New Roman"/>
          <w:sz w:val="28"/>
          <w:szCs w:val="28"/>
          <w:lang w:val="en-US"/>
        </w:rPr>
        <w:t>, 1997.</w:t>
      </w:r>
    </w:p>
    <w:p w14:paraId="13CA084E" w14:textId="52A61066"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t>R.Evangelista</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S.Iammarino</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V.Mastrostefano</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A.Silvani</w:t>
      </w:r>
      <w:proofErr w:type="spellEnd"/>
      <w:r w:rsidRPr="004C54C7">
        <w:rPr>
          <w:rFonts w:ascii="Times New Roman" w:hAnsi="Times New Roman"/>
          <w:sz w:val="28"/>
          <w:szCs w:val="28"/>
          <w:lang w:val="en-US"/>
        </w:rPr>
        <w:t xml:space="preserve"> «Looking for regional systems of innovation. </w:t>
      </w:r>
      <w:proofErr w:type="spellStart"/>
      <w:r w:rsidRPr="00D67B73">
        <w:rPr>
          <w:rFonts w:ascii="Times New Roman" w:hAnsi="Times New Roman"/>
          <w:sz w:val="28"/>
          <w:szCs w:val="28"/>
        </w:rPr>
        <w:t>Evidence</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from</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the</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Italian</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innovation</w:t>
      </w:r>
      <w:proofErr w:type="spellEnd"/>
      <w:r w:rsidRPr="00D67B73">
        <w:rPr>
          <w:rFonts w:ascii="Times New Roman" w:hAnsi="Times New Roman"/>
          <w:sz w:val="28"/>
          <w:szCs w:val="28"/>
        </w:rPr>
        <w:t xml:space="preserve"> </w:t>
      </w:r>
      <w:proofErr w:type="spellStart"/>
      <w:r w:rsidR="00D9033A">
        <w:rPr>
          <w:rFonts w:ascii="Times New Roman" w:hAnsi="Times New Roman"/>
          <w:sz w:val="28"/>
          <w:szCs w:val="28"/>
        </w:rPr>
        <w:t>survey</w:t>
      </w:r>
      <w:proofErr w:type="spellEnd"/>
      <w:r w:rsidR="00D9033A">
        <w:rPr>
          <w:rFonts w:ascii="Times New Roman" w:hAnsi="Times New Roman"/>
          <w:sz w:val="28"/>
          <w:szCs w:val="28"/>
        </w:rPr>
        <w:t xml:space="preserve">», </w:t>
      </w:r>
      <w:proofErr w:type="spellStart"/>
      <w:r w:rsidR="00D9033A">
        <w:rPr>
          <w:rFonts w:ascii="Times New Roman" w:hAnsi="Times New Roman"/>
          <w:sz w:val="28"/>
          <w:szCs w:val="28"/>
        </w:rPr>
        <w:t>Regional</w:t>
      </w:r>
      <w:proofErr w:type="spellEnd"/>
      <w:r w:rsidR="00D9033A">
        <w:rPr>
          <w:rFonts w:ascii="Times New Roman" w:hAnsi="Times New Roman"/>
          <w:sz w:val="28"/>
          <w:szCs w:val="28"/>
        </w:rPr>
        <w:t xml:space="preserve"> </w:t>
      </w:r>
      <w:proofErr w:type="spellStart"/>
      <w:r w:rsidR="00D9033A">
        <w:rPr>
          <w:rFonts w:ascii="Times New Roman" w:hAnsi="Times New Roman"/>
          <w:sz w:val="28"/>
          <w:szCs w:val="28"/>
        </w:rPr>
        <w:t>Studies</w:t>
      </w:r>
      <w:proofErr w:type="spellEnd"/>
      <w:r w:rsidR="00D9033A">
        <w:rPr>
          <w:rFonts w:ascii="Times New Roman" w:hAnsi="Times New Roman"/>
          <w:sz w:val="28"/>
          <w:szCs w:val="28"/>
        </w:rPr>
        <w:t>, 2002.</w:t>
      </w:r>
    </w:p>
    <w:p w14:paraId="48AD419F"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C.Freeman</w:t>
      </w:r>
      <w:proofErr w:type="spellEnd"/>
      <w:r w:rsidRPr="004C54C7">
        <w:rPr>
          <w:rFonts w:ascii="Times New Roman" w:hAnsi="Times New Roman"/>
          <w:sz w:val="28"/>
          <w:szCs w:val="28"/>
          <w:lang w:val="en-US"/>
        </w:rPr>
        <w:t xml:space="preserve"> «Technology Policy and Economic Performance. Lesson from Japan», London: Pinter, 1987.</w:t>
      </w:r>
    </w:p>
    <w:p w14:paraId="39BB4DD3" w14:textId="3D027569"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M.S.Gertler</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D.A.Wolfe</w:t>
      </w:r>
      <w:proofErr w:type="spellEnd"/>
      <w:r w:rsidRPr="004C54C7">
        <w:rPr>
          <w:rFonts w:ascii="Times New Roman" w:hAnsi="Times New Roman"/>
          <w:sz w:val="28"/>
          <w:szCs w:val="28"/>
          <w:lang w:val="en-US"/>
        </w:rPr>
        <w:t xml:space="preserve"> and </w:t>
      </w:r>
      <w:proofErr w:type="spellStart"/>
      <w:r w:rsidRPr="004C54C7">
        <w:rPr>
          <w:rFonts w:ascii="Times New Roman" w:hAnsi="Times New Roman"/>
          <w:sz w:val="28"/>
          <w:szCs w:val="28"/>
          <w:lang w:val="en-US"/>
        </w:rPr>
        <w:t>D.Garkut</w:t>
      </w:r>
      <w:proofErr w:type="spellEnd"/>
      <w:r w:rsidRPr="004C54C7">
        <w:rPr>
          <w:rFonts w:ascii="Times New Roman" w:hAnsi="Times New Roman"/>
          <w:sz w:val="28"/>
          <w:szCs w:val="28"/>
          <w:lang w:val="en-US"/>
        </w:rPr>
        <w:t xml:space="preserve"> «No Place like Home? The </w:t>
      </w:r>
      <w:proofErr w:type="spellStart"/>
      <w:r w:rsidRPr="004C54C7">
        <w:rPr>
          <w:rFonts w:ascii="Times New Roman" w:hAnsi="Times New Roman"/>
          <w:sz w:val="28"/>
          <w:szCs w:val="28"/>
          <w:lang w:val="en-US"/>
        </w:rPr>
        <w:t>Embeddedness</w:t>
      </w:r>
      <w:proofErr w:type="spellEnd"/>
      <w:r w:rsidRPr="004C54C7">
        <w:rPr>
          <w:rFonts w:ascii="Times New Roman" w:hAnsi="Times New Roman"/>
          <w:sz w:val="28"/>
          <w:szCs w:val="28"/>
          <w:lang w:val="en-US"/>
        </w:rPr>
        <w:t xml:space="preserve"> of Innovation in a Regional Economy», Review of International P</w:t>
      </w:r>
      <w:r w:rsidR="00D9033A">
        <w:rPr>
          <w:rFonts w:ascii="Times New Roman" w:hAnsi="Times New Roman"/>
          <w:sz w:val="28"/>
          <w:szCs w:val="28"/>
          <w:lang w:val="en-US"/>
        </w:rPr>
        <w:t>olitical Economy, Vol. 7, No. 4, 2000.</w:t>
      </w:r>
    </w:p>
    <w:p w14:paraId="20AF9B17" w14:textId="35748E0C" w:rsidR="006177E5"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t>S.Iammarino</w:t>
      </w:r>
      <w:proofErr w:type="spellEnd"/>
      <w:r w:rsidRPr="004C54C7">
        <w:rPr>
          <w:rFonts w:ascii="Times New Roman" w:hAnsi="Times New Roman"/>
          <w:sz w:val="28"/>
          <w:szCs w:val="28"/>
          <w:lang w:val="en-US"/>
        </w:rPr>
        <w:t xml:space="preserve"> «An evolutionary integrated view of regional systems of innovation. </w:t>
      </w:r>
      <w:proofErr w:type="spellStart"/>
      <w:r w:rsidRPr="00D67B73">
        <w:rPr>
          <w:rFonts w:ascii="Times New Roman" w:hAnsi="Times New Roman"/>
          <w:sz w:val="28"/>
          <w:szCs w:val="28"/>
        </w:rPr>
        <w:t>Concepts</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measures</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and</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historical</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perspectives</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European</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planning</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studies</w:t>
      </w:r>
      <w:proofErr w:type="spellEnd"/>
      <w:r w:rsidRPr="00D67B73">
        <w:rPr>
          <w:rFonts w:ascii="Times New Roman" w:hAnsi="Times New Roman"/>
          <w:sz w:val="28"/>
          <w:szCs w:val="28"/>
        </w:rPr>
        <w:t xml:space="preserve">, </w:t>
      </w:r>
      <w:r w:rsidR="00D9033A">
        <w:rPr>
          <w:rFonts w:ascii="Times New Roman" w:hAnsi="Times New Roman"/>
          <w:sz w:val="28"/>
          <w:szCs w:val="28"/>
        </w:rPr>
        <w:t>2004.</w:t>
      </w:r>
    </w:p>
    <w:p w14:paraId="293DF755" w14:textId="60A0D330" w:rsidR="00D9033A" w:rsidRPr="00D9033A" w:rsidRDefault="00D9033A" w:rsidP="00D9033A">
      <w:pPr>
        <w:pStyle w:val="af"/>
        <w:numPr>
          <w:ilvl w:val="0"/>
          <w:numId w:val="38"/>
        </w:numPr>
        <w:spacing w:after="0" w:line="360" w:lineRule="auto"/>
        <w:rPr>
          <w:rFonts w:ascii="Times New Roman" w:hAnsi="Times New Roman"/>
          <w:sz w:val="28"/>
          <w:szCs w:val="28"/>
        </w:rPr>
      </w:pPr>
      <w:r w:rsidRPr="0053130C">
        <w:rPr>
          <w:rFonts w:ascii="Times New Roman" w:hAnsi="Times New Roman"/>
          <w:sz w:val="28"/>
          <w:szCs w:val="28"/>
          <w:lang w:val="en-US"/>
        </w:rPr>
        <w:t xml:space="preserve"> Joint Venture: Silicon Valley Network, Inc. </w:t>
      </w:r>
      <w:r>
        <w:rPr>
          <w:rFonts w:ascii="Times New Roman" w:hAnsi="Times New Roman"/>
          <w:sz w:val="28"/>
          <w:szCs w:val="28"/>
        </w:rPr>
        <w:t>«</w:t>
      </w:r>
      <w:r>
        <w:rPr>
          <w:rFonts w:ascii="Times New Roman" w:hAnsi="Times New Roman"/>
          <w:sz w:val="28"/>
          <w:szCs w:val="28"/>
          <w:lang w:val="en-US"/>
        </w:rPr>
        <w:t>Index of Silicon Valley</w:t>
      </w:r>
      <w:r>
        <w:rPr>
          <w:rFonts w:ascii="Times New Roman" w:hAnsi="Times New Roman"/>
          <w:sz w:val="28"/>
          <w:szCs w:val="28"/>
        </w:rPr>
        <w:t>»</w:t>
      </w:r>
      <w:r>
        <w:rPr>
          <w:rFonts w:ascii="Times New Roman" w:hAnsi="Times New Roman"/>
          <w:sz w:val="28"/>
          <w:szCs w:val="28"/>
          <w:lang w:val="en-US"/>
        </w:rPr>
        <w:t>, 2008.</w:t>
      </w:r>
    </w:p>
    <w:p w14:paraId="0BDD7955"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t>D.Keeble</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F.Wilkinson</w:t>
      </w:r>
      <w:proofErr w:type="spellEnd"/>
      <w:r w:rsidRPr="004C54C7">
        <w:rPr>
          <w:rFonts w:ascii="Times New Roman" w:hAnsi="Times New Roman"/>
          <w:sz w:val="28"/>
          <w:szCs w:val="28"/>
          <w:lang w:val="en-US"/>
        </w:rPr>
        <w:t xml:space="preserve">, «High-technology clusters, networking and collective learning in Europe». </w:t>
      </w:r>
      <w:proofErr w:type="spellStart"/>
      <w:r w:rsidRPr="00D67B73">
        <w:rPr>
          <w:rFonts w:ascii="Times New Roman" w:hAnsi="Times New Roman"/>
          <w:sz w:val="28"/>
          <w:szCs w:val="28"/>
        </w:rPr>
        <w:t>Aldershot</w:t>
      </w:r>
      <w:proofErr w:type="spellEnd"/>
      <w:r w:rsidRPr="00D67B73">
        <w:rPr>
          <w:rFonts w:ascii="Times New Roman" w:hAnsi="Times New Roman"/>
          <w:sz w:val="28"/>
          <w:szCs w:val="28"/>
        </w:rPr>
        <w:t xml:space="preserve">, U.K.: </w:t>
      </w:r>
      <w:proofErr w:type="spellStart"/>
      <w:r w:rsidRPr="00D67B73">
        <w:rPr>
          <w:rFonts w:ascii="Times New Roman" w:hAnsi="Times New Roman"/>
          <w:sz w:val="28"/>
          <w:szCs w:val="28"/>
        </w:rPr>
        <w:t>Ashgate</w:t>
      </w:r>
      <w:proofErr w:type="spellEnd"/>
      <w:r w:rsidRPr="00D67B73">
        <w:rPr>
          <w:rFonts w:ascii="Times New Roman" w:hAnsi="Times New Roman"/>
          <w:sz w:val="28"/>
          <w:szCs w:val="28"/>
        </w:rPr>
        <w:t>, 2000.</w:t>
      </w:r>
    </w:p>
    <w:p w14:paraId="4A84594A" w14:textId="119E16A3"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C.H.M.Ketels</w:t>
      </w:r>
      <w:proofErr w:type="spellEnd"/>
      <w:r w:rsidRPr="004C54C7">
        <w:rPr>
          <w:rFonts w:ascii="Times New Roman" w:hAnsi="Times New Roman"/>
          <w:sz w:val="28"/>
          <w:szCs w:val="28"/>
          <w:lang w:val="en-US"/>
        </w:rPr>
        <w:t xml:space="preserve"> «Michael Porter's Competitiveness Framework — Recent </w:t>
      </w:r>
      <w:proofErr w:type="spellStart"/>
      <w:r w:rsidRPr="004C54C7">
        <w:rPr>
          <w:rFonts w:ascii="Times New Roman" w:hAnsi="Times New Roman"/>
          <w:sz w:val="28"/>
          <w:szCs w:val="28"/>
          <w:lang w:val="en-US"/>
        </w:rPr>
        <w:t>Learnings</w:t>
      </w:r>
      <w:proofErr w:type="spellEnd"/>
      <w:r w:rsidRPr="004C54C7">
        <w:rPr>
          <w:rFonts w:ascii="Times New Roman" w:hAnsi="Times New Roman"/>
          <w:sz w:val="28"/>
          <w:szCs w:val="28"/>
          <w:lang w:val="en-US"/>
        </w:rPr>
        <w:t xml:space="preserve"> and New Research Priorities», J </w:t>
      </w:r>
      <w:proofErr w:type="spellStart"/>
      <w:r w:rsidRPr="004C54C7">
        <w:rPr>
          <w:rFonts w:ascii="Times New Roman" w:hAnsi="Times New Roman"/>
          <w:sz w:val="28"/>
          <w:szCs w:val="28"/>
          <w:lang w:val="en-US"/>
        </w:rPr>
        <w:t>Ind</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Compet</w:t>
      </w:r>
      <w:proofErr w:type="spellEnd"/>
      <w:r w:rsidRPr="004C54C7">
        <w:rPr>
          <w:rFonts w:ascii="Times New Roman" w:hAnsi="Times New Roman"/>
          <w:sz w:val="28"/>
          <w:szCs w:val="28"/>
          <w:lang w:val="en-US"/>
        </w:rPr>
        <w:t xml:space="preserve"> Trade, 2006</w:t>
      </w:r>
      <w:r w:rsidR="00D9033A">
        <w:rPr>
          <w:rFonts w:ascii="Times New Roman" w:hAnsi="Times New Roman"/>
          <w:sz w:val="28"/>
          <w:szCs w:val="28"/>
          <w:lang w:val="en-US"/>
        </w:rPr>
        <w:t>.</w:t>
      </w:r>
    </w:p>
    <w:p w14:paraId="52625A8D" w14:textId="51804033"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t>A.Kleinknecht</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K.Montfort</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E.Brouwer</w:t>
      </w:r>
      <w:proofErr w:type="spellEnd"/>
      <w:r w:rsidRPr="004C54C7">
        <w:rPr>
          <w:rFonts w:ascii="Times New Roman" w:hAnsi="Times New Roman"/>
          <w:sz w:val="28"/>
          <w:szCs w:val="28"/>
          <w:lang w:val="en-US"/>
        </w:rPr>
        <w:t xml:space="preserve"> «The Non-Trivial Choice Between Innovation Indicators», Econ. </w:t>
      </w:r>
      <w:proofErr w:type="spellStart"/>
      <w:r w:rsidRPr="00D67B73">
        <w:rPr>
          <w:rFonts w:ascii="Times New Roman" w:hAnsi="Times New Roman"/>
          <w:sz w:val="28"/>
          <w:szCs w:val="28"/>
        </w:rPr>
        <w:t>Innov</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New</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Techn</w:t>
      </w:r>
      <w:proofErr w:type="spellEnd"/>
      <w:r w:rsidRPr="00D67B73">
        <w:rPr>
          <w:rFonts w:ascii="Times New Roman" w:hAnsi="Times New Roman"/>
          <w:sz w:val="28"/>
          <w:szCs w:val="28"/>
        </w:rPr>
        <w:t xml:space="preserve">., </w:t>
      </w:r>
      <w:proofErr w:type="spellStart"/>
      <w:r w:rsidR="00D9033A" w:rsidRPr="00D67B73">
        <w:rPr>
          <w:rFonts w:ascii="Times New Roman" w:hAnsi="Times New Roman"/>
          <w:sz w:val="28"/>
          <w:szCs w:val="28"/>
        </w:rPr>
        <w:t>Vol</w:t>
      </w:r>
      <w:proofErr w:type="spellEnd"/>
      <w:r w:rsidR="00D9033A" w:rsidRPr="00D67B73">
        <w:rPr>
          <w:rFonts w:ascii="Times New Roman" w:hAnsi="Times New Roman"/>
          <w:sz w:val="28"/>
          <w:szCs w:val="28"/>
        </w:rPr>
        <w:t xml:space="preserve">. 11(2), </w:t>
      </w:r>
      <w:r w:rsidRPr="00D67B73">
        <w:rPr>
          <w:rFonts w:ascii="Times New Roman" w:hAnsi="Times New Roman"/>
          <w:sz w:val="28"/>
          <w:szCs w:val="28"/>
        </w:rPr>
        <w:t>2002</w:t>
      </w:r>
      <w:r w:rsidR="00D9033A">
        <w:rPr>
          <w:rFonts w:ascii="Times New Roman" w:hAnsi="Times New Roman"/>
          <w:sz w:val="28"/>
          <w:szCs w:val="28"/>
        </w:rPr>
        <w:t>.</w:t>
      </w:r>
    </w:p>
    <w:p w14:paraId="2238B7EE"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M.R.López</w:t>
      </w:r>
      <w:proofErr w:type="spellEnd"/>
      <w:r w:rsidRPr="004C54C7">
        <w:rPr>
          <w:rFonts w:ascii="Times New Roman" w:hAnsi="Times New Roman"/>
          <w:sz w:val="28"/>
          <w:szCs w:val="28"/>
          <w:lang w:val="en-US"/>
        </w:rPr>
        <w:t xml:space="preserve"> «Innovation, competitiveness and development. Searching for the linkages to economic development» First draft chapter, 2000.</w:t>
      </w:r>
    </w:p>
    <w:p w14:paraId="74F4DDBB"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B.A.Lundvall</w:t>
      </w:r>
      <w:proofErr w:type="spellEnd"/>
      <w:r w:rsidRPr="004C54C7">
        <w:rPr>
          <w:rFonts w:ascii="Times New Roman" w:hAnsi="Times New Roman"/>
          <w:sz w:val="28"/>
          <w:szCs w:val="28"/>
          <w:lang w:val="en-US"/>
        </w:rPr>
        <w:t xml:space="preserve"> «National Systems of Innovation: Towards a Theory of Innovation and Interactive Learning», London: Pinter Publishers, 1992.</w:t>
      </w:r>
    </w:p>
    <w:p w14:paraId="386FBB6C" w14:textId="7B8C3956" w:rsidR="00115897" w:rsidRDefault="00115897" w:rsidP="006177E5">
      <w:pPr>
        <w:pStyle w:val="af"/>
        <w:numPr>
          <w:ilvl w:val="0"/>
          <w:numId w:val="38"/>
        </w:numPr>
        <w:spacing w:after="0" w:line="360" w:lineRule="auto"/>
        <w:rPr>
          <w:rFonts w:ascii="Times New Roman" w:hAnsi="Times New Roman"/>
          <w:sz w:val="28"/>
          <w:szCs w:val="28"/>
          <w:lang w:val="en-US"/>
        </w:rPr>
      </w:pPr>
      <w:proofErr w:type="spellStart"/>
      <w:r w:rsidRPr="00115897">
        <w:rPr>
          <w:rFonts w:ascii="Times New Roman" w:hAnsi="Times New Roman"/>
          <w:sz w:val="28"/>
          <w:szCs w:val="28"/>
          <w:lang w:val="en-US"/>
        </w:rPr>
        <w:t>S</w:t>
      </w:r>
      <w:r>
        <w:rPr>
          <w:rFonts w:ascii="Times New Roman" w:hAnsi="Times New Roman"/>
          <w:sz w:val="28"/>
          <w:szCs w:val="28"/>
          <w:lang w:val="en-US"/>
        </w:rPr>
        <w:t>.</w:t>
      </w:r>
      <w:r w:rsidRPr="00115897">
        <w:rPr>
          <w:rFonts w:ascii="Times New Roman" w:hAnsi="Times New Roman"/>
          <w:sz w:val="28"/>
          <w:szCs w:val="28"/>
          <w:lang w:val="en-US"/>
        </w:rPr>
        <w:t>Meric</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D.</w:t>
      </w:r>
      <w:r w:rsidRPr="00115897">
        <w:rPr>
          <w:rFonts w:ascii="Times New Roman" w:hAnsi="Times New Roman"/>
          <w:sz w:val="28"/>
          <w:szCs w:val="28"/>
          <w:lang w:val="en-US"/>
        </w:rPr>
        <w:t>A.</w:t>
      </w:r>
      <w:r>
        <w:rPr>
          <w:rFonts w:ascii="Times New Roman" w:hAnsi="Times New Roman"/>
          <w:sz w:val="28"/>
          <w:szCs w:val="28"/>
          <w:lang w:val="en-US"/>
        </w:rPr>
        <w:t>Gertler</w:t>
      </w:r>
      <w:proofErr w:type="spellEnd"/>
      <w:r>
        <w:rPr>
          <w:rFonts w:ascii="Times New Roman" w:hAnsi="Times New Roman"/>
          <w:sz w:val="28"/>
          <w:szCs w:val="28"/>
          <w:lang w:val="en-US"/>
        </w:rPr>
        <w:t>,</w:t>
      </w:r>
      <w:r w:rsidRPr="00115897">
        <w:rPr>
          <w:rFonts w:ascii="Times New Roman" w:hAnsi="Times New Roman"/>
          <w:sz w:val="28"/>
          <w:szCs w:val="28"/>
          <w:lang w:val="en-US"/>
        </w:rPr>
        <w:t xml:space="preserve"> </w:t>
      </w:r>
      <w:proofErr w:type="spellStart"/>
      <w:r>
        <w:rPr>
          <w:rFonts w:ascii="Times New Roman" w:hAnsi="Times New Roman"/>
          <w:sz w:val="28"/>
          <w:szCs w:val="28"/>
          <w:lang w:val="en-US"/>
        </w:rPr>
        <w:t>D.</w:t>
      </w:r>
      <w:r w:rsidRPr="00115897">
        <w:rPr>
          <w:rFonts w:ascii="Times New Roman" w:hAnsi="Times New Roman"/>
          <w:sz w:val="28"/>
          <w:szCs w:val="28"/>
          <w:lang w:val="en-US"/>
        </w:rPr>
        <w:t>Garkut</w:t>
      </w:r>
      <w:proofErr w:type="spellEnd"/>
      <w:r w:rsidRPr="00115897">
        <w:rPr>
          <w:rFonts w:ascii="Times New Roman" w:hAnsi="Times New Roman"/>
          <w:sz w:val="28"/>
          <w:szCs w:val="28"/>
          <w:lang w:val="en-US"/>
        </w:rPr>
        <w:t xml:space="preserve"> «No Place like Home? The </w:t>
      </w:r>
      <w:proofErr w:type="spellStart"/>
      <w:r w:rsidRPr="00115897">
        <w:rPr>
          <w:rFonts w:ascii="Times New Roman" w:hAnsi="Times New Roman"/>
          <w:sz w:val="28"/>
          <w:szCs w:val="28"/>
          <w:lang w:val="en-US"/>
        </w:rPr>
        <w:t>Embeddedness</w:t>
      </w:r>
      <w:proofErr w:type="spellEnd"/>
      <w:r w:rsidRPr="00115897">
        <w:rPr>
          <w:rFonts w:ascii="Times New Roman" w:hAnsi="Times New Roman"/>
          <w:sz w:val="28"/>
          <w:szCs w:val="28"/>
          <w:lang w:val="en-US"/>
        </w:rPr>
        <w:t xml:space="preserve"> of Innovation in a Regional Economy», Review of International Political Economy, Vol.</w:t>
      </w:r>
      <w:r>
        <w:rPr>
          <w:rFonts w:ascii="Times New Roman" w:hAnsi="Times New Roman"/>
          <w:sz w:val="28"/>
          <w:szCs w:val="28"/>
          <w:lang w:val="en-US"/>
        </w:rPr>
        <w:t xml:space="preserve"> 7, No. 4, 2000.</w:t>
      </w:r>
    </w:p>
    <w:p w14:paraId="70EB3894"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r w:rsidRPr="004C54C7">
        <w:rPr>
          <w:rFonts w:ascii="Times New Roman" w:hAnsi="Times New Roman"/>
          <w:sz w:val="28"/>
          <w:szCs w:val="28"/>
          <w:lang w:val="en-US"/>
        </w:rPr>
        <w:lastRenderedPageBreak/>
        <w:t>National Economic Council, Council of Economic Advisers, and Office of Science and Technology Policy «A Strategy for American Innovation: Securing Our Economic Growth and Prosperity», White House, 2011.</w:t>
      </w:r>
    </w:p>
    <w:p w14:paraId="0AE68A78"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M.Porter</w:t>
      </w:r>
      <w:proofErr w:type="spellEnd"/>
      <w:r w:rsidRPr="004C54C7">
        <w:rPr>
          <w:rFonts w:ascii="Times New Roman" w:hAnsi="Times New Roman"/>
          <w:sz w:val="28"/>
          <w:szCs w:val="28"/>
          <w:lang w:val="en-US"/>
        </w:rPr>
        <w:t xml:space="preserve"> «Competitive Advantage, Agglomeration Economies, and Regional Policy»</w:t>
      </w:r>
      <w:r w:rsidRPr="00D67B73">
        <w:rPr>
          <w:rFonts w:ascii="Times New Roman" w:hAnsi="Times New Roman"/>
          <w:sz w:val="28"/>
          <w:szCs w:val="28"/>
          <w:lang w:val="en-US"/>
        </w:rPr>
        <w:t>,</w:t>
      </w:r>
      <w:r w:rsidRPr="004C54C7">
        <w:rPr>
          <w:rFonts w:ascii="Times New Roman" w:hAnsi="Times New Roman"/>
          <w:sz w:val="28"/>
          <w:szCs w:val="28"/>
          <w:lang w:val="en-US"/>
        </w:rPr>
        <w:t xml:space="preserve"> International Regional Science Review, 1996.</w:t>
      </w:r>
    </w:p>
    <w:p w14:paraId="495AC515" w14:textId="63728713"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6140F3">
        <w:rPr>
          <w:rFonts w:ascii="Times New Roman" w:hAnsi="Times New Roman"/>
          <w:sz w:val="28"/>
          <w:szCs w:val="28"/>
          <w:lang w:val="en-US"/>
        </w:rPr>
        <w:t>J.A.Schumpeter</w:t>
      </w:r>
      <w:proofErr w:type="spellEnd"/>
      <w:r w:rsidRPr="006140F3">
        <w:rPr>
          <w:rFonts w:ascii="Times New Roman" w:hAnsi="Times New Roman"/>
          <w:sz w:val="28"/>
          <w:szCs w:val="28"/>
          <w:lang w:val="en-US"/>
        </w:rPr>
        <w:t xml:space="preserve"> </w:t>
      </w:r>
      <w:r w:rsidRPr="004C54C7">
        <w:rPr>
          <w:rFonts w:ascii="Times New Roman" w:hAnsi="Times New Roman"/>
          <w:sz w:val="28"/>
          <w:szCs w:val="28"/>
          <w:lang w:val="en-US"/>
        </w:rPr>
        <w:t>«</w:t>
      </w:r>
      <w:r w:rsidRPr="006140F3">
        <w:rPr>
          <w:rFonts w:ascii="Times New Roman" w:hAnsi="Times New Roman"/>
          <w:sz w:val="28"/>
          <w:szCs w:val="28"/>
          <w:lang w:val="en-US"/>
        </w:rPr>
        <w:t>The Theory of Economic Development</w:t>
      </w:r>
      <w:r w:rsidRPr="004C54C7">
        <w:rPr>
          <w:rFonts w:ascii="Times New Roman" w:hAnsi="Times New Roman"/>
          <w:sz w:val="28"/>
          <w:szCs w:val="28"/>
          <w:lang w:val="en-US"/>
        </w:rPr>
        <w:t xml:space="preserve">», </w:t>
      </w:r>
      <w:r w:rsidRPr="006140F3">
        <w:rPr>
          <w:rFonts w:ascii="Times New Roman" w:hAnsi="Times New Roman"/>
          <w:sz w:val="28"/>
          <w:szCs w:val="28"/>
          <w:lang w:val="en-US"/>
        </w:rPr>
        <w:t>Camb</w:t>
      </w:r>
      <w:r w:rsidR="006140F3" w:rsidRPr="006140F3">
        <w:rPr>
          <w:rFonts w:ascii="Times New Roman" w:hAnsi="Times New Roman"/>
          <w:sz w:val="28"/>
          <w:szCs w:val="28"/>
          <w:lang w:val="en-US"/>
        </w:rPr>
        <w:t>ridge, Harvard University Press, 1983.</w:t>
      </w:r>
    </w:p>
    <w:p w14:paraId="3A4785E7" w14:textId="3876F2DF"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S.K.Seppänen</w:t>
      </w:r>
      <w:proofErr w:type="spellEnd"/>
      <w:r w:rsidRPr="004C54C7">
        <w:rPr>
          <w:rFonts w:ascii="Times New Roman" w:hAnsi="Times New Roman"/>
          <w:sz w:val="28"/>
          <w:szCs w:val="28"/>
          <w:lang w:val="en-US"/>
        </w:rPr>
        <w:t xml:space="preserve"> «Regional Innovation Systems and Regional Competitiveness: An Analysis of Competitiveness Indexes», DRUID-DIME Academy Winter 2008 PhD Conference on Geography, Innovation</w:t>
      </w:r>
      <w:r w:rsidR="00D60821">
        <w:rPr>
          <w:rFonts w:ascii="Times New Roman" w:hAnsi="Times New Roman"/>
          <w:sz w:val="28"/>
          <w:szCs w:val="28"/>
          <w:lang w:val="en-US"/>
        </w:rPr>
        <w:t xml:space="preserve"> and Industrial Dynamics</w:t>
      </w:r>
      <w:r w:rsidRPr="004C54C7">
        <w:rPr>
          <w:rFonts w:ascii="Times New Roman" w:hAnsi="Times New Roman"/>
          <w:sz w:val="28"/>
          <w:szCs w:val="28"/>
          <w:lang w:val="en-US"/>
        </w:rPr>
        <w:t>, 2008.</w:t>
      </w:r>
    </w:p>
    <w:p w14:paraId="64E8CF80" w14:textId="06467E80"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P.Shapira</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J.Youtie</w:t>
      </w:r>
      <w:proofErr w:type="spellEnd"/>
      <w:r w:rsidRPr="004C54C7">
        <w:rPr>
          <w:rFonts w:ascii="Times New Roman" w:hAnsi="Times New Roman"/>
          <w:sz w:val="28"/>
          <w:szCs w:val="28"/>
          <w:lang w:val="en-US"/>
        </w:rPr>
        <w:t xml:space="preserve"> «The Innovation System and Innovation </w:t>
      </w:r>
      <w:proofErr w:type="spellStart"/>
      <w:r w:rsidRPr="004C54C7">
        <w:rPr>
          <w:rFonts w:ascii="Times New Roman" w:hAnsi="Times New Roman"/>
          <w:sz w:val="28"/>
          <w:szCs w:val="28"/>
          <w:lang w:val="en-US"/>
        </w:rPr>
        <w:t>Polisy</w:t>
      </w:r>
      <w:proofErr w:type="spellEnd"/>
      <w:r w:rsidRPr="004C54C7">
        <w:rPr>
          <w:rFonts w:ascii="Times New Roman" w:hAnsi="Times New Roman"/>
          <w:sz w:val="28"/>
          <w:szCs w:val="28"/>
          <w:lang w:val="en-US"/>
        </w:rPr>
        <w:t xml:space="preserve"> in the United States», Competing for Global Innovation Leadership: Innovation Systems and Policies in the USA, EU and Asia, Rainer </w:t>
      </w:r>
      <w:proofErr w:type="spellStart"/>
      <w:r w:rsidRPr="004C54C7">
        <w:rPr>
          <w:rFonts w:ascii="Times New Roman" w:hAnsi="Times New Roman"/>
          <w:sz w:val="28"/>
          <w:szCs w:val="28"/>
          <w:lang w:val="en-US"/>
        </w:rPr>
        <w:t>Frietsch</w:t>
      </w:r>
      <w:proofErr w:type="spellEnd"/>
      <w:r w:rsidRPr="004C54C7">
        <w:rPr>
          <w:rFonts w:ascii="Times New Roman" w:hAnsi="Times New Roman"/>
          <w:sz w:val="28"/>
          <w:szCs w:val="28"/>
          <w:lang w:val="en-US"/>
        </w:rPr>
        <w:t xml:space="preserve"> and Margot </w:t>
      </w:r>
      <w:proofErr w:type="spellStart"/>
      <w:r w:rsidRPr="004C54C7">
        <w:rPr>
          <w:rFonts w:ascii="Times New Roman" w:hAnsi="Times New Roman"/>
          <w:sz w:val="28"/>
          <w:szCs w:val="28"/>
          <w:lang w:val="en-US"/>
        </w:rPr>
        <w:t>Schüller</w:t>
      </w:r>
      <w:proofErr w:type="spellEnd"/>
      <w:r w:rsidRPr="004C54C7">
        <w:rPr>
          <w:rFonts w:ascii="Times New Roman" w:hAnsi="Times New Roman"/>
          <w:sz w:val="28"/>
          <w:szCs w:val="28"/>
          <w:lang w:val="en-US"/>
        </w:rPr>
        <w:t xml:space="preserve"> (Eds.), </w:t>
      </w:r>
      <w:proofErr w:type="spellStart"/>
      <w:r w:rsidRPr="004C54C7">
        <w:rPr>
          <w:rFonts w:ascii="Times New Roman" w:hAnsi="Times New Roman"/>
          <w:sz w:val="28"/>
          <w:szCs w:val="28"/>
          <w:lang w:val="en-US"/>
        </w:rPr>
        <w:t>Fraunhofer</w:t>
      </w:r>
      <w:proofErr w:type="spellEnd"/>
      <w:r w:rsidRPr="004C54C7">
        <w:rPr>
          <w:rFonts w:ascii="Times New Roman" w:hAnsi="Times New Roman"/>
          <w:sz w:val="28"/>
          <w:szCs w:val="28"/>
          <w:lang w:val="en-US"/>
        </w:rPr>
        <w:t xml:space="preserve"> IRB </w:t>
      </w:r>
      <w:proofErr w:type="spellStart"/>
      <w:r w:rsidRPr="004C54C7">
        <w:rPr>
          <w:rFonts w:ascii="Times New Roman" w:hAnsi="Times New Roman"/>
          <w:sz w:val="28"/>
          <w:szCs w:val="28"/>
          <w:lang w:val="en-US"/>
        </w:rPr>
        <w:t>Verlag</w:t>
      </w:r>
      <w:proofErr w:type="spellEnd"/>
      <w:r w:rsidRPr="004C54C7">
        <w:rPr>
          <w:rFonts w:ascii="Times New Roman" w:hAnsi="Times New Roman"/>
          <w:sz w:val="28"/>
          <w:szCs w:val="28"/>
          <w:lang w:val="en-US"/>
        </w:rPr>
        <w:t xml:space="preserve">, </w:t>
      </w:r>
      <w:r w:rsidR="00D9033A" w:rsidRPr="004C54C7">
        <w:rPr>
          <w:rFonts w:ascii="Times New Roman" w:hAnsi="Times New Roman"/>
          <w:sz w:val="28"/>
          <w:szCs w:val="28"/>
          <w:lang w:val="en-US"/>
        </w:rPr>
        <w:t>Chapter 2</w:t>
      </w:r>
      <w:r w:rsidR="00D9033A">
        <w:rPr>
          <w:rFonts w:ascii="Times New Roman" w:hAnsi="Times New Roman"/>
          <w:sz w:val="28"/>
          <w:szCs w:val="28"/>
          <w:lang w:val="en-US"/>
        </w:rPr>
        <w:t xml:space="preserve">, </w:t>
      </w:r>
      <w:r w:rsidRPr="004C54C7">
        <w:rPr>
          <w:rFonts w:ascii="Times New Roman" w:hAnsi="Times New Roman"/>
          <w:sz w:val="28"/>
          <w:szCs w:val="28"/>
          <w:lang w:val="en-US"/>
        </w:rPr>
        <w:t>Stuttgart, 2010</w:t>
      </w:r>
      <w:r w:rsidR="00D9033A">
        <w:rPr>
          <w:rFonts w:ascii="Times New Roman" w:hAnsi="Times New Roman"/>
          <w:sz w:val="28"/>
          <w:szCs w:val="28"/>
          <w:lang w:val="en-US"/>
        </w:rPr>
        <w:t>.</w:t>
      </w:r>
    </w:p>
    <w:p w14:paraId="526D4082"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K.L.Simons</w:t>
      </w:r>
      <w:proofErr w:type="spellEnd"/>
      <w:r w:rsidRPr="004C54C7">
        <w:rPr>
          <w:rFonts w:ascii="Times New Roman" w:hAnsi="Times New Roman"/>
          <w:sz w:val="28"/>
          <w:szCs w:val="28"/>
          <w:lang w:val="en-US"/>
        </w:rPr>
        <w:t xml:space="preserve"> «The US National Innovation System», Encyclopedia of Technology and Innovation, Wiley-Blackwell, 2008.</w:t>
      </w:r>
    </w:p>
    <w:p w14:paraId="4450A15B" w14:textId="0895386C"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4C54C7">
        <w:rPr>
          <w:rFonts w:ascii="Times New Roman" w:hAnsi="Times New Roman"/>
          <w:sz w:val="28"/>
          <w:szCs w:val="28"/>
          <w:lang w:val="en-US"/>
        </w:rPr>
        <w:t>R.Sternberg</w:t>
      </w:r>
      <w:proofErr w:type="spellEnd"/>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O.Arndt</w:t>
      </w:r>
      <w:proofErr w:type="spellEnd"/>
      <w:r w:rsidRPr="004C54C7">
        <w:rPr>
          <w:rFonts w:ascii="Times New Roman" w:hAnsi="Times New Roman"/>
          <w:sz w:val="28"/>
          <w:szCs w:val="28"/>
          <w:lang w:val="en-US"/>
        </w:rPr>
        <w:t xml:space="preserve"> «The Firm or the Region: What Determines the Innovation Behavior of European Firms</w:t>
      </w:r>
      <w:proofErr w:type="gramStart"/>
      <w:r w:rsidRPr="004C54C7">
        <w:rPr>
          <w:rFonts w:ascii="Times New Roman" w:hAnsi="Times New Roman"/>
          <w:sz w:val="28"/>
          <w:szCs w:val="28"/>
          <w:lang w:val="en-US"/>
        </w:rPr>
        <w:t>?»</w:t>
      </w:r>
      <w:proofErr w:type="gramEnd"/>
      <w:r w:rsidRPr="004C54C7">
        <w:rPr>
          <w:rFonts w:ascii="Times New Roman" w:hAnsi="Times New Roman"/>
          <w:sz w:val="28"/>
          <w:szCs w:val="28"/>
          <w:lang w:val="en-US"/>
        </w:rPr>
        <w:t>, Econ</w:t>
      </w:r>
      <w:r w:rsidR="00A33207">
        <w:rPr>
          <w:rFonts w:ascii="Times New Roman" w:hAnsi="Times New Roman"/>
          <w:sz w:val="28"/>
          <w:szCs w:val="28"/>
          <w:lang w:val="en-US"/>
        </w:rPr>
        <w:t>omic Geography, Vol. 77, No.4, 2001.</w:t>
      </w:r>
    </w:p>
    <w:p w14:paraId="28F1FA4B" w14:textId="5FA22BA6" w:rsidR="006177E5" w:rsidRPr="004C54C7" w:rsidRDefault="006177E5" w:rsidP="006177E5">
      <w:pPr>
        <w:pStyle w:val="af"/>
        <w:numPr>
          <w:ilvl w:val="0"/>
          <w:numId w:val="38"/>
        </w:numPr>
        <w:spacing w:after="0" w:line="360" w:lineRule="auto"/>
        <w:rPr>
          <w:rFonts w:ascii="Times New Roman" w:hAnsi="Times New Roman"/>
          <w:sz w:val="28"/>
          <w:szCs w:val="28"/>
          <w:lang w:val="en-US"/>
        </w:rPr>
      </w:pPr>
      <w:proofErr w:type="spellStart"/>
      <w:r w:rsidRPr="00D67B73">
        <w:rPr>
          <w:rFonts w:ascii="Times New Roman" w:hAnsi="Times New Roman"/>
          <w:sz w:val="28"/>
          <w:szCs w:val="28"/>
          <w:lang w:val="en-US"/>
        </w:rPr>
        <w:t>J.Zhang</w:t>
      </w:r>
      <w:proofErr w:type="spellEnd"/>
      <w:r w:rsidRPr="00D67B73">
        <w:rPr>
          <w:rFonts w:ascii="Times New Roman" w:hAnsi="Times New Roman"/>
          <w:sz w:val="28"/>
          <w:szCs w:val="28"/>
          <w:lang w:val="en-US"/>
        </w:rPr>
        <w:t xml:space="preserve"> </w:t>
      </w:r>
      <w:r w:rsidRPr="004C54C7">
        <w:rPr>
          <w:rFonts w:ascii="Times New Roman" w:hAnsi="Times New Roman"/>
          <w:sz w:val="28"/>
          <w:szCs w:val="28"/>
          <w:lang w:val="en-US"/>
        </w:rPr>
        <w:t>«</w:t>
      </w:r>
      <w:r w:rsidRPr="00D67B73">
        <w:rPr>
          <w:rFonts w:ascii="Times New Roman" w:hAnsi="Times New Roman"/>
          <w:sz w:val="28"/>
          <w:szCs w:val="28"/>
          <w:lang w:val="en-US"/>
        </w:rPr>
        <w:t>Growing Silicon Valley on a Landscape: an Agent-Based Approach to High-Tech Industrial Clusters</w:t>
      </w:r>
      <w:r w:rsidRPr="004C54C7">
        <w:rPr>
          <w:rFonts w:ascii="Times New Roman" w:hAnsi="Times New Roman"/>
          <w:sz w:val="28"/>
          <w:szCs w:val="28"/>
          <w:lang w:val="en-US"/>
        </w:rPr>
        <w:t>»</w:t>
      </w:r>
      <w:r w:rsidRPr="00D67B73">
        <w:rPr>
          <w:rFonts w:ascii="Times New Roman" w:hAnsi="Times New Roman"/>
          <w:sz w:val="28"/>
          <w:szCs w:val="28"/>
          <w:lang w:val="en-US"/>
        </w:rPr>
        <w:t>, Journal of Evolutionary Economics, Vol. 13, 2003.</w:t>
      </w:r>
    </w:p>
    <w:p w14:paraId="661BCE2F" w14:textId="77777777" w:rsidR="006177E5" w:rsidRPr="00D67B73" w:rsidRDefault="006177E5" w:rsidP="006177E5">
      <w:pPr>
        <w:pStyle w:val="af"/>
        <w:spacing w:line="360" w:lineRule="auto"/>
        <w:jc w:val="center"/>
        <w:rPr>
          <w:rFonts w:ascii="Times New Roman" w:hAnsi="Times New Roman"/>
          <w:b/>
          <w:sz w:val="28"/>
          <w:szCs w:val="28"/>
          <w:lang w:val="en-US"/>
        </w:rPr>
      </w:pPr>
      <w:r w:rsidRPr="00D67B73">
        <w:rPr>
          <w:rFonts w:ascii="Times New Roman" w:hAnsi="Times New Roman"/>
          <w:b/>
          <w:sz w:val="28"/>
          <w:szCs w:val="28"/>
        </w:rPr>
        <w:t>Электронные ресурсы</w:t>
      </w:r>
    </w:p>
    <w:p w14:paraId="53C1D117"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r w:rsidRPr="00D67B73">
        <w:rPr>
          <w:rFonts w:ascii="Times New Roman" w:hAnsi="Times New Roman"/>
          <w:sz w:val="28"/>
          <w:szCs w:val="28"/>
        </w:rPr>
        <w:t xml:space="preserve">Костина Т.А. «Качество экономического роста: предпосылки, факторы, последствия» [Эл. ресурс]. Режим доступа: </w:t>
      </w:r>
      <w:hyperlink r:id="rId10" w:history="1">
        <w:r w:rsidRPr="00D67B73">
          <w:rPr>
            <w:rStyle w:val="a6"/>
            <w:rFonts w:ascii="Times New Roman" w:hAnsi="Times New Roman"/>
            <w:sz w:val="28"/>
            <w:szCs w:val="28"/>
          </w:rPr>
          <w:t>http://e-edu.by/main/departments/business/staff/kostina/publications/28.pdf</w:t>
        </w:r>
      </w:hyperlink>
    </w:p>
    <w:p w14:paraId="4D7F4E66"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r w:rsidRPr="00D67B73">
        <w:rPr>
          <w:rFonts w:ascii="Times New Roman" w:hAnsi="Times New Roman"/>
          <w:sz w:val="28"/>
          <w:szCs w:val="28"/>
        </w:rPr>
        <w:t xml:space="preserve">«Силиконовая долина в США». [Эл. ресурс]. Режим доступа: </w:t>
      </w:r>
      <w:hyperlink r:id="rId11" w:history="1">
        <w:r w:rsidRPr="00D67B73">
          <w:rPr>
            <w:rStyle w:val="a6"/>
            <w:rFonts w:ascii="Times New Roman" w:hAnsi="Times New Roman"/>
            <w:sz w:val="28"/>
            <w:szCs w:val="28"/>
          </w:rPr>
          <w:t>http://ria.ru/infografika/20100624/249801877.html</w:t>
        </w:r>
      </w:hyperlink>
    </w:p>
    <w:p w14:paraId="27EF803D"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D67B73">
        <w:rPr>
          <w:rFonts w:ascii="Times New Roman" w:hAnsi="Times New Roman"/>
          <w:sz w:val="28"/>
          <w:szCs w:val="28"/>
        </w:rPr>
        <w:lastRenderedPageBreak/>
        <w:t>Рыхтик</w:t>
      </w:r>
      <w:proofErr w:type="spellEnd"/>
      <w:r w:rsidRPr="00D67B73">
        <w:rPr>
          <w:rFonts w:ascii="Times New Roman" w:hAnsi="Times New Roman"/>
          <w:sz w:val="28"/>
          <w:szCs w:val="28"/>
        </w:rPr>
        <w:t xml:space="preserve"> М.И. «НИС США: История формирования, политическая практика, стратегия развития». Нижний Новгород, 2011. [Эл. ресурс]. Режим доступа:  </w:t>
      </w:r>
      <w:hyperlink r:id="rId12" w:history="1">
        <w:r w:rsidRPr="00D67B73">
          <w:rPr>
            <w:rStyle w:val="a6"/>
            <w:rFonts w:ascii="Times New Roman" w:hAnsi="Times New Roman"/>
            <w:sz w:val="28"/>
            <w:szCs w:val="28"/>
          </w:rPr>
          <w:t>http://www.eureca.unn.ru/pages/razrabotki/1/01.pdf</w:t>
        </w:r>
      </w:hyperlink>
    </w:p>
    <w:p w14:paraId="2A176E31"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r w:rsidRPr="00D67B73">
        <w:rPr>
          <w:rFonts w:ascii="Times New Roman" w:hAnsi="Times New Roman"/>
          <w:sz w:val="28"/>
          <w:szCs w:val="28"/>
        </w:rPr>
        <w:t>Официальный</w:t>
      </w:r>
      <w:r w:rsidRPr="004C54C7">
        <w:rPr>
          <w:rFonts w:ascii="Times New Roman" w:hAnsi="Times New Roman"/>
          <w:sz w:val="28"/>
          <w:szCs w:val="28"/>
          <w:lang w:val="en-US"/>
        </w:rPr>
        <w:t xml:space="preserve"> </w:t>
      </w:r>
      <w:r w:rsidRPr="00D67B73">
        <w:rPr>
          <w:rFonts w:ascii="Times New Roman" w:hAnsi="Times New Roman"/>
          <w:sz w:val="28"/>
          <w:szCs w:val="28"/>
        </w:rPr>
        <w:t>сайт</w:t>
      </w:r>
      <w:r w:rsidRPr="004C54C7">
        <w:rPr>
          <w:rFonts w:ascii="Times New Roman" w:hAnsi="Times New Roman"/>
          <w:sz w:val="28"/>
          <w:szCs w:val="28"/>
          <w:lang w:val="en-US"/>
        </w:rPr>
        <w:t xml:space="preserve"> </w:t>
      </w:r>
      <w:proofErr w:type="spellStart"/>
      <w:r w:rsidRPr="004C54C7">
        <w:rPr>
          <w:rFonts w:ascii="Times New Roman" w:hAnsi="Times New Roman"/>
          <w:sz w:val="28"/>
          <w:szCs w:val="28"/>
          <w:lang w:val="en-US"/>
        </w:rPr>
        <w:t>TechAmerica</w:t>
      </w:r>
      <w:proofErr w:type="spellEnd"/>
      <w:r w:rsidRPr="004C54C7">
        <w:rPr>
          <w:rFonts w:ascii="Times New Roman" w:hAnsi="Times New Roman"/>
          <w:sz w:val="28"/>
          <w:szCs w:val="28"/>
          <w:lang w:val="en-US"/>
        </w:rPr>
        <w:t xml:space="preserve"> Foundation. [</w:t>
      </w:r>
      <w:r w:rsidRPr="00D67B73">
        <w:rPr>
          <w:rFonts w:ascii="Times New Roman" w:hAnsi="Times New Roman"/>
          <w:sz w:val="28"/>
          <w:szCs w:val="28"/>
        </w:rPr>
        <w:t>Эл</w:t>
      </w:r>
      <w:r w:rsidRPr="004C54C7">
        <w:rPr>
          <w:rFonts w:ascii="Times New Roman" w:hAnsi="Times New Roman"/>
          <w:sz w:val="28"/>
          <w:szCs w:val="28"/>
          <w:lang w:val="en-US"/>
        </w:rPr>
        <w:t xml:space="preserve">. </w:t>
      </w:r>
      <w:r w:rsidRPr="00D67B73">
        <w:rPr>
          <w:rFonts w:ascii="Times New Roman" w:hAnsi="Times New Roman"/>
          <w:sz w:val="28"/>
          <w:szCs w:val="28"/>
        </w:rPr>
        <w:t>ресурс</w:t>
      </w:r>
      <w:r w:rsidRPr="004C54C7">
        <w:rPr>
          <w:rFonts w:ascii="Times New Roman" w:hAnsi="Times New Roman"/>
          <w:sz w:val="28"/>
          <w:szCs w:val="28"/>
          <w:lang w:val="en-US"/>
        </w:rPr>
        <w:t xml:space="preserve">]. </w:t>
      </w:r>
      <w:r w:rsidRPr="00D67B73">
        <w:rPr>
          <w:rFonts w:ascii="Times New Roman" w:hAnsi="Times New Roman"/>
          <w:sz w:val="28"/>
          <w:szCs w:val="28"/>
        </w:rPr>
        <w:t xml:space="preserve">Режим доступа: </w:t>
      </w:r>
      <w:hyperlink r:id="rId13" w:history="1">
        <w:r w:rsidRPr="00D67B73">
          <w:rPr>
            <w:rStyle w:val="a6"/>
            <w:rFonts w:ascii="Times New Roman" w:hAnsi="Times New Roman"/>
            <w:sz w:val="28"/>
            <w:szCs w:val="28"/>
          </w:rPr>
          <w:t>http://www.techamericafoundation.org/abouttech</w:t>
        </w:r>
      </w:hyperlink>
    </w:p>
    <w:p w14:paraId="5FEB12F5"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r w:rsidRPr="00D67B73">
        <w:rPr>
          <w:rFonts w:ascii="Times New Roman" w:hAnsi="Times New Roman"/>
          <w:sz w:val="28"/>
          <w:szCs w:val="28"/>
        </w:rPr>
        <w:t xml:space="preserve">Официальный сайт </w:t>
      </w:r>
      <w:proofErr w:type="spellStart"/>
      <w:r w:rsidRPr="00D67B73">
        <w:rPr>
          <w:rFonts w:ascii="Times New Roman" w:hAnsi="Times New Roman"/>
          <w:sz w:val="28"/>
          <w:szCs w:val="28"/>
        </w:rPr>
        <w:t>Standard</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and</w:t>
      </w:r>
      <w:proofErr w:type="spellEnd"/>
      <w:r w:rsidRPr="00D67B73">
        <w:rPr>
          <w:rFonts w:ascii="Times New Roman" w:hAnsi="Times New Roman"/>
          <w:sz w:val="28"/>
          <w:szCs w:val="28"/>
        </w:rPr>
        <w:t xml:space="preserve"> </w:t>
      </w:r>
      <w:proofErr w:type="spellStart"/>
      <w:r w:rsidRPr="00D67B73">
        <w:rPr>
          <w:rFonts w:ascii="Times New Roman" w:hAnsi="Times New Roman"/>
          <w:sz w:val="28"/>
          <w:szCs w:val="28"/>
        </w:rPr>
        <w:t>Poor’s</w:t>
      </w:r>
      <w:proofErr w:type="spellEnd"/>
      <w:r w:rsidRPr="00D67B73">
        <w:rPr>
          <w:rFonts w:ascii="Times New Roman" w:hAnsi="Times New Roman"/>
          <w:sz w:val="28"/>
          <w:szCs w:val="28"/>
        </w:rPr>
        <w:t xml:space="preserve">. [Эл. ресурс]. Режим доступа: </w:t>
      </w:r>
      <w:hyperlink r:id="rId14" w:history="1">
        <w:r w:rsidRPr="00D67B73">
          <w:rPr>
            <w:rStyle w:val="a6"/>
            <w:rFonts w:ascii="Times New Roman" w:hAnsi="Times New Roman"/>
            <w:sz w:val="28"/>
            <w:szCs w:val="28"/>
          </w:rPr>
          <w:t>http://www.standardandpoors.com/indices/sp-500/en/us/?indexId=spusa-500-usduf--p-us-l--</w:t>
        </w:r>
      </w:hyperlink>
    </w:p>
    <w:p w14:paraId="584333F1"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r w:rsidRPr="00D67B73">
        <w:rPr>
          <w:rFonts w:ascii="Times New Roman" w:hAnsi="Times New Roman"/>
          <w:sz w:val="28"/>
          <w:szCs w:val="28"/>
        </w:rPr>
        <w:t xml:space="preserve">«Власти США одобрили сделку </w:t>
      </w:r>
      <w:proofErr w:type="spellStart"/>
      <w:r w:rsidRPr="00D67B73">
        <w:rPr>
          <w:rFonts w:ascii="Times New Roman" w:hAnsi="Times New Roman"/>
          <w:sz w:val="28"/>
          <w:szCs w:val="28"/>
        </w:rPr>
        <w:t>Google</w:t>
      </w:r>
      <w:proofErr w:type="spellEnd"/>
      <w:r w:rsidRPr="00D67B73">
        <w:rPr>
          <w:rFonts w:ascii="Times New Roman" w:hAnsi="Times New Roman"/>
          <w:sz w:val="28"/>
          <w:szCs w:val="28"/>
        </w:rPr>
        <w:t xml:space="preserve"> и </w:t>
      </w:r>
      <w:proofErr w:type="spellStart"/>
      <w:r w:rsidRPr="00D67B73">
        <w:rPr>
          <w:rFonts w:ascii="Times New Roman" w:hAnsi="Times New Roman"/>
          <w:sz w:val="28"/>
          <w:szCs w:val="28"/>
        </w:rPr>
        <w:t>Motorola</w:t>
      </w:r>
      <w:proofErr w:type="spellEnd"/>
      <w:r w:rsidRPr="00D67B73">
        <w:rPr>
          <w:rFonts w:ascii="Times New Roman" w:hAnsi="Times New Roman"/>
          <w:sz w:val="28"/>
          <w:szCs w:val="28"/>
        </w:rPr>
        <w:t xml:space="preserve">». [Эл. ресурс]. Режим доступа: </w:t>
      </w:r>
      <w:hyperlink r:id="rId15" w:history="1">
        <w:r w:rsidRPr="00D67B73">
          <w:rPr>
            <w:rStyle w:val="a6"/>
            <w:rFonts w:ascii="Times New Roman" w:hAnsi="Times New Roman"/>
            <w:sz w:val="28"/>
            <w:szCs w:val="28"/>
          </w:rPr>
          <w:t>http://ria.ru/technology/20120214/565281535.html</w:t>
        </w:r>
      </w:hyperlink>
    </w:p>
    <w:p w14:paraId="252C96D2"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t>R.Florida</w:t>
      </w:r>
      <w:proofErr w:type="spellEnd"/>
      <w:r w:rsidRPr="004C54C7">
        <w:rPr>
          <w:rFonts w:ascii="Times New Roman" w:hAnsi="Times New Roman"/>
          <w:sz w:val="28"/>
          <w:szCs w:val="28"/>
          <w:lang w:val="en-US"/>
        </w:rPr>
        <w:t xml:space="preserve"> The Geography of Venture Capital. </w:t>
      </w:r>
      <w:r w:rsidRPr="00D67B73">
        <w:rPr>
          <w:rFonts w:ascii="Times New Roman" w:hAnsi="Times New Roman"/>
          <w:sz w:val="28"/>
          <w:szCs w:val="28"/>
        </w:rPr>
        <w:t xml:space="preserve">[Эл. ресурс]. Режим доступа: </w:t>
      </w:r>
      <w:hyperlink r:id="rId16" w:history="1">
        <w:r w:rsidRPr="00D67B73">
          <w:rPr>
            <w:rStyle w:val="a6"/>
            <w:rFonts w:ascii="Times New Roman" w:hAnsi="Times New Roman"/>
            <w:sz w:val="28"/>
            <w:szCs w:val="28"/>
          </w:rPr>
          <w:t>http://www.theatlanticcities.com/jobs-and-economy/2012/01/geography-venture-capital/1033/</w:t>
        </w:r>
      </w:hyperlink>
    </w:p>
    <w:p w14:paraId="3AA2A9D7"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eastAsia="Helvetica" w:hAnsi="Times New Roman"/>
          <w:sz w:val="28"/>
          <w:szCs w:val="28"/>
          <w:lang w:val="en-US"/>
        </w:rPr>
        <w:t>A.Gracia</w:t>
      </w:r>
      <w:proofErr w:type="spellEnd"/>
      <w:r w:rsidRPr="004C54C7">
        <w:rPr>
          <w:rFonts w:ascii="Times New Roman" w:eastAsia="Helvetica" w:hAnsi="Times New Roman"/>
          <w:sz w:val="28"/>
          <w:szCs w:val="28"/>
          <w:lang w:val="en-US"/>
        </w:rPr>
        <w:t xml:space="preserve">, </w:t>
      </w:r>
      <w:proofErr w:type="spellStart"/>
      <w:r w:rsidRPr="004C54C7">
        <w:rPr>
          <w:rFonts w:ascii="Times New Roman" w:eastAsia="Helvetica" w:hAnsi="Times New Roman"/>
          <w:sz w:val="28"/>
          <w:szCs w:val="28"/>
          <w:lang w:val="en-US"/>
        </w:rPr>
        <w:t>P.Voigt</w:t>
      </w:r>
      <w:proofErr w:type="spellEnd"/>
      <w:r w:rsidRPr="004C54C7">
        <w:rPr>
          <w:rFonts w:ascii="Times New Roman" w:eastAsia="Helvetica" w:hAnsi="Times New Roman"/>
          <w:sz w:val="28"/>
          <w:szCs w:val="28"/>
          <w:lang w:val="en-US"/>
        </w:rPr>
        <w:t xml:space="preserve">, </w:t>
      </w:r>
      <w:proofErr w:type="spellStart"/>
      <w:r w:rsidRPr="004C54C7">
        <w:rPr>
          <w:rFonts w:ascii="Times New Roman" w:eastAsia="Helvetica" w:hAnsi="Times New Roman"/>
          <w:sz w:val="28"/>
          <w:szCs w:val="28"/>
          <w:lang w:val="en-US"/>
        </w:rPr>
        <w:t>J.Iturriagagoitia</w:t>
      </w:r>
      <w:proofErr w:type="spellEnd"/>
      <w:r w:rsidRPr="004C54C7">
        <w:rPr>
          <w:rFonts w:ascii="Times New Roman" w:eastAsia="Helvetica" w:hAnsi="Times New Roman"/>
          <w:sz w:val="28"/>
          <w:szCs w:val="28"/>
          <w:lang w:val="en-US"/>
        </w:rPr>
        <w:t xml:space="preserve"> «Evaluating Performance of Regional Innovation Systems» [</w:t>
      </w:r>
      <w:r w:rsidRPr="00D67B73">
        <w:rPr>
          <w:rFonts w:ascii="Times New Roman" w:eastAsia="Helvetica" w:hAnsi="Times New Roman"/>
          <w:sz w:val="28"/>
          <w:szCs w:val="28"/>
        </w:rPr>
        <w:t>Эл</w:t>
      </w:r>
      <w:r w:rsidRPr="004C54C7">
        <w:rPr>
          <w:rFonts w:ascii="Times New Roman" w:eastAsia="Helvetica" w:hAnsi="Times New Roman"/>
          <w:sz w:val="28"/>
          <w:szCs w:val="28"/>
          <w:lang w:val="en-US"/>
        </w:rPr>
        <w:t xml:space="preserve">. </w:t>
      </w:r>
      <w:r w:rsidRPr="00D67B73">
        <w:rPr>
          <w:rFonts w:ascii="Times New Roman" w:eastAsia="Helvetica" w:hAnsi="Times New Roman"/>
          <w:sz w:val="28"/>
          <w:szCs w:val="28"/>
        </w:rPr>
        <w:t>ресурс</w:t>
      </w:r>
      <w:r w:rsidRPr="004C54C7">
        <w:rPr>
          <w:rFonts w:ascii="Times New Roman" w:eastAsia="Helvetica" w:hAnsi="Times New Roman"/>
          <w:sz w:val="28"/>
          <w:szCs w:val="28"/>
          <w:lang w:val="en-US"/>
        </w:rPr>
        <w:t xml:space="preserve">]. </w:t>
      </w:r>
      <w:r w:rsidRPr="00D67B73">
        <w:rPr>
          <w:rFonts w:ascii="Times New Roman" w:eastAsia="Helvetica" w:hAnsi="Times New Roman"/>
          <w:sz w:val="28"/>
          <w:szCs w:val="28"/>
        </w:rPr>
        <w:t xml:space="preserve">Режим доступа: </w:t>
      </w:r>
      <w:hyperlink r:id="rId17" w:history="1">
        <w:r w:rsidRPr="00D67B73">
          <w:rPr>
            <w:rStyle w:val="a6"/>
            <w:rFonts w:ascii="Times New Roman" w:eastAsia="Helvetica" w:hAnsi="Times New Roman"/>
            <w:sz w:val="28"/>
            <w:szCs w:val="28"/>
          </w:rPr>
          <w:t>http://peter-voigt.com/downloads/INGENIO_III_eng.pdf</w:t>
        </w:r>
      </w:hyperlink>
    </w:p>
    <w:p w14:paraId="0D5A75C0" w14:textId="441EDEE8" w:rsidR="006177E5" w:rsidRPr="00D9033A" w:rsidRDefault="00D9033A" w:rsidP="00D9033A">
      <w:pPr>
        <w:pStyle w:val="af"/>
        <w:numPr>
          <w:ilvl w:val="0"/>
          <w:numId w:val="38"/>
        </w:numPr>
        <w:spacing w:after="0" w:line="360" w:lineRule="auto"/>
        <w:rPr>
          <w:rStyle w:val="a6"/>
          <w:rFonts w:ascii="Times New Roman" w:hAnsi="Times New Roman"/>
          <w:color w:val="auto"/>
          <w:sz w:val="28"/>
          <w:szCs w:val="28"/>
          <w:u w:val="none"/>
        </w:rPr>
      </w:pPr>
      <w:r w:rsidRPr="004C54C7">
        <w:rPr>
          <w:rFonts w:ascii="Times New Roman" w:hAnsi="Times New Roman"/>
          <w:sz w:val="28"/>
          <w:szCs w:val="28"/>
          <w:lang w:val="en-US"/>
        </w:rPr>
        <w:t>«The Innovation Union's performance scoreboard for Research and Innovation» [</w:t>
      </w:r>
      <w:r w:rsidRPr="00D67B73">
        <w:rPr>
          <w:rFonts w:ascii="Times New Roman" w:hAnsi="Times New Roman"/>
          <w:sz w:val="28"/>
          <w:szCs w:val="28"/>
        </w:rPr>
        <w:t>Эл</w:t>
      </w:r>
      <w:r w:rsidRPr="004C54C7">
        <w:rPr>
          <w:rFonts w:ascii="Times New Roman" w:hAnsi="Times New Roman"/>
          <w:sz w:val="28"/>
          <w:szCs w:val="28"/>
          <w:lang w:val="en-US"/>
        </w:rPr>
        <w:t xml:space="preserve">. </w:t>
      </w:r>
      <w:r w:rsidRPr="00D67B73">
        <w:rPr>
          <w:rFonts w:ascii="Times New Roman" w:hAnsi="Times New Roman"/>
          <w:sz w:val="28"/>
          <w:szCs w:val="28"/>
        </w:rPr>
        <w:t>ресурс</w:t>
      </w:r>
      <w:r w:rsidRPr="004C54C7">
        <w:rPr>
          <w:rFonts w:ascii="Times New Roman" w:hAnsi="Times New Roman"/>
          <w:sz w:val="28"/>
          <w:szCs w:val="28"/>
          <w:lang w:val="en-US"/>
        </w:rPr>
        <w:t xml:space="preserve">]. </w:t>
      </w:r>
      <w:r w:rsidRPr="00D67B73">
        <w:rPr>
          <w:rFonts w:ascii="Times New Roman" w:hAnsi="Times New Roman"/>
          <w:sz w:val="28"/>
          <w:szCs w:val="28"/>
        </w:rPr>
        <w:t xml:space="preserve">Режим доступа: </w:t>
      </w:r>
      <w:hyperlink r:id="rId18" w:history="1">
        <w:r w:rsidRPr="00D67B73">
          <w:rPr>
            <w:rStyle w:val="a6"/>
            <w:rFonts w:ascii="Times New Roman" w:hAnsi="Times New Roman"/>
            <w:sz w:val="28"/>
            <w:szCs w:val="28"/>
          </w:rPr>
          <w:t>http://www.proinno-europe.eu/inno-metrics/page/innovation-union-scoreboard-2011</w:t>
        </w:r>
      </w:hyperlink>
    </w:p>
    <w:p w14:paraId="60B5635A" w14:textId="77777777" w:rsidR="00D9033A" w:rsidRPr="00D9033A" w:rsidRDefault="00D9033A" w:rsidP="00D9033A">
      <w:pPr>
        <w:pStyle w:val="af"/>
        <w:numPr>
          <w:ilvl w:val="0"/>
          <w:numId w:val="38"/>
        </w:numPr>
        <w:spacing w:after="0" w:line="360" w:lineRule="auto"/>
        <w:rPr>
          <w:rStyle w:val="a6"/>
          <w:rFonts w:ascii="Times New Roman" w:hAnsi="Times New Roman"/>
          <w:color w:val="auto"/>
          <w:sz w:val="28"/>
          <w:szCs w:val="28"/>
          <w:u w:val="none"/>
        </w:rPr>
      </w:pPr>
      <w:r w:rsidRPr="004C54C7">
        <w:rPr>
          <w:rFonts w:ascii="Times New Roman" w:hAnsi="Times New Roman"/>
          <w:sz w:val="28"/>
          <w:szCs w:val="28"/>
          <w:lang w:val="en-US"/>
        </w:rPr>
        <w:t xml:space="preserve">IRE Working Group «Effective Regional Innovation Systems», Final Report, 2008. </w:t>
      </w:r>
      <w:r w:rsidRPr="00D67B73">
        <w:rPr>
          <w:rFonts w:ascii="Times New Roman" w:hAnsi="Times New Roman"/>
          <w:sz w:val="28"/>
          <w:szCs w:val="28"/>
        </w:rPr>
        <w:t xml:space="preserve">[Эл. ресурс]. Режим доступа: </w:t>
      </w:r>
      <w:hyperlink r:id="rId19" w:history="1">
        <w:r w:rsidRPr="00D67B73">
          <w:rPr>
            <w:rStyle w:val="a6"/>
            <w:rFonts w:ascii="Times New Roman" w:hAnsi="Times New Roman"/>
            <w:sz w:val="28"/>
            <w:szCs w:val="28"/>
          </w:rPr>
          <w:t>http://www.stmwivt.bayern.de/fileadmin/Web-Dateien/Dokumente/technologie/Effective_Regional_Innovation_Systems.pdf</w:t>
        </w:r>
      </w:hyperlink>
    </w:p>
    <w:p w14:paraId="2FD3FCA2" w14:textId="77777777" w:rsidR="006177E5" w:rsidRPr="004C54C7" w:rsidRDefault="006177E5" w:rsidP="006177E5">
      <w:pPr>
        <w:pStyle w:val="af"/>
        <w:numPr>
          <w:ilvl w:val="0"/>
          <w:numId w:val="38"/>
        </w:numPr>
        <w:spacing w:after="0" w:line="360" w:lineRule="auto"/>
        <w:rPr>
          <w:rFonts w:ascii="Times New Roman" w:hAnsi="Times New Roman"/>
          <w:sz w:val="28"/>
          <w:szCs w:val="28"/>
          <w:lang w:val="en-US"/>
        </w:rPr>
      </w:pPr>
      <w:r w:rsidRPr="004C54C7">
        <w:rPr>
          <w:rFonts w:ascii="Times New Roman" w:hAnsi="Times New Roman"/>
          <w:sz w:val="28"/>
          <w:szCs w:val="28"/>
          <w:lang w:val="en-US"/>
        </w:rPr>
        <w:t>«A Strategy for American Innovation: Driving Towards Sustainable Growth and Quality Jobs» - [</w:t>
      </w:r>
      <w:r w:rsidRPr="00D67B73">
        <w:rPr>
          <w:rFonts w:ascii="Times New Roman" w:hAnsi="Times New Roman"/>
          <w:sz w:val="28"/>
          <w:szCs w:val="28"/>
        </w:rPr>
        <w:t>Электронный</w:t>
      </w:r>
      <w:r w:rsidRPr="004C54C7">
        <w:rPr>
          <w:rFonts w:ascii="Times New Roman" w:hAnsi="Times New Roman"/>
          <w:sz w:val="28"/>
          <w:szCs w:val="28"/>
          <w:lang w:val="en-US"/>
        </w:rPr>
        <w:t xml:space="preserve"> </w:t>
      </w:r>
      <w:r w:rsidRPr="00D67B73">
        <w:rPr>
          <w:rFonts w:ascii="Times New Roman" w:hAnsi="Times New Roman"/>
          <w:sz w:val="28"/>
          <w:szCs w:val="28"/>
        </w:rPr>
        <w:t>ресурс</w:t>
      </w:r>
      <w:r w:rsidRPr="004C54C7">
        <w:rPr>
          <w:rFonts w:ascii="Times New Roman" w:hAnsi="Times New Roman"/>
          <w:sz w:val="28"/>
          <w:szCs w:val="28"/>
          <w:lang w:val="en-US"/>
        </w:rPr>
        <w:t xml:space="preserve">] – </w:t>
      </w:r>
      <w:r w:rsidRPr="00D67B73">
        <w:rPr>
          <w:rFonts w:ascii="Times New Roman" w:hAnsi="Times New Roman"/>
          <w:sz w:val="28"/>
          <w:szCs w:val="28"/>
        </w:rPr>
        <w:t>Режим</w:t>
      </w:r>
      <w:r w:rsidRPr="004C54C7">
        <w:rPr>
          <w:rFonts w:ascii="Times New Roman" w:hAnsi="Times New Roman"/>
          <w:sz w:val="28"/>
          <w:szCs w:val="28"/>
          <w:lang w:val="en-US"/>
        </w:rPr>
        <w:t xml:space="preserve"> </w:t>
      </w:r>
      <w:r w:rsidRPr="00D67B73">
        <w:rPr>
          <w:rFonts w:ascii="Times New Roman" w:hAnsi="Times New Roman"/>
          <w:sz w:val="28"/>
          <w:szCs w:val="28"/>
        </w:rPr>
        <w:t>доступа</w:t>
      </w:r>
      <w:r w:rsidRPr="004C54C7">
        <w:rPr>
          <w:rFonts w:ascii="Times New Roman" w:hAnsi="Times New Roman"/>
          <w:sz w:val="28"/>
          <w:szCs w:val="28"/>
          <w:lang w:val="en-US"/>
        </w:rPr>
        <w:t xml:space="preserve">: </w:t>
      </w:r>
      <w:hyperlink r:id="rId20" w:history="1">
        <w:r w:rsidRPr="004C54C7">
          <w:rPr>
            <w:rStyle w:val="a6"/>
            <w:rFonts w:ascii="Times New Roman" w:hAnsi="Times New Roman"/>
            <w:sz w:val="28"/>
            <w:szCs w:val="28"/>
            <w:lang w:val="en-US"/>
          </w:rPr>
          <w:t>http://www.whitehouse.gov/administration/eop/nec/StrategyforAmericanInnovation</w:t>
        </w:r>
      </w:hyperlink>
    </w:p>
    <w:p w14:paraId="0A3D525E" w14:textId="77777777" w:rsidR="006177E5" w:rsidRPr="00D67B73" w:rsidRDefault="006177E5" w:rsidP="006177E5">
      <w:pPr>
        <w:pStyle w:val="af"/>
        <w:numPr>
          <w:ilvl w:val="0"/>
          <w:numId w:val="38"/>
        </w:numPr>
        <w:spacing w:after="0" w:line="360" w:lineRule="auto"/>
        <w:rPr>
          <w:rFonts w:ascii="Times New Roman" w:hAnsi="Times New Roman"/>
          <w:sz w:val="28"/>
          <w:szCs w:val="28"/>
        </w:rPr>
      </w:pPr>
      <w:proofErr w:type="spellStart"/>
      <w:r w:rsidRPr="004C54C7">
        <w:rPr>
          <w:rFonts w:ascii="Times New Roman" w:hAnsi="Times New Roman"/>
          <w:sz w:val="28"/>
          <w:szCs w:val="28"/>
          <w:lang w:val="en-US"/>
        </w:rPr>
        <w:lastRenderedPageBreak/>
        <w:t>P.Vermeulen</w:t>
      </w:r>
      <w:proofErr w:type="spellEnd"/>
      <w:r w:rsidRPr="004C54C7">
        <w:rPr>
          <w:rFonts w:ascii="Times New Roman" w:hAnsi="Times New Roman"/>
          <w:sz w:val="28"/>
          <w:szCs w:val="28"/>
          <w:lang w:val="en-US"/>
        </w:rPr>
        <w:t xml:space="preserve"> «Innovation in SMEs: An </w:t>
      </w:r>
      <w:proofErr w:type="spellStart"/>
      <w:r w:rsidRPr="004C54C7">
        <w:rPr>
          <w:rFonts w:ascii="Times New Roman" w:hAnsi="Times New Roman"/>
          <w:sz w:val="28"/>
          <w:szCs w:val="28"/>
          <w:lang w:val="en-US"/>
        </w:rPr>
        <w:t>Emperical</w:t>
      </w:r>
      <w:proofErr w:type="spellEnd"/>
      <w:r w:rsidRPr="004C54C7">
        <w:rPr>
          <w:rFonts w:ascii="Times New Roman" w:hAnsi="Times New Roman"/>
          <w:sz w:val="28"/>
          <w:szCs w:val="28"/>
          <w:lang w:val="en-US"/>
        </w:rPr>
        <w:t xml:space="preserve"> Investigation of the Input-Throughput-Output-Performance Model». </w:t>
      </w:r>
      <w:r w:rsidRPr="00D67B73">
        <w:rPr>
          <w:rFonts w:ascii="Times New Roman" w:hAnsi="Times New Roman"/>
          <w:sz w:val="28"/>
          <w:szCs w:val="28"/>
        </w:rPr>
        <w:t xml:space="preserve">[Эл. ресурс]. Режим доступа: </w:t>
      </w:r>
      <w:hyperlink r:id="rId21" w:history="1">
        <w:r w:rsidRPr="00D67B73">
          <w:rPr>
            <w:rStyle w:val="a6"/>
            <w:rFonts w:ascii="Times New Roman" w:hAnsi="Times New Roman"/>
            <w:sz w:val="28"/>
            <w:szCs w:val="28"/>
          </w:rPr>
          <w:t>http://www.ondernemerschap.nl/pdf-ez/N200302.pdf</w:t>
        </w:r>
      </w:hyperlink>
    </w:p>
    <w:p w14:paraId="6D8D9C9D" w14:textId="77777777" w:rsidR="006177E5" w:rsidRPr="00D67B73" w:rsidRDefault="006177E5" w:rsidP="006177E5">
      <w:pPr>
        <w:rPr>
          <w:sz w:val="28"/>
          <w:szCs w:val="28"/>
        </w:rPr>
      </w:pPr>
    </w:p>
    <w:p w14:paraId="43878940" w14:textId="3F5310E3" w:rsidR="006B0D5A" w:rsidRPr="006B0D5A" w:rsidRDefault="006B0D5A" w:rsidP="006B0D5A">
      <w:pPr>
        <w:numPr>
          <w:ilvl w:val="0"/>
          <w:numId w:val="32"/>
        </w:numPr>
        <w:spacing w:line="360" w:lineRule="auto"/>
        <w:contextualSpacing/>
        <w:jc w:val="both"/>
        <w:rPr>
          <w:rFonts w:eastAsia="Calibri"/>
          <w:sz w:val="28"/>
          <w:szCs w:val="22"/>
        </w:rPr>
      </w:pPr>
      <w:r w:rsidRPr="006B0D5A">
        <w:rPr>
          <w:rFonts w:eastAsia="Calibri"/>
          <w:sz w:val="28"/>
          <w:szCs w:val="22"/>
        </w:rPr>
        <w:br w:type="page"/>
      </w:r>
    </w:p>
    <w:p w14:paraId="40736532" w14:textId="7D5A9159" w:rsidR="006B0D5A" w:rsidRPr="000A115C" w:rsidRDefault="006B0D5A" w:rsidP="00FA5286">
      <w:pPr>
        <w:pStyle w:val="1"/>
        <w:jc w:val="right"/>
        <w:rPr>
          <w:rFonts w:eastAsia="Helvetica"/>
        </w:rPr>
      </w:pPr>
      <w:bookmarkStart w:id="75" w:name="_Toc231236715"/>
      <w:bookmarkStart w:id="76" w:name="OLE_LINK1"/>
      <w:r w:rsidRPr="000A115C">
        <w:rPr>
          <w:rFonts w:eastAsia="Helvetica"/>
        </w:rPr>
        <w:lastRenderedPageBreak/>
        <w:t>Приложение</w:t>
      </w:r>
      <w:r w:rsidR="00FA5286">
        <w:rPr>
          <w:rFonts w:eastAsia="Helvetica"/>
        </w:rPr>
        <w:t xml:space="preserve"> 1</w:t>
      </w:r>
      <w:bookmarkEnd w:id="75"/>
    </w:p>
    <w:p w14:paraId="2DB21A43" w14:textId="77777777" w:rsidR="007A232D" w:rsidRDefault="007A232D" w:rsidP="007A232D">
      <w:pPr>
        <w:pStyle w:val="a8"/>
        <w:keepNext/>
      </w:pPr>
      <w:r>
        <w:rPr>
          <w:rFonts w:eastAsia="Helvetica"/>
          <w:noProof/>
          <w:sz w:val="28"/>
          <w:szCs w:val="28"/>
          <w:lang w:eastAsia="ru-RU"/>
        </w:rPr>
        <w:drawing>
          <wp:inline distT="0" distB="0" distL="0" distR="0" wp14:anchorId="6ADCBD38" wp14:editId="7E88ED4A">
            <wp:extent cx="5393055" cy="3886200"/>
            <wp:effectExtent l="0" t="0" r="0" b="0"/>
            <wp:docPr id="6" name="Рисунок 3" descr="Описание: Силиконовая долина – Эльдорадо высоких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иликоновая долина – Эльдорадо высоких технологи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3055" cy="3886200"/>
                    </a:xfrm>
                    <a:prstGeom prst="rect">
                      <a:avLst/>
                    </a:prstGeom>
                    <a:noFill/>
                    <a:ln>
                      <a:noFill/>
                    </a:ln>
                  </pic:spPr>
                </pic:pic>
              </a:graphicData>
            </a:graphic>
          </wp:inline>
        </w:drawing>
      </w:r>
    </w:p>
    <w:p w14:paraId="72BD1815" w14:textId="09D1857D" w:rsidR="007A232D" w:rsidRPr="0053130C" w:rsidRDefault="007A232D" w:rsidP="007A232D">
      <w:pPr>
        <w:pStyle w:val="a8"/>
        <w:rPr>
          <w:b w:val="0"/>
          <w:sz w:val="40"/>
          <w:szCs w:val="28"/>
        </w:rPr>
      </w:pPr>
      <w:r w:rsidRPr="002D684A">
        <w:rPr>
          <w:b w:val="0"/>
          <w:sz w:val="28"/>
        </w:rPr>
        <w:t xml:space="preserve">Рис. </w:t>
      </w:r>
      <w:r w:rsidRPr="002D684A">
        <w:rPr>
          <w:b w:val="0"/>
          <w:sz w:val="28"/>
        </w:rPr>
        <w:fldChar w:fldCharType="begin"/>
      </w:r>
      <w:r w:rsidRPr="002D684A">
        <w:rPr>
          <w:b w:val="0"/>
          <w:sz w:val="28"/>
        </w:rPr>
        <w:instrText xml:space="preserve"> SEQ Рис. \* ARABIC </w:instrText>
      </w:r>
      <w:r w:rsidRPr="002D684A">
        <w:rPr>
          <w:b w:val="0"/>
          <w:sz w:val="28"/>
        </w:rPr>
        <w:fldChar w:fldCharType="separate"/>
      </w:r>
      <w:r w:rsidR="005E156C">
        <w:rPr>
          <w:b w:val="0"/>
          <w:noProof/>
          <w:sz w:val="28"/>
        </w:rPr>
        <w:t>3</w:t>
      </w:r>
      <w:r w:rsidRPr="002D684A">
        <w:rPr>
          <w:b w:val="0"/>
          <w:sz w:val="28"/>
        </w:rPr>
        <w:fldChar w:fldCharType="end"/>
      </w:r>
      <w:r w:rsidRPr="002D684A">
        <w:rPr>
          <w:b w:val="0"/>
          <w:sz w:val="28"/>
        </w:rPr>
        <w:t xml:space="preserve">. Кремниевая долина, США, </w:t>
      </w:r>
      <w:proofErr w:type="spellStart"/>
      <w:r w:rsidRPr="002D684A">
        <w:rPr>
          <w:b w:val="0"/>
          <w:sz w:val="28"/>
        </w:rPr>
        <w:t>инфографика</w:t>
      </w:r>
      <w:proofErr w:type="spellEnd"/>
      <w:r w:rsidRPr="002D684A">
        <w:rPr>
          <w:b w:val="0"/>
          <w:sz w:val="28"/>
        </w:rPr>
        <w:t>.</w:t>
      </w:r>
      <w:r w:rsidR="00CF69BD" w:rsidRPr="0053130C">
        <w:rPr>
          <w:b w:val="0"/>
          <w:sz w:val="28"/>
        </w:rPr>
        <w:t>[31</w:t>
      </w:r>
      <w:r w:rsidR="002D684A" w:rsidRPr="0053130C">
        <w:rPr>
          <w:b w:val="0"/>
          <w:sz w:val="28"/>
        </w:rPr>
        <w:t>]</w:t>
      </w:r>
    </w:p>
    <w:p w14:paraId="3C560344" w14:textId="674B2630" w:rsidR="00413A2B" w:rsidRDefault="00413A2B" w:rsidP="00413A2B">
      <w:pPr>
        <w:pStyle w:val="a8"/>
        <w:keepNext/>
        <w:jc w:val="right"/>
        <w:rPr>
          <w:b w:val="0"/>
          <w:sz w:val="28"/>
          <w:szCs w:val="28"/>
        </w:rPr>
      </w:pPr>
      <w:r w:rsidRPr="00413A2B">
        <w:rPr>
          <w:b w:val="0"/>
          <w:sz w:val="28"/>
          <w:szCs w:val="28"/>
        </w:rPr>
        <w:t xml:space="preserve">Таблица </w:t>
      </w:r>
      <w:r w:rsidRPr="00413A2B">
        <w:rPr>
          <w:b w:val="0"/>
          <w:sz w:val="28"/>
          <w:szCs w:val="28"/>
        </w:rPr>
        <w:fldChar w:fldCharType="begin"/>
      </w:r>
      <w:r w:rsidRPr="00413A2B">
        <w:rPr>
          <w:b w:val="0"/>
          <w:sz w:val="28"/>
          <w:szCs w:val="28"/>
        </w:rPr>
        <w:instrText xml:space="preserve"> SEQ Таблица \* ARABIC </w:instrText>
      </w:r>
      <w:r w:rsidRPr="00413A2B">
        <w:rPr>
          <w:b w:val="0"/>
          <w:sz w:val="28"/>
          <w:szCs w:val="28"/>
        </w:rPr>
        <w:fldChar w:fldCharType="separate"/>
      </w:r>
      <w:r w:rsidR="005E156C">
        <w:rPr>
          <w:b w:val="0"/>
          <w:noProof/>
          <w:sz w:val="28"/>
          <w:szCs w:val="28"/>
        </w:rPr>
        <w:t>6</w:t>
      </w:r>
      <w:r w:rsidRPr="00413A2B">
        <w:rPr>
          <w:b w:val="0"/>
          <w:sz w:val="28"/>
          <w:szCs w:val="28"/>
        </w:rPr>
        <w:fldChar w:fldCharType="end"/>
      </w:r>
      <w:r w:rsidRPr="00413A2B">
        <w:rPr>
          <w:b w:val="0"/>
          <w:sz w:val="28"/>
          <w:szCs w:val="28"/>
        </w:rPr>
        <w:t>.</w:t>
      </w:r>
    </w:p>
    <w:p w14:paraId="4904FCA5" w14:textId="5F5D246D" w:rsidR="00413A2B" w:rsidRPr="00413A2B" w:rsidRDefault="00413A2B" w:rsidP="00413A2B">
      <w:pPr>
        <w:jc w:val="right"/>
      </w:pPr>
      <w:r w:rsidRPr="006B0D5A">
        <w:rPr>
          <w:rFonts w:eastAsia="Helvetica"/>
          <w:sz w:val="28"/>
          <w:szCs w:val="28"/>
        </w:rPr>
        <w:t>Выборка компаний</w:t>
      </w:r>
    </w:p>
    <w:tbl>
      <w:tblPr>
        <w:tblW w:w="9371" w:type="dxa"/>
        <w:tblInd w:w="93" w:type="dxa"/>
        <w:tblLook w:val="04A0" w:firstRow="1" w:lastRow="0" w:firstColumn="1" w:lastColumn="0" w:noHBand="0" w:noVBand="1"/>
      </w:tblPr>
      <w:tblGrid>
        <w:gridCol w:w="3040"/>
        <w:gridCol w:w="4205"/>
        <w:gridCol w:w="2126"/>
      </w:tblGrid>
      <w:tr w:rsidR="006B0D5A" w:rsidRPr="006B0D5A" w14:paraId="79E5B094" w14:textId="77777777" w:rsidTr="00C522EC">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DFD2B" w14:textId="77777777" w:rsidR="006B0D5A" w:rsidRPr="006B0D5A" w:rsidRDefault="006B0D5A" w:rsidP="006B0D5A">
            <w:pPr>
              <w:jc w:val="center"/>
              <w:rPr>
                <w:color w:val="000000"/>
                <w:lang w:eastAsia="ru-RU"/>
              </w:rPr>
            </w:pPr>
            <w:r w:rsidRPr="006B0D5A">
              <w:rPr>
                <w:color w:val="000000"/>
                <w:lang w:eastAsia="ru-RU"/>
              </w:rPr>
              <w:t>Компания</w:t>
            </w:r>
          </w:p>
        </w:tc>
        <w:tc>
          <w:tcPr>
            <w:tcW w:w="4205" w:type="dxa"/>
            <w:tcBorders>
              <w:top w:val="single" w:sz="4" w:space="0" w:color="auto"/>
              <w:left w:val="nil"/>
              <w:bottom w:val="single" w:sz="4" w:space="0" w:color="auto"/>
              <w:right w:val="single" w:sz="4" w:space="0" w:color="auto"/>
            </w:tcBorders>
            <w:shd w:val="clear" w:color="auto" w:fill="auto"/>
            <w:vAlign w:val="center"/>
            <w:hideMark/>
          </w:tcPr>
          <w:p w14:paraId="1BE61179" w14:textId="77777777" w:rsidR="006B0D5A" w:rsidRPr="006B0D5A" w:rsidRDefault="006B0D5A" w:rsidP="006B0D5A">
            <w:pPr>
              <w:jc w:val="center"/>
              <w:rPr>
                <w:color w:val="000000"/>
                <w:lang w:eastAsia="ru-RU"/>
              </w:rPr>
            </w:pPr>
            <w:r w:rsidRPr="006B0D5A">
              <w:rPr>
                <w:color w:val="000000"/>
                <w:lang w:eastAsia="ru-RU"/>
              </w:rPr>
              <w:t>Отрасль</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43900EF" w14:textId="77777777" w:rsidR="006B0D5A" w:rsidRPr="006B0D5A" w:rsidRDefault="006B0D5A" w:rsidP="006B0D5A">
            <w:pPr>
              <w:jc w:val="center"/>
              <w:rPr>
                <w:color w:val="000000"/>
                <w:lang w:eastAsia="ru-RU"/>
              </w:rPr>
            </w:pPr>
            <w:r w:rsidRPr="006B0D5A">
              <w:rPr>
                <w:color w:val="000000"/>
                <w:lang w:eastAsia="ru-RU"/>
              </w:rPr>
              <w:t>Известность</w:t>
            </w:r>
          </w:p>
        </w:tc>
      </w:tr>
      <w:tr w:rsidR="006B0D5A" w:rsidRPr="006B0D5A" w14:paraId="20AAC967"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BB42336" w14:textId="77777777" w:rsidR="006B0D5A" w:rsidRPr="006B0D5A" w:rsidRDefault="006B0D5A" w:rsidP="006B0D5A">
            <w:pPr>
              <w:rPr>
                <w:color w:val="000000"/>
                <w:lang w:eastAsia="ru-RU"/>
              </w:rPr>
            </w:pPr>
            <w:proofErr w:type="spellStart"/>
            <w:r w:rsidRPr="006B0D5A">
              <w:rPr>
                <w:color w:val="000000"/>
                <w:lang w:eastAsia="ru-RU"/>
              </w:rPr>
              <w:t>Adobe</w:t>
            </w:r>
            <w:proofErr w:type="spellEnd"/>
            <w:r w:rsidRPr="006B0D5A">
              <w:rPr>
                <w:color w:val="000000"/>
                <w:lang w:eastAsia="ru-RU"/>
              </w:rPr>
              <w:t xml:space="preserve"> </w:t>
            </w:r>
            <w:proofErr w:type="spellStart"/>
            <w:r w:rsidRPr="006B0D5A">
              <w:rPr>
                <w:color w:val="000000"/>
                <w:lang w:eastAsia="ru-RU"/>
              </w:rPr>
              <w:t>Systems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48B7BBCA"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bottom"/>
            <w:hideMark/>
          </w:tcPr>
          <w:p w14:paraId="4BAC00E2" w14:textId="77777777" w:rsidR="006B0D5A" w:rsidRPr="006B0D5A" w:rsidRDefault="006B0D5A" w:rsidP="006B0D5A">
            <w:pPr>
              <w:rPr>
                <w:rFonts w:ascii="Calibri" w:hAnsi="Calibri"/>
                <w:color w:val="000000"/>
                <w:sz w:val="22"/>
                <w:szCs w:val="22"/>
                <w:lang w:eastAsia="ru-RU"/>
              </w:rPr>
            </w:pPr>
            <w:r w:rsidRPr="006B0D5A">
              <w:rPr>
                <w:rFonts w:ascii="Calibri" w:hAnsi="Calibri"/>
                <w:color w:val="000000"/>
                <w:sz w:val="22"/>
                <w:szCs w:val="22"/>
                <w:lang w:eastAsia="ru-RU"/>
              </w:rPr>
              <w:t> </w:t>
            </w:r>
          </w:p>
        </w:tc>
      </w:tr>
      <w:tr w:rsidR="006B0D5A" w:rsidRPr="006B0D5A" w14:paraId="12BA766E"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2FD2C17" w14:textId="77777777" w:rsidR="006B0D5A" w:rsidRPr="006B0D5A" w:rsidRDefault="006B0D5A" w:rsidP="006B0D5A">
            <w:pPr>
              <w:rPr>
                <w:color w:val="000000"/>
                <w:lang w:eastAsia="ru-RU"/>
              </w:rPr>
            </w:pPr>
            <w:proofErr w:type="spellStart"/>
            <w:r w:rsidRPr="006B0D5A">
              <w:rPr>
                <w:color w:val="000000"/>
                <w:lang w:eastAsia="ru-RU"/>
              </w:rPr>
              <w:t>Apple</w:t>
            </w:r>
            <w:proofErr w:type="spellEnd"/>
            <w:r w:rsidRPr="006B0D5A">
              <w:rPr>
                <w:color w:val="000000"/>
                <w:lang w:eastAsia="ru-RU"/>
              </w:rPr>
              <w:t xml:space="preserve"> </w:t>
            </w:r>
            <w:proofErr w:type="spellStart"/>
            <w:r w:rsidRPr="006B0D5A">
              <w:rPr>
                <w:color w:val="000000"/>
                <w:lang w:eastAsia="ru-RU"/>
              </w:rPr>
              <w:t>Inc</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591469F"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414F1A8D"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52F1F1E2"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65E2052" w14:textId="77777777" w:rsidR="006B0D5A" w:rsidRPr="006B0D5A" w:rsidRDefault="006B0D5A" w:rsidP="006B0D5A">
            <w:pPr>
              <w:rPr>
                <w:color w:val="000000"/>
                <w:lang w:eastAsia="ru-RU"/>
              </w:rPr>
            </w:pPr>
            <w:proofErr w:type="spellStart"/>
            <w:r w:rsidRPr="006B0D5A">
              <w:rPr>
                <w:color w:val="000000"/>
                <w:lang w:eastAsia="ru-RU"/>
              </w:rPr>
              <w:t>Applied</w:t>
            </w:r>
            <w:proofErr w:type="spellEnd"/>
            <w:r w:rsidRPr="006B0D5A">
              <w:rPr>
                <w:color w:val="000000"/>
                <w:lang w:eastAsia="ru-RU"/>
              </w:rPr>
              <w:t xml:space="preserve"> </w:t>
            </w:r>
            <w:proofErr w:type="spellStart"/>
            <w:r w:rsidRPr="006B0D5A">
              <w:rPr>
                <w:color w:val="000000"/>
                <w:lang w:eastAsia="ru-RU"/>
              </w:rPr>
              <w:t>Materials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40AB2C5"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19790643"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413B104A"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6D95820" w14:textId="77777777" w:rsidR="006B0D5A" w:rsidRPr="006B0D5A" w:rsidRDefault="006B0D5A" w:rsidP="006B0D5A">
            <w:pPr>
              <w:rPr>
                <w:color w:val="000000"/>
                <w:lang w:eastAsia="ru-RU"/>
              </w:rPr>
            </w:pPr>
            <w:proofErr w:type="spellStart"/>
            <w:r w:rsidRPr="006B0D5A">
              <w:rPr>
                <w:color w:val="000000"/>
                <w:lang w:eastAsia="ru-RU"/>
              </w:rPr>
              <w:t>Electronic</w:t>
            </w:r>
            <w:proofErr w:type="spellEnd"/>
            <w:r w:rsidRPr="006B0D5A">
              <w:rPr>
                <w:color w:val="000000"/>
                <w:lang w:eastAsia="ru-RU"/>
              </w:rPr>
              <w:t xml:space="preserve"> </w:t>
            </w:r>
            <w:proofErr w:type="spellStart"/>
            <w:r w:rsidRPr="006B0D5A">
              <w:rPr>
                <w:color w:val="000000"/>
                <w:lang w:eastAsia="ru-RU"/>
              </w:rPr>
              <w:t>Arts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B16821D" w14:textId="77777777" w:rsidR="006B0D5A" w:rsidRPr="006B0D5A" w:rsidRDefault="006B0D5A" w:rsidP="006B0D5A">
            <w:pPr>
              <w:rPr>
                <w:color w:val="000000"/>
                <w:lang w:eastAsia="ru-RU"/>
              </w:rPr>
            </w:pPr>
            <w:r w:rsidRPr="006B0D5A">
              <w:rPr>
                <w:color w:val="000000"/>
                <w:lang w:eastAsia="ru-RU"/>
              </w:rPr>
              <w:t>Индустрия компьютерных игр</w:t>
            </w:r>
          </w:p>
        </w:tc>
        <w:tc>
          <w:tcPr>
            <w:tcW w:w="2126" w:type="dxa"/>
            <w:tcBorders>
              <w:top w:val="nil"/>
              <w:left w:val="nil"/>
              <w:bottom w:val="single" w:sz="4" w:space="0" w:color="auto"/>
              <w:right w:val="single" w:sz="4" w:space="0" w:color="auto"/>
            </w:tcBorders>
            <w:shd w:val="clear" w:color="auto" w:fill="auto"/>
            <w:vAlign w:val="center"/>
            <w:hideMark/>
          </w:tcPr>
          <w:p w14:paraId="298A7F1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DD6F7DC"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1ECCCCA" w14:textId="77777777" w:rsidR="006B0D5A" w:rsidRPr="006B0D5A" w:rsidRDefault="006B0D5A" w:rsidP="006B0D5A">
            <w:pPr>
              <w:rPr>
                <w:color w:val="000000"/>
                <w:lang w:eastAsia="ru-RU"/>
              </w:rPr>
            </w:pPr>
            <w:proofErr w:type="spellStart"/>
            <w:r w:rsidRPr="006B0D5A">
              <w:rPr>
                <w:color w:val="000000"/>
                <w:lang w:eastAsia="ru-RU"/>
              </w:rPr>
              <w:t>Google</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4479160F" w14:textId="77777777" w:rsidR="006B0D5A" w:rsidRPr="006B0D5A" w:rsidRDefault="006B0D5A" w:rsidP="006B0D5A">
            <w:pPr>
              <w:rPr>
                <w:color w:val="000000"/>
                <w:lang w:eastAsia="ru-RU"/>
              </w:rPr>
            </w:pPr>
            <w:r w:rsidRPr="006B0D5A">
              <w:rPr>
                <w:color w:val="000000"/>
                <w:lang w:eastAsia="ru-RU"/>
              </w:rPr>
              <w:t>Онлайн услуги, 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74500B86"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177D246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AEF8737" w14:textId="77777777" w:rsidR="006B0D5A" w:rsidRPr="006B0D5A" w:rsidRDefault="006B0D5A" w:rsidP="006B0D5A">
            <w:pPr>
              <w:rPr>
                <w:color w:val="000000"/>
                <w:lang w:eastAsia="ru-RU"/>
              </w:rPr>
            </w:pPr>
            <w:proofErr w:type="spellStart"/>
            <w:r w:rsidRPr="006B0D5A">
              <w:rPr>
                <w:color w:val="000000"/>
                <w:lang w:eastAsia="ru-RU"/>
              </w:rPr>
              <w:t>Hewlett-Packard</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2233015"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2AF86D12"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45FEEA18"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6EA6D98" w14:textId="77777777" w:rsidR="006B0D5A" w:rsidRPr="006B0D5A" w:rsidRDefault="006B0D5A" w:rsidP="006B0D5A">
            <w:pPr>
              <w:rPr>
                <w:color w:val="000000"/>
                <w:lang w:eastAsia="ru-RU"/>
              </w:rPr>
            </w:pPr>
            <w:proofErr w:type="spellStart"/>
            <w:r w:rsidRPr="006B0D5A">
              <w:rPr>
                <w:color w:val="000000"/>
                <w:lang w:eastAsia="ru-RU"/>
              </w:rPr>
              <w:t>Intuit</w:t>
            </w:r>
            <w:proofErr w:type="spellEnd"/>
            <w:r w:rsidRPr="006B0D5A">
              <w:rPr>
                <w:color w:val="000000"/>
                <w:lang w:eastAsia="ru-RU"/>
              </w:rPr>
              <w:t xml:space="preserve"> </w:t>
            </w:r>
            <w:proofErr w:type="spellStart"/>
            <w:r w:rsidRPr="006B0D5A">
              <w:rPr>
                <w:color w:val="000000"/>
                <w:lang w:eastAsia="ru-RU"/>
              </w:rPr>
              <w:t>Inc</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A7B2274"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40E5ABD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C4A730E"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F676605" w14:textId="77777777" w:rsidR="006B0D5A" w:rsidRPr="006B0D5A" w:rsidRDefault="006B0D5A" w:rsidP="006B0D5A">
            <w:pPr>
              <w:rPr>
                <w:color w:val="000000"/>
                <w:lang w:eastAsia="ru-RU"/>
              </w:rPr>
            </w:pPr>
            <w:proofErr w:type="spellStart"/>
            <w:r w:rsidRPr="006B0D5A">
              <w:rPr>
                <w:color w:val="000000"/>
                <w:lang w:eastAsia="ru-RU"/>
              </w:rPr>
              <w:t>NetApp</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1CC1BCB6"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4F71655D"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6703D30D"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F2CCADB" w14:textId="77777777" w:rsidR="006B0D5A" w:rsidRPr="006B0D5A" w:rsidRDefault="006B0D5A" w:rsidP="006B0D5A">
            <w:pPr>
              <w:rPr>
                <w:color w:val="000000"/>
                <w:lang w:eastAsia="ru-RU"/>
              </w:rPr>
            </w:pPr>
            <w:proofErr w:type="spellStart"/>
            <w:r w:rsidRPr="006B0D5A">
              <w:rPr>
                <w:color w:val="000000"/>
                <w:lang w:eastAsia="ru-RU"/>
              </w:rPr>
              <w:t>National</w:t>
            </w:r>
            <w:proofErr w:type="spellEnd"/>
            <w:r w:rsidRPr="006B0D5A">
              <w:rPr>
                <w:color w:val="000000"/>
                <w:lang w:eastAsia="ru-RU"/>
              </w:rPr>
              <w:t xml:space="preserve"> </w:t>
            </w:r>
            <w:proofErr w:type="spellStart"/>
            <w:r w:rsidRPr="006B0D5A">
              <w:rPr>
                <w:color w:val="000000"/>
                <w:lang w:eastAsia="ru-RU"/>
              </w:rPr>
              <w:t>Semiconductor</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46F2D8A"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4832FC3F"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552397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8C49595" w14:textId="77777777" w:rsidR="006B0D5A" w:rsidRPr="006B0D5A" w:rsidRDefault="006B0D5A" w:rsidP="006B0D5A">
            <w:pPr>
              <w:rPr>
                <w:color w:val="000000"/>
                <w:lang w:eastAsia="ru-RU"/>
              </w:rPr>
            </w:pPr>
            <w:r w:rsidRPr="006B0D5A">
              <w:rPr>
                <w:color w:val="000000"/>
                <w:lang w:eastAsia="ru-RU"/>
              </w:rPr>
              <w:t>NVIDIA</w:t>
            </w:r>
          </w:p>
        </w:tc>
        <w:tc>
          <w:tcPr>
            <w:tcW w:w="4205" w:type="dxa"/>
            <w:tcBorders>
              <w:top w:val="nil"/>
              <w:left w:val="nil"/>
              <w:bottom w:val="single" w:sz="4" w:space="0" w:color="auto"/>
              <w:right w:val="single" w:sz="4" w:space="0" w:color="auto"/>
            </w:tcBorders>
            <w:shd w:val="clear" w:color="auto" w:fill="auto"/>
            <w:vAlign w:val="center"/>
            <w:hideMark/>
          </w:tcPr>
          <w:p w14:paraId="48AB3245"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6AB4634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7783C34E"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E7388C8" w14:textId="77777777" w:rsidR="006B0D5A" w:rsidRPr="006B0D5A" w:rsidRDefault="006B0D5A" w:rsidP="006B0D5A">
            <w:pPr>
              <w:rPr>
                <w:color w:val="000000"/>
                <w:lang w:eastAsia="ru-RU"/>
              </w:rPr>
            </w:pPr>
            <w:proofErr w:type="spellStart"/>
            <w:r w:rsidRPr="006B0D5A">
              <w:rPr>
                <w:color w:val="000000"/>
                <w:lang w:eastAsia="ru-RU"/>
              </w:rPr>
              <w:lastRenderedPageBreak/>
              <w:t>Oracle</w:t>
            </w:r>
            <w:proofErr w:type="spellEnd"/>
            <w:r w:rsidRPr="006B0D5A">
              <w:rPr>
                <w:color w:val="000000"/>
                <w:lang w:eastAsia="ru-RU"/>
              </w:rPr>
              <w:t xml:space="preserve"> </w:t>
            </w:r>
            <w:proofErr w:type="spellStart"/>
            <w:r w:rsidRPr="006B0D5A">
              <w:rPr>
                <w:color w:val="000000"/>
                <w:lang w:eastAsia="ru-RU"/>
              </w:rPr>
              <w:t>Corporation</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115358D8" w14:textId="77777777" w:rsidR="006B0D5A" w:rsidRPr="006B0D5A" w:rsidRDefault="006B0D5A" w:rsidP="006B0D5A">
            <w:pPr>
              <w:rPr>
                <w:color w:val="000000"/>
                <w:lang w:eastAsia="ru-RU"/>
              </w:rPr>
            </w:pPr>
            <w:r w:rsidRPr="006B0D5A">
              <w:rPr>
                <w:color w:val="000000"/>
                <w:lang w:eastAsia="ru-RU"/>
              </w:rPr>
              <w:t>Производство </w:t>
            </w:r>
            <w:proofErr w:type="spellStart"/>
            <w:r w:rsidRPr="006B0D5A">
              <w:rPr>
                <w:color w:val="000000"/>
                <w:lang w:eastAsia="ru-RU"/>
              </w:rPr>
              <w:t>програмного</w:t>
            </w:r>
            <w:proofErr w:type="spellEnd"/>
            <w:r w:rsidRPr="006B0D5A">
              <w:rPr>
                <w:color w:val="000000"/>
                <w:lang w:eastAsia="ru-RU"/>
              </w:rPr>
              <w:t xml:space="preserve">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4584176E"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3A90571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4E87A34" w14:textId="77777777" w:rsidR="006B0D5A" w:rsidRPr="006B0D5A" w:rsidRDefault="006B0D5A" w:rsidP="006B0D5A">
            <w:pPr>
              <w:rPr>
                <w:color w:val="000000"/>
                <w:lang w:eastAsia="ru-RU"/>
              </w:rPr>
            </w:pPr>
            <w:proofErr w:type="spellStart"/>
            <w:r w:rsidRPr="006B0D5A">
              <w:rPr>
                <w:color w:val="000000"/>
                <w:lang w:eastAsia="ru-RU"/>
              </w:rPr>
              <w:t>SanDisk</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5A4E1E7" w14:textId="77777777" w:rsidR="006B0D5A" w:rsidRPr="006B0D5A" w:rsidRDefault="006B0D5A" w:rsidP="006B0D5A">
            <w:pPr>
              <w:rPr>
                <w:color w:val="000000"/>
                <w:lang w:eastAsia="ru-RU"/>
              </w:rPr>
            </w:pPr>
            <w:r w:rsidRPr="006B0D5A">
              <w:rPr>
                <w:color w:val="000000"/>
                <w:lang w:eastAsia="ru-RU"/>
              </w:rPr>
              <w:t>Разработка и производство твердотельных накопителей</w:t>
            </w:r>
          </w:p>
        </w:tc>
        <w:tc>
          <w:tcPr>
            <w:tcW w:w="2126" w:type="dxa"/>
            <w:tcBorders>
              <w:top w:val="nil"/>
              <w:left w:val="nil"/>
              <w:bottom w:val="single" w:sz="4" w:space="0" w:color="auto"/>
              <w:right w:val="single" w:sz="4" w:space="0" w:color="auto"/>
            </w:tcBorders>
            <w:shd w:val="clear" w:color="auto" w:fill="auto"/>
            <w:vAlign w:val="center"/>
            <w:hideMark/>
          </w:tcPr>
          <w:p w14:paraId="117B1990"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7C056591"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E6A0CE2" w14:textId="77777777" w:rsidR="006B0D5A" w:rsidRPr="006B0D5A" w:rsidRDefault="006B0D5A" w:rsidP="006B0D5A">
            <w:pPr>
              <w:rPr>
                <w:color w:val="000000"/>
                <w:lang w:eastAsia="ru-RU"/>
              </w:rPr>
            </w:pPr>
            <w:proofErr w:type="spellStart"/>
            <w:r w:rsidRPr="006B0D5A">
              <w:rPr>
                <w:color w:val="000000"/>
                <w:lang w:eastAsia="ru-RU"/>
              </w:rPr>
              <w:t>Symantec</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57D19C9"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3B530C23"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6A550A7A"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616571F" w14:textId="77777777" w:rsidR="006B0D5A" w:rsidRPr="006B0D5A" w:rsidRDefault="006B0D5A" w:rsidP="006B0D5A">
            <w:pPr>
              <w:rPr>
                <w:color w:val="000000"/>
                <w:lang w:eastAsia="ru-RU"/>
              </w:rPr>
            </w:pPr>
            <w:proofErr w:type="spellStart"/>
            <w:r w:rsidRPr="006B0D5A">
              <w:rPr>
                <w:color w:val="000000"/>
                <w:lang w:eastAsia="ru-RU"/>
              </w:rPr>
              <w:t>Yahoo</w:t>
            </w:r>
            <w:proofErr w:type="spellEnd"/>
            <w:r w:rsidRPr="006B0D5A">
              <w:rPr>
                <w:color w:val="000000"/>
                <w:lang w:eastAsia="ru-RU"/>
              </w:rPr>
              <w:t>!</w:t>
            </w:r>
          </w:p>
        </w:tc>
        <w:tc>
          <w:tcPr>
            <w:tcW w:w="4205" w:type="dxa"/>
            <w:tcBorders>
              <w:top w:val="nil"/>
              <w:left w:val="nil"/>
              <w:bottom w:val="single" w:sz="4" w:space="0" w:color="auto"/>
              <w:right w:val="single" w:sz="4" w:space="0" w:color="auto"/>
            </w:tcBorders>
            <w:shd w:val="clear" w:color="auto" w:fill="auto"/>
            <w:vAlign w:val="center"/>
            <w:hideMark/>
          </w:tcPr>
          <w:p w14:paraId="52192C62" w14:textId="77777777" w:rsidR="006B0D5A" w:rsidRPr="006B0D5A" w:rsidRDefault="006B0D5A" w:rsidP="006B0D5A">
            <w:pPr>
              <w:rPr>
                <w:color w:val="000000"/>
                <w:lang w:eastAsia="ru-RU"/>
              </w:rPr>
            </w:pPr>
            <w:r w:rsidRPr="006B0D5A">
              <w:rPr>
                <w:color w:val="000000"/>
                <w:lang w:eastAsia="ru-RU"/>
              </w:rPr>
              <w:t>Интернет, компьютерное программное обеспечение</w:t>
            </w:r>
          </w:p>
        </w:tc>
        <w:tc>
          <w:tcPr>
            <w:tcW w:w="2126" w:type="dxa"/>
            <w:tcBorders>
              <w:top w:val="nil"/>
              <w:left w:val="nil"/>
              <w:bottom w:val="single" w:sz="4" w:space="0" w:color="auto"/>
              <w:right w:val="single" w:sz="4" w:space="0" w:color="auto"/>
            </w:tcBorders>
            <w:shd w:val="clear" w:color="auto" w:fill="auto"/>
            <w:vAlign w:val="center"/>
            <w:hideMark/>
          </w:tcPr>
          <w:p w14:paraId="2AC889A3"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752B1D60"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B7FE979" w14:textId="77777777" w:rsidR="006B0D5A" w:rsidRPr="006B0D5A" w:rsidRDefault="006B0D5A" w:rsidP="006B0D5A">
            <w:pPr>
              <w:rPr>
                <w:color w:val="000000"/>
                <w:lang w:eastAsia="ru-RU"/>
              </w:rPr>
            </w:pPr>
            <w:proofErr w:type="spellStart"/>
            <w:r w:rsidRPr="006B0D5A">
              <w:rPr>
                <w:color w:val="000000"/>
                <w:lang w:eastAsia="ru-RU"/>
              </w:rPr>
              <w:t>Adaptec</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52CAA29"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2D88D39E"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138B95D"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212E8EF" w14:textId="77777777" w:rsidR="006B0D5A" w:rsidRPr="006B0D5A" w:rsidRDefault="006B0D5A" w:rsidP="006B0D5A">
            <w:pPr>
              <w:rPr>
                <w:color w:val="000000"/>
                <w:lang w:eastAsia="ru-RU"/>
              </w:rPr>
            </w:pPr>
            <w:proofErr w:type="spellStart"/>
            <w:r w:rsidRPr="006B0D5A">
              <w:rPr>
                <w:color w:val="000000"/>
                <w:lang w:eastAsia="ru-RU"/>
              </w:rPr>
              <w:t>Atmel</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A7ED271"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6E5C2D0A"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82668A3"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82C11CE" w14:textId="77777777" w:rsidR="006B0D5A" w:rsidRPr="006B0D5A" w:rsidRDefault="006B0D5A" w:rsidP="006B0D5A">
            <w:pPr>
              <w:rPr>
                <w:color w:val="000000"/>
                <w:lang w:eastAsia="ru-RU"/>
              </w:rPr>
            </w:pPr>
            <w:proofErr w:type="spellStart"/>
            <w:r w:rsidRPr="006B0D5A">
              <w:rPr>
                <w:color w:val="000000"/>
                <w:lang w:eastAsia="ru-RU"/>
              </w:rPr>
              <w:t>Broadcom</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2DB3F0B1" w14:textId="77777777" w:rsidR="006B0D5A" w:rsidRPr="006B0D5A" w:rsidRDefault="006B0D5A" w:rsidP="006B0D5A">
            <w:pPr>
              <w:rPr>
                <w:color w:val="000000"/>
                <w:lang w:eastAsia="ru-RU"/>
              </w:rPr>
            </w:pPr>
            <w:r w:rsidRPr="006B0D5A">
              <w:rPr>
                <w:color w:val="000000"/>
                <w:lang w:eastAsia="ru-RU"/>
              </w:rPr>
              <w:t>Интегральные схемы, электроника</w:t>
            </w:r>
          </w:p>
        </w:tc>
        <w:tc>
          <w:tcPr>
            <w:tcW w:w="2126" w:type="dxa"/>
            <w:tcBorders>
              <w:top w:val="nil"/>
              <w:left w:val="nil"/>
              <w:bottom w:val="single" w:sz="4" w:space="0" w:color="auto"/>
              <w:right w:val="single" w:sz="4" w:space="0" w:color="auto"/>
            </w:tcBorders>
            <w:shd w:val="clear" w:color="auto" w:fill="auto"/>
            <w:vAlign w:val="center"/>
            <w:hideMark/>
          </w:tcPr>
          <w:p w14:paraId="6B257C82"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28CC5CD9"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488EDCA" w14:textId="77777777" w:rsidR="006B0D5A" w:rsidRPr="006B0D5A" w:rsidRDefault="006B0D5A" w:rsidP="006B0D5A">
            <w:pPr>
              <w:rPr>
                <w:color w:val="000000"/>
                <w:lang w:eastAsia="ru-RU"/>
              </w:rPr>
            </w:pPr>
            <w:proofErr w:type="spellStart"/>
            <w:r w:rsidRPr="006B0D5A">
              <w:rPr>
                <w:color w:val="000000"/>
                <w:lang w:eastAsia="ru-RU"/>
              </w:rPr>
              <w:t>Cadence</w:t>
            </w:r>
            <w:proofErr w:type="spellEnd"/>
            <w:r w:rsidRPr="006B0D5A">
              <w:rPr>
                <w:color w:val="000000"/>
                <w:lang w:eastAsia="ru-RU"/>
              </w:rPr>
              <w:t xml:space="preserve"> </w:t>
            </w:r>
            <w:proofErr w:type="spellStart"/>
            <w:r w:rsidRPr="006B0D5A">
              <w:rPr>
                <w:color w:val="000000"/>
                <w:lang w:eastAsia="ru-RU"/>
              </w:rPr>
              <w:t>Design</w:t>
            </w:r>
            <w:proofErr w:type="spellEnd"/>
            <w:r w:rsidRPr="006B0D5A">
              <w:rPr>
                <w:color w:val="000000"/>
                <w:lang w:eastAsia="ru-RU"/>
              </w:rPr>
              <w:t xml:space="preserve"> </w:t>
            </w:r>
            <w:proofErr w:type="spellStart"/>
            <w:r w:rsidRPr="006B0D5A">
              <w:rPr>
                <w:color w:val="000000"/>
                <w:lang w:eastAsia="ru-RU"/>
              </w:rPr>
              <w:t>Systems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417172D"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64E10D69"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AA3D1B2"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312B34B" w14:textId="77777777" w:rsidR="006B0D5A" w:rsidRPr="006B0D5A" w:rsidRDefault="006B0D5A" w:rsidP="006B0D5A">
            <w:pPr>
              <w:rPr>
                <w:color w:val="000000"/>
                <w:lang w:eastAsia="ru-RU"/>
              </w:rPr>
            </w:pPr>
            <w:proofErr w:type="spellStart"/>
            <w:r w:rsidRPr="006B0D5A">
              <w:rPr>
                <w:color w:val="000000"/>
                <w:lang w:eastAsia="ru-RU"/>
              </w:rPr>
              <w:t>Flextronics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F752282" w14:textId="77777777" w:rsidR="006B0D5A" w:rsidRPr="006B0D5A" w:rsidRDefault="006B0D5A" w:rsidP="006B0D5A">
            <w:pPr>
              <w:rPr>
                <w:color w:val="000000"/>
                <w:lang w:eastAsia="ru-RU"/>
              </w:rPr>
            </w:pPr>
            <w:r w:rsidRPr="006B0D5A">
              <w:rPr>
                <w:color w:val="000000"/>
                <w:lang w:eastAsia="ru-RU"/>
              </w:rPr>
              <w:t>Производство электроники</w:t>
            </w:r>
          </w:p>
        </w:tc>
        <w:tc>
          <w:tcPr>
            <w:tcW w:w="2126" w:type="dxa"/>
            <w:tcBorders>
              <w:top w:val="nil"/>
              <w:left w:val="nil"/>
              <w:bottom w:val="single" w:sz="4" w:space="0" w:color="auto"/>
              <w:right w:val="single" w:sz="4" w:space="0" w:color="auto"/>
            </w:tcBorders>
            <w:shd w:val="clear" w:color="auto" w:fill="auto"/>
            <w:vAlign w:val="center"/>
            <w:hideMark/>
          </w:tcPr>
          <w:p w14:paraId="0BB99C0A"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DEB2196"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9B07DFF" w14:textId="77777777" w:rsidR="006B0D5A" w:rsidRPr="006B0D5A" w:rsidRDefault="006B0D5A" w:rsidP="006B0D5A">
            <w:pPr>
              <w:rPr>
                <w:color w:val="000000"/>
                <w:lang w:eastAsia="ru-RU"/>
              </w:rPr>
            </w:pPr>
            <w:proofErr w:type="spellStart"/>
            <w:r w:rsidRPr="006B0D5A">
              <w:rPr>
                <w:color w:val="000000"/>
                <w:lang w:eastAsia="ru-RU"/>
              </w:rPr>
              <w:t>Juniper</w:t>
            </w:r>
            <w:proofErr w:type="spellEnd"/>
            <w:r w:rsidRPr="006B0D5A">
              <w:rPr>
                <w:color w:val="000000"/>
                <w:lang w:eastAsia="ru-RU"/>
              </w:rPr>
              <w:t xml:space="preserve"> </w:t>
            </w:r>
            <w:proofErr w:type="spellStart"/>
            <w:r w:rsidRPr="006B0D5A">
              <w:rPr>
                <w:color w:val="000000"/>
                <w:lang w:eastAsia="ru-RU"/>
              </w:rPr>
              <w:t>Networks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2DE5B6D"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576662DA"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5C1DE98"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074298C" w14:textId="77777777" w:rsidR="006B0D5A" w:rsidRPr="006B0D5A" w:rsidRDefault="006B0D5A" w:rsidP="006B0D5A">
            <w:pPr>
              <w:rPr>
                <w:color w:val="000000"/>
                <w:lang w:eastAsia="ru-RU"/>
              </w:rPr>
            </w:pPr>
            <w:proofErr w:type="spellStart"/>
            <w:r w:rsidRPr="006B0D5A">
              <w:rPr>
                <w:color w:val="000000"/>
                <w:lang w:eastAsia="ru-RU"/>
              </w:rPr>
              <w:t>Logitech</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36AA039" w14:textId="77777777" w:rsidR="006B0D5A" w:rsidRPr="006B0D5A" w:rsidRDefault="006B0D5A" w:rsidP="006B0D5A">
            <w:pPr>
              <w:rPr>
                <w:color w:val="000000"/>
                <w:lang w:eastAsia="ru-RU"/>
              </w:rPr>
            </w:pPr>
            <w:r w:rsidRPr="006B0D5A">
              <w:rPr>
                <w:color w:val="000000"/>
                <w:lang w:eastAsia="ru-RU"/>
              </w:rPr>
              <w:t xml:space="preserve">Производство </w:t>
            </w:r>
            <w:proofErr w:type="spellStart"/>
            <w:r w:rsidRPr="006B0D5A">
              <w:rPr>
                <w:color w:val="000000"/>
                <w:lang w:eastAsia="ru-RU"/>
              </w:rPr>
              <w:t>переферйных</w:t>
            </w:r>
            <w:proofErr w:type="spellEnd"/>
            <w:r w:rsidRPr="006B0D5A">
              <w:rPr>
                <w:color w:val="000000"/>
                <w:lang w:eastAsia="ru-RU"/>
              </w:rPr>
              <w:t xml:space="preserve"> устройств</w:t>
            </w:r>
          </w:p>
        </w:tc>
        <w:tc>
          <w:tcPr>
            <w:tcW w:w="2126" w:type="dxa"/>
            <w:tcBorders>
              <w:top w:val="nil"/>
              <w:left w:val="nil"/>
              <w:bottom w:val="single" w:sz="4" w:space="0" w:color="auto"/>
              <w:right w:val="single" w:sz="4" w:space="0" w:color="auto"/>
            </w:tcBorders>
            <w:shd w:val="clear" w:color="auto" w:fill="auto"/>
            <w:vAlign w:val="center"/>
            <w:hideMark/>
          </w:tcPr>
          <w:p w14:paraId="3C9185A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E906636"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9852F27" w14:textId="77777777" w:rsidR="006B0D5A" w:rsidRPr="006B0D5A" w:rsidRDefault="006B0D5A" w:rsidP="006B0D5A">
            <w:pPr>
              <w:rPr>
                <w:color w:val="000000"/>
                <w:lang w:eastAsia="ru-RU"/>
              </w:rPr>
            </w:pPr>
            <w:proofErr w:type="spellStart"/>
            <w:r w:rsidRPr="006B0D5A">
              <w:rPr>
                <w:color w:val="000000"/>
                <w:lang w:eastAsia="ru-RU"/>
              </w:rPr>
              <w:t>Microsoft</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56EE561"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7A627787"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0C10785F"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4ADFC4E" w14:textId="77777777" w:rsidR="006B0D5A" w:rsidRPr="006B0D5A" w:rsidRDefault="006B0D5A" w:rsidP="006B0D5A">
            <w:pPr>
              <w:rPr>
                <w:color w:val="000000"/>
                <w:lang w:eastAsia="ru-RU"/>
              </w:rPr>
            </w:pPr>
            <w:proofErr w:type="spellStart"/>
            <w:r w:rsidRPr="006B0D5A">
              <w:rPr>
                <w:color w:val="000000"/>
                <w:lang w:eastAsia="ru-RU"/>
              </w:rPr>
              <w:t>Rambus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1B5429B" w14:textId="77777777" w:rsidR="006B0D5A" w:rsidRPr="006B0D5A" w:rsidRDefault="006B0D5A" w:rsidP="006B0D5A">
            <w:pPr>
              <w:rPr>
                <w:color w:val="000000"/>
                <w:lang w:eastAsia="ru-RU"/>
              </w:rPr>
            </w:pPr>
            <w:r w:rsidRPr="006B0D5A">
              <w:rPr>
                <w:color w:val="000000"/>
                <w:lang w:eastAsia="ru-RU"/>
              </w:rPr>
              <w:t>Разработка и производство твердотельных накопителей</w:t>
            </w:r>
          </w:p>
        </w:tc>
        <w:tc>
          <w:tcPr>
            <w:tcW w:w="2126" w:type="dxa"/>
            <w:tcBorders>
              <w:top w:val="nil"/>
              <w:left w:val="nil"/>
              <w:bottom w:val="single" w:sz="4" w:space="0" w:color="auto"/>
              <w:right w:val="single" w:sz="4" w:space="0" w:color="auto"/>
            </w:tcBorders>
            <w:shd w:val="clear" w:color="auto" w:fill="auto"/>
            <w:vAlign w:val="center"/>
            <w:hideMark/>
          </w:tcPr>
          <w:p w14:paraId="31C92155"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4F8DE3C"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EE69AB8" w14:textId="77777777" w:rsidR="006B0D5A" w:rsidRPr="006B0D5A" w:rsidRDefault="006B0D5A" w:rsidP="006B0D5A">
            <w:pPr>
              <w:rPr>
                <w:color w:val="000000"/>
                <w:lang w:eastAsia="ru-RU"/>
              </w:rPr>
            </w:pPr>
            <w:proofErr w:type="spellStart"/>
            <w:r w:rsidRPr="006B0D5A">
              <w:rPr>
                <w:color w:val="000000"/>
                <w:lang w:eastAsia="ru-RU"/>
              </w:rPr>
              <w:t>Silicon</w:t>
            </w:r>
            <w:proofErr w:type="spellEnd"/>
            <w:r w:rsidRPr="006B0D5A">
              <w:rPr>
                <w:color w:val="000000"/>
                <w:lang w:eastAsia="ru-RU"/>
              </w:rPr>
              <w:t xml:space="preserve"> </w:t>
            </w:r>
            <w:proofErr w:type="spellStart"/>
            <w:r w:rsidRPr="006B0D5A">
              <w:rPr>
                <w:color w:val="000000"/>
                <w:lang w:eastAsia="ru-RU"/>
              </w:rPr>
              <w:t>Graphics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1FCA6641"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32C1842F"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79F46EF"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A727180" w14:textId="77777777" w:rsidR="006B0D5A" w:rsidRPr="006B0D5A" w:rsidRDefault="006B0D5A" w:rsidP="006B0D5A">
            <w:pPr>
              <w:rPr>
                <w:color w:val="000000"/>
                <w:lang w:eastAsia="ru-RU"/>
              </w:rPr>
            </w:pPr>
            <w:proofErr w:type="spellStart"/>
            <w:r w:rsidRPr="006B0D5A">
              <w:rPr>
                <w:color w:val="000000"/>
                <w:lang w:eastAsia="ru-RU"/>
              </w:rPr>
              <w:t>Silicon</w:t>
            </w:r>
            <w:proofErr w:type="spellEnd"/>
            <w:r w:rsidRPr="006B0D5A">
              <w:rPr>
                <w:color w:val="000000"/>
                <w:lang w:eastAsia="ru-RU"/>
              </w:rPr>
              <w:t xml:space="preserve"> </w:t>
            </w:r>
            <w:proofErr w:type="spellStart"/>
            <w:r w:rsidRPr="006B0D5A">
              <w:rPr>
                <w:color w:val="000000"/>
                <w:lang w:eastAsia="ru-RU"/>
              </w:rPr>
              <w:t>Image</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378FCD7"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43888691"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6AE5B3C"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4712BFE" w14:textId="77777777" w:rsidR="006B0D5A" w:rsidRPr="006B0D5A" w:rsidRDefault="006B0D5A" w:rsidP="006B0D5A">
            <w:pPr>
              <w:rPr>
                <w:color w:val="000000"/>
                <w:lang w:eastAsia="ru-RU"/>
              </w:rPr>
            </w:pPr>
            <w:proofErr w:type="spellStart"/>
            <w:r w:rsidRPr="006B0D5A">
              <w:rPr>
                <w:color w:val="000000"/>
                <w:lang w:eastAsia="ru-RU"/>
              </w:rPr>
              <w:t>Western</w:t>
            </w:r>
            <w:proofErr w:type="spellEnd"/>
            <w:r w:rsidRPr="006B0D5A">
              <w:rPr>
                <w:color w:val="000000"/>
                <w:lang w:eastAsia="ru-RU"/>
              </w:rPr>
              <w:t xml:space="preserve"> </w:t>
            </w:r>
            <w:proofErr w:type="spellStart"/>
            <w:r w:rsidRPr="006B0D5A">
              <w:rPr>
                <w:color w:val="000000"/>
                <w:lang w:eastAsia="ru-RU"/>
              </w:rPr>
              <w:t>Digital</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4B1A210" w14:textId="77777777" w:rsidR="006B0D5A" w:rsidRPr="006B0D5A" w:rsidRDefault="006B0D5A" w:rsidP="006B0D5A">
            <w:pPr>
              <w:rPr>
                <w:color w:val="000000"/>
                <w:lang w:eastAsia="ru-RU"/>
              </w:rPr>
            </w:pPr>
            <w:r w:rsidRPr="006B0D5A">
              <w:rPr>
                <w:color w:val="000000"/>
                <w:lang w:eastAsia="ru-RU"/>
              </w:rPr>
              <w:t>Разработка и производство твердотельных накопителей</w:t>
            </w:r>
          </w:p>
        </w:tc>
        <w:tc>
          <w:tcPr>
            <w:tcW w:w="2126" w:type="dxa"/>
            <w:tcBorders>
              <w:top w:val="nil"/>
              <w:left w:val="nil"/>
              <w:bottom w:val="single" w:sz="4" w:space="0" w:color="auto"/>
              <w:right w:val="single" w:sz="4" w:space="0" w:color="auto"/>
            </w:tcBorders>
            <w:shd w:val="clear" w:color="auto" w:fill="auto"/>
            <w:vAlign w:val="center"/>
            <w:hideMark/>
          </w:tcPr>
          <w:p w14:paraId="0DA32425"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329FEF83"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9EEE4B0" w14:textId="77777777" w:rsidR="006B0D5A" w:rsidRPr="006B0D5A" w:rsidRDefault="006B0D5A" w:rsidP="006B0D5A">
            <w:pPr>
              <w:rPr>
                <w:color w:val="000000"/>
                <w:lang w:eastAsia="ru-RU"/>
              </w:rPr>
            </w:pPr>
            <w:proofErr w:type="spellStart"/>
            <w:r w:rsidRPr="006B0D5A">
              <w:rPr>
                <w:color w:val="000000"/>
                <w:lang w:eastAsia="ru-RU"/>
              </w:rPr>
              <w:t>Xilinx</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4CC81040" w14:textId="77777777" w:rsidR="006B0D5A" w:rsidRPr="006B0D5A" w:rsidRDefault="006B0D5A" w:rsidP="006B0D5A">
            <w:pPr>
              <w:rPr>
                <w:color w:val="000000"/>
                <w:lang w:eastAsia="ru-RU"/>
              </w:rPr>
            </w:pPr>
            <w:r w:rsidRPr="006B0D5A">
              <w:rPr>
                <w:color w:val="000000"/>
                <w:lang w:eastAsia="ru-RU"/>
              </w:rPr>
              <w:t>Радиоэлектроника</w:t>
            </w:r>
          </w:p>
        </w:tc>
        <w:tc>
          <w:tcPr>
            <w:tcW w:w="2126" w:type="dxa"/>
            <w:tcBorders>
              <w:top w:val="nil"/>
              <w:left w:val="nil"/>
              <w:bottom w:val="single" w:sz="4" w:space="0" w:color="auto"/>
              <w:right w:val="single" w:sz="4" w:space="0" w:color="auto"/>
            </w:tcBorders>
            <w:shd w:val="clear" w:color="auto" w:fill="auto"/>
            <w:vAlign w:val="center"/>
            <w:hideMark/>
          </w:tcPr>
          <w:p w14:paraId="322438B3"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09DD5DA"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CB44F2E" w14:textId="77777777" w:rsidR="006B0D5A" w:rsidRPr="006B0D5A" w:rsidRDefault="006B0D5A" w:rsidP="006B0D5A">
            <w:pPr>
              <w:rPr>
                <w:color w:val="000000"/>
                <w:lang w:eastAsia="ru-RU"/>
              </w:rPr>
            </w:pPr>
            <w:proofErr w:type="spellStart"/>
            <w:r w:rsidRPr="006B0D5A">
              <w:rPr>
                <w:color w:val="000000"/>
                <w:lang w:eastAsia="ru-RU"/>
              </w:rPr>
              <w:t>Intel</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C4E6256"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 компьютерного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161F7A27"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432C270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221E210" w14:textId="77777777" w:rsidR="006B0D5A" w:rsidRPr="006B0D5A" w:rsidRDefault="006B0D5A" w:rsidP="006B0D5A">
            <w:pPr>
              <w:rPr>
                <w:color w:val="000000"/>
                <w:lang w:eastAsia="ru-RU"/>
              </w:rPr>
            </w:pPr>
            <w:proofErr w:type="spellStart"/>
            <w:r w:rsidRPr="006B0D5A">
              <w:rPr>
                <w:color w:val="000000"/>
                <w:lang w:eastAsia="ru-RU"/>
              </w:rPr>
              <w:t>eBay</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8EA5FCB" w14:textId="77777777" w:rsidR="006B0D5A" w:rsidRPr="006B0D5A" w:rsidRDefault="006B0D5A" w:rsidP="006B0D5A">
            <w:pPr>
              <w:rPr>
                <w:color w:val="000000"/>
                <w:lang w:eastAsia="ru-RU"/>
              </w:rPr>
            </w:pPr>
            <w:r w:rsidRPr="006B0D5A">
              <w:rPr>
                <w:color w:val="000000"/>
                <w:lang w:eastAsia="ru-RU"/>
              </w:rPr>
              <w:t>Онлайн услуги, электронная коммерция</w:t>
            </w:r>
          </w:p>
        </w:tc>
        <w:tc>
          <w:tcPr>
            <w:tcW w:w="2126" w:type="dxa"/>
            <w:tcBorders>
              <w:top w:val="nil"/>
              <w:left w:val="nil"/>
              <w:bottom w:val="single" w:sz="4" w:space="0" w:color="auto"/>
              <w:right w:val="single" w:sz="4" w:space="0" w:color="auto"/>
            </w:tcBorders>
            <w:shd w:val="clear" w:color="auto" w:fill="auto"/>
            <w:vAlign w:val="center"/>
            <w:hideMark/>
          </w:tcPr>
          <w:p w14:paraId="5269E2BC"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77F60637"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FE2247E" w14:textId="77777777" w:rsidR="006B0D5A" w:rsidRPr="006B0D5A" w:rsidRDefault="006B0D5A" w:rsidP="006B0D5A">
            <w:pPr>
              <w:rPr>
                <w:color w:val="000000"/>
                <w:lang w:eastAsia="ru-RU"/>
              </w:rPr>
            </w:pPr>
            <w:proofErr w:type="spellStart"/>
            <w:r w:rsidRPr="006B0D5A">
              <w:rPr>
                <w:color w:val="000000"/>
                <w:lang w:eastAsia="ru-RU"/>
              </w:rPr>
              <w:t>Agilent</w:t>
            </w:r>
            <w:proofErr w:type="spellEnd"/>
            <w:r w:rsidRPr="006B0D5A">
              <w:rPr>
                <w:color w:val="000000"/>
                <w:lang w:eastAsia="ru-RU"/>
              </w:rPr>
              <w:t xml:space="preserve"> </w:t>
            </w:r>
            <w:proofErr w:type="spellStart"/>
            <w:r w:rsidRPr="006B0D5A">
              <w:rPr>
                <w:color w:val="000000"/>
                <w:lang w:eastAsia="ru-RU"/>
              </w:rPr>
              <w:t>Technologies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19EAD4B"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электроники</w:t>
            </w:r>
          </w:p>
        </w:tc>
        <w:tc>
          <w:tcPr>
            <w:tcW w:w="2126" w:type="dxa"/>
            <w:tcBorders>
              <w:top w:val="nil"/>
              <w:left w:val="nil"/>
              <w:bottom w:val="single" w:sz="4" w:space="0" w:color="auto"/>
              <w:right w:val="single" w:sz="4" w:space="0" w:color="auto"/>
            </w:tcBorders>
            <w:shd w:val="clear" w:color="auto" w:fill="auto"/>
            <w:vAlign w:val="center"/>
            <w:hideMark/>
          </w:tcPr>
          <w:p w14:paraId="6F6B06F0"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408D1EF"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45974E0" w14:textId="77777777" w:rsidR="006B0D5A" w:rsidRPr="006B0D5A" w:rsidRDefault="006B0D5A" w:rsidP="006B0D5A">
            <w:pPr>
              <w:rPr>
                <w:color w:val="000000"/>
                <w:lang w:eastAsia="ru-RU"/>
              </w:rPr>
            </w:pPr>
            <w:proofErr w:type="spellStart"/>
            <w:r w:rsidRPr="006B0D5A">
              <w:rPr>
                <w:color w:val="000000"/>
                <w:lang w:eastAsia="ru-RU"/>
              </w:rPr>
              <w:t>Advanced</w:t>
            </w:r>
            <w:proofErr w:type="spellEnd"/>
            <w:r w:rsidRPr="006B0D5A">
              <w:rPr>
                <w:color w:val="000000"/>
                <w:lang w:eastAsia="ru-RU"/>
              </w:rPr>
              <w:t xml:space="preserve"> </w:t>
            </w:r>
            <w:proofErr w:type="spellStart"/>
            <w:r w:rsidRPr="006B0D5A">
              <w:rPr>
                <w:color w:val="000000"/>
                <w:lang w:eastAsia="ru-RU"/>
              </w:rPr>
              <w:t>Micro</w:t>
            </w:r>
            <w:proofErr w:type="spellEnd"/>
            <w:r w:rsidRPr="006B0D5A">
              <w:rPr>
                <w:color w:val="000000"/>
                <w:lang w:eastAsia="ru-RU"/>
              </w:rPr>
              <w:t xml:space="preserve"> </w:t>
            </w:r>
            <w:proofErr w:type="spellStart"/>
            <w:r w:rsidRPr="006B0D5A">
              <w:rPr>
                <w:color w:val="000000"/>
                <w:lang w:eastAsia="ru-RU"/>
              </w:rPr>
              <w:t>Devices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6E589D1"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 компьютерного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0EE50BF8"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5A57A97F"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16A7113" w14:textId="77777777" w:rsidR="006B0D5A" w:rsidRPr="006B0D5A" w:rsidRDefault="006B0D5A" w:rsidP="006B0D5A">
            <w:pPr>
              <w:rPr>
                <w:color w:val="000000"/>
                <w:lang w:eastAsia="ru-RU"/>
              </w:rPr>
            </w:pPr>
            <w:proofErr w:type="spellStart"/>
            <w:r w:rsidRPr="006B0D5A">
              <w:rPr>
                <w:color w:val="000000"/>
                <w:lang w:eastAsia="ru-RU"/>
              </w:rPr>
              <w:t>Sanmina</w:t>
            </w:r>
            <w:proofErr w:type="spellEnd"/>
            <w:r w:rsidRPr="006B0D5A">
              <w:rPr>
                <w:color w:val="000000"/>
                <w:lang w:eastAsia="ru-RU"/>
              </w:rPr>
              <w:t>-SCI</w:t>
            </w:r>
          </w:p>
        </w:tc>
        <w:tc>
          <w:tcPr>
            <w:tcW w:w="4205" w:type="dxa"/>
            <w:tcBorders>
              <w:top w:val="nil"/>
              <w:left w:val="nil"/>
              <w:bottom w:val="single" w:sz="4" w:space="0" w:color="auto"/>
              <w:right w:val="single" w:sz="4" w:space="0" w:color="auto"/>
            </w:tcBorders>
            <w:shd w:val="clear" w:color="auto" w:fill="auto"/>
            <w:vAlign w:val="bottom"/>
            <w:hideMark/>
          </w:tcPr>
          <w:p w14:paraId="4B80C908"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электроники</w:t>
            </w:r>
          </w:p>
        </w:tc>
        <w:tc>
          <w:tcPr>
            <w:tcW w:w="2126" w:type="dxa"/>
            <w:tcBorders>
              <w:top w:val="nil"/>
              <w:left w:val="nil"/>
              <w:bottom w:val="single" w:sz="4" w:space="0" w:color="auto"/>
              <w:right w:val="single" w:sz="4" w:space="0" w:color="auto"/>
            </w:tcBorders>
            <w:shd w:val="clear" w:color="auto" w:fill="auto"/>
            <w:vAlign w:val="center"/>
            <w:hideMark/>
          </w:tcPr>
          <w:p w14:paraId="26AD1DA9" w14:textId="77777777" w:rsidR="006B0D5A" w:rsidRPr="006B0D5A" w:rsidRDefault="006B0D5A" w:rsidP="006B0D5A">
            <w:pPr>
              <w:jc w:val="center"/>
              <w:rPr>
                <w:color w:val="000000"/>
                <w:lang w:eastAsia="ru-RU"/>
              </w:rPr>
            </w:pPr>
            <w:r w:rsidRPr="006B0D5A">
              <w:rPr>
                <w:color w:val="000000"/>
                <w:lang w:eastAsia="ru-RU"/>
              </w:rPr>
              <w:t xml:space="preserve">Входит в рейтинг </w:t>
            </w:r>
            <w:proofErr w:type="spellStart"/>
            <w:r w:rsidRPr="006B0D5A">
              <w:rPr>
                <w:color w:val="000000"/>
                <w:lang w:eastAsia="ru-RU"/>
              </w:rPr>
              <w:t>Fortune</w:t>
            </w:r>
            <w:proofErr w:type="spellEnd"/>
            <w:r w:rsidRPr="006B0D5A">
              <w:rPr>
                <w:color w:val="000000"/>
                <w:lang w:eastAsia="ru-RU"/>
              </w:rPr>
              <w:t xml:space="preserve"> 500</w:t>
            </w:r>
          </w:p>
        </w:tc>
      </w:tr>
      <w:tr w:rsidR="006B0D5A" w:rsidRPr="006B0D5A" w14:paraId="4AF614E6"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00E4374" w14:textId="77777777" w:rsidR="006B0D5A" w:rsidRPr="006B0D5A" w:rsidRDefault="006B0D5A" w:rsidP="006B0D5A">
            <w:pPr>
              <w:rPr>
                <w:color w:val="000000"/>
                <w:lang w:eastAsia="ru-RU"/>
              </w:rPr>
            </w:pPr>
            <w:proofErr w:type="spellStart"/>
            <w:r w:rsidRPr="006B0D5A">
              <w:rPr>
                <w:color w:val="000000"/>
                <w:lang w:eastAsia="ru-RU"/>
              </w:rPr>
              <w:t>Netflix</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6E3E9C91" w14:textId="77777777" w:rsidR="006B0D5A" w:rsidRPr="006B0D5A" w:rsidRDefault="006B0D5A" w:rsidP="006B0D5A">
            <w:pPr>
              <w:rPr>
                <w:color w:val="000000"/>
                <w:lang w:eastAsia="ru-RU"/>
              </w:rPr>
            </w:pPr>
            <w:r w:rsidRPr="006B0D5A">
              <w:rPr>
                <w:color w:val="000000"/>
                <w:lang w:eastAsia="ru-RU"/>
              </w:rPr>
              <w:t>Развлекательные онлайн услуги</w:t>
            </w:r>
          </w:p>
        </w:tc>
        <w:tc>
          <w:tcPr>
            <w:tcW w:w="2126" w:type="dxa"/>
            <w:tcBorders>
              <w:top w:val="nil"/>
              <w:left w:val="nil"/>
              <w:bottom w:val="single" w:sz="4" w:space="0" w:color="auto"/>
              <w:right w:val="single" w:sz="4" w:space="0" w:color="auto"/>
            </w:tcBorders>
            <w:shd w:val="clear" w:color="auto" w:fill="auto"/>
            <w:vAlign w:val="center"/>
            <w:hideMark/>
          </w:tcPr>
          <w:p w14:paraId="73096860"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475D116"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D8C964B" w14:textId="77777777" w:rsidR="006B0D5A" w:rsidRPr="006B0D5A" w:rsidRDefault="006B0D5A" w:rsidP="006B0D5A">
            <w:pPr>
              <w:rPr>
                <w:color w:val="000000"/>
                <w:lang w:eastAsia="ru-RU"/>
              </w:rPr>
            </w:pPr>
            <w:r w:rsidRPr="006B0D5A">
              <w:rPr>
                <w:color w:val="000000"/>
                <w:lang w:eastAsia="ru-RU"/>
              </w:rPr>
              <w:t>KLA-</w:t>
            </w:r>
            <w:proofErr w:type="spellStart"/>
            <w:r w:rsidRPr="006B0D5A">
              <w:rPr>
                <w:color w:val="000000"/>
                <w:lang w:eastAsia="ru-RU"/>
              </w:rPr>
              <w:t>Tencor</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56E93CF"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2E2960DD"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36F8C23"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6E2E174" w14:textId="77777777" w:rsidR="006B0D5A" w:rsidRPr="006B0D5A" w:rsidRDefault="006B0D5A" w:rsidP="006B0D5A">
            <w:pPr>
              <w:rPr>
                <w:color w:val="000000"/>
                <w:lang w:eastAsia="ru-RU"/>
              </w:rPr>
            </w:pPr>
            <w:proofErr w:type="spellStart"/>
            <w:r w:rsidRPr="006B0D5A">
              <w:rPr>
                <w:color w:val="000000"/>
                <w:lang w:eastAsia="ru-RU"/>
              </w:rPr>
              <w:lastRenderedPageBreak/>
              <w:t>Lam</w:t>
            </w:r>
            <w:proofErr w:type="spellEnd"/>
            <w:r w:rsidRPr="006B0D5A">
              <w:rPr>
                <w:color w:val="000000"/>
                <w:lang w:eastAsia="ru-RU"/>
              </w:rPr>
              <w:t xml:space="preserve"> </w:t>
            </w:r>
            <w:proofErr w:type="spellStart"/>
            <w:r w:rsidRPr="006B0D5A">
              <w:rPr>
                <w:color w:val="000000"/>
                <w:lang w:eastAsia="ru-RU"/>
              </w:rPr>
              <w:t>Research</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8EFFC47"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69AE012A"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B892F80"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95FF96C" w14:textId="77777777" w:rsidR="006B0D5A" w:rsidRPr="006B0D5A" w:rsidRDefault="006B0D5A" w:rsidP="006B0D5A">
            <w:pPr>
              <w:rPr>
                <w:color w:val="000000"/>
                <w:lang w:eastAsia="ru-RU"/>
              </w:rPr>
            </w:pPr>
            <w:proofErr w:type="spellStart"/>
            <w:r w:rsidRPr="006B0D5A">
              <w:rPr>
                <w:color w:val="000000"/>
                <w:lang w:eastAsia="ru-RU"/>
              </w:rPr>
              <w:t>Maxim</w:t>
            </w:r>
            <w:proofErr w:type="spellEnd"/>
            <w:r w:rsidRPr="006B0D5A">
              <w:rPr>
                <w:color w:val="000000"/>
                <w:lang w:eastAsia="ru-RU"/>
              </w:rPr>
              <w:t xml:space="preserve"> </w:t>
            </w:r>
            <w:proofErr w:type="spellStart"/>
            <w:r w:rsidRPr="006B0D5A">
              <w:rPr>
                <w:color w:val="000000"/>
                <w:lang w:eastAsia="ru-RU"/>
              </w:rPr>
              <w:t>Integrated</w:t>
            </w:r>
            <w:proofErr w:type="spellEnd"/>
            <w:r w:rsidRPr="006B0D5A">
              <w:rPr>
                <w:color w:val="000000"/>
                <w:lang w:eastAsia="ru-RU"/>
              </w:rPr>
              <w:t xml:space="preserve"> </w:t>
            </w:r>
            <w:proofErr w:type="spellStart"/>
            <w:r w:rsidRPr="006B0D5A">
              <w:rPr>
                <w:color w:val="000000"/>
                <w:lang w:eastAsia="ru-RU"/>
              </w:rPr>
              <w:t>Products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1F094D9"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58B4956"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E491155"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8F01160" w14:textId="77777777" w:rsidR="006B0D5A" w:rsidRPr="006B0D5A" w:rsidRDefault="006B0D5A" w:rsidP="006B0D5A">
            <w:pPr>
              <w:rPr>
                <w:color w:val="000000"/>
                <w:lang w:eastAsia="ru-RU"/>
              </w:rPr>
            </w:pPr>
            <w:proofErr w:type="spellStart"/>
            <w:r w:rsidRPr="006B0D5A">
              <w:rPr>
                <w:color w:val="000000"/>
                <w:lang w:eastAsia="ru-RU"/>
              </w:rPr>
              <w:t>Brocade</w:t>
            </w:r>
            <w:proofErr w:type="spellEnd"/>
            <w:r w:rsidRPr="006B0D5A">
              <w:rPr>
                <w:color w:val="000000"/>
                <w:lang w:eastAsia="ru-RU"/>
              </w:rPr>
              <w:t xml:space="preserve"> </w:t>
            </w:r>
            <w:proofErr w:type="spellStart"/>
            <w:r w:rsidRPr="006B0D5A">
              <w:rPr>
                <w:color w:val="000000"/>
                <w:lang w:eastAsia="ru-RU"/>
              </w:rPr>
              <w:t>Communications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4CD75B7A"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7CDD3BB9"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CB9BDFA"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42ABDB9" w14:textId="77777777" w:rsidR="006B0D5A" w:rsidRPr="006B0D5A" w:rsidRDefault="006B0D5A" w:rsidP="006B0D5A">
            <w:pPr>
              <w:rPr>
                <w:color w:val="000000"/>
                <w:lang w:eastAsia="ru-RU"/>
              </w:rPr>
            </w:pPr>
            <w:proofErr w:type="spellStart"/>
            <w:r w:rsidRPr="006B0D5A">
              <w:rPr>
                <w:color w:val="000000"/>
                <w:lang w:eastAsia="ru-RU"/>
              </w:rPr>
              <w:t>Altera</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6BD45DC"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62DF917"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2F1F9A7"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CB9D266" w14:textId="77777777" w:rsidR="006B0D5A" w:rsidRPr="006B0D5A" w:rsidRDefault="006B0D5A" w:rsidP="006B0D5A">
            <w:pPr>
              <w:rPr>
                <w:color w:val="000000"/>
                <w:lang w:eastAsia="ru-RU"/>
              </w:rPr>
            </w:pPr>
            <w:r w:rsidRPr="006B0D5A">
              <w:rPr>
                <w:color w:val="000000"/>
                <w:lang w:eastAsia="ru-RU"/>
              </w:rPr>
              <w:t>LSI</w:t>
            </w:r>
          </w:p>
        </w:tc>
        <w:tc>
          <w:tcPr>
            <w:tcW w:w="4205" w:type="dxa"/>
            <w:tcBorders>
              <w:top w:val="nil"/>
              <w:left w:val="nil"/>
              <w:bottom w:val="single" w:sz="4" w:space="0" w:color="auto"/>
              <w:right w:val="single" w:sz="4" w:space="0" w:color="auto"/>
            </w:tcBorders>
            <w:shd w:val="clear" w:color="auto" w:fill="auto"/>
            <w:vAlign w:val="center"/>
            <w:hideMark/>
          </w:tcPr>
          <w:p w14:paraId="1FC95DD6"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0B2198D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AA6DBA3"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8034B51" w14:textId="77777777" w:rsidR="006B0D5A" w:rsidRPr="006B0D5A" w:rsidRDefault="006B0D5A" w:rsidP="006B0D5A">
            <w:pPr>
              <w:rPr>
                <w:color w:val="000000"/>
                <w:lang w:eastAsia="ru-RU"/>
              </w:rPr>
            </w:pPr>
            <w:r w:rsidRPr="006B0D5A">
              <w:rPr>
                <w:color w:val="000000"/>
                <w:lang w:eastAsia="ru-RU"/>
              </w:rPr>
              <w:t xml:space="preserve">JDS </w:t>
            </w:r>
            <w:proofErr w:type="spellStart"/>
            <w:r w:rsidRPr="006B0D5A">
              <w:rPr>
                <w:color w:val="000000"/>
                <w:lang w:eastAsia="ru-RU"/>
              </w:rPr>
              <w:t>Uniphase</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16D3F7C"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072968D1"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2E648E6"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E44E184" w14:textId="77777777" w:rsidR="006B0D5A" w:rsidRPr="006B0D5A" w:rsidRDefault="006B0D5A" w:rsidP="006B0D5A">
            <w:pPr>
              <w:rPr>
                <w:color w:val="000000"/>
                <w:lang w:eastAsia="ru-RU"/>
              </w:rPr>
            </w:pPr>
            <w:proofErr w:type="spellStart"/>
            <w:r w:rsidRPr="006B0D5A">
              <w:rPr>
                <w:color w:val="000000"/>
                <w:lang w:eastAsia="ru-RU"/>
              </w:rPr>
              <w:t>Trimble</w:t>
            </w:r>
            <w:proofErr w:type="spellEnd"/>
            <w:r w:rsidRPr="006B0D5A">
              <w:rPr>
                <w:color w:val="000000"/>
                <w:lang w:eastAsia="ru-RU"/>
              </w:rPr>
              <w:t xml:space="preserve"> </w:t>
            </w:r>
            <w:proofErr w:type="spellStart"/>
            <w:r w:rsidRPr="006B0D5A">
              <w:rPr>
                <w:color w:val="000000"/>
                <w:lang w:eastAsia="ru-RU"/>
              </w:rPr>
              <w:t>Navigation</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438C74F9" w14:textId="77777777" w:rsidR="006B0D5A" w:rsidRPr="006B0D5A" w:rsidRDefault="006B0D5A" w:rsidP="006B0D5A">
            <w:pPr>
              <w:rPr>
                <w:color w:val="000000"/>
                <w:lang w:eastAsia="ru-RU"/>
              </w:rPr>
            </w:pPr>
            <w:r w:rsidRPr="006B0D5A">
              <w:rPr>
                <w:color w:val="000000"/>
                <w:lang w:eastAsia="ru-RU"/>
              </w:rPr>
              <w:t>Предоставление телекоммуникационных и навигационных услуг</w:t>
            </w:r>
          </w:p>
        </w:tc>
        <w:tc>
          <w:tcPr>
            <w:tcW w:w="2126" w:type="dxa"/>
            <w:tcBorders>
              <w:top w:val="nil"/>
              <w:left w:val="nil"/>
              <w:bottom w:val="single" w:sz="4" w:space="0" w:color="auto"/>
              <w:right w:val="single" w:sz="4" w:space="0" w:color="auto"/>
            </w:tcBorders>
            <w:shd w:val="clear" w:color="auto" w:fill="auto"/>
            <w:vAlign w:val="center"/>
            <w:hideMark/>
          </w:tcPr>
          <w:p w14:paraId="7E703D22"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84EB7FE"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78769A9" w14:textId="77777777" w:rsidR="006B0D5A" w:rsidRPr="006B0D5A" w:rsidRDefault="006B0D5A" w:rsidP="006B0D5A">
            <w:pPr>
              <w:rPr>
                <w:color w:val="000000"/>
                <w:lang w:eastAsia="ru-RU"/>
              </w:rPr>
            </w:pPr>
            <w:proofErr w:type="spellStart"/>
            <w:r w:rsidRPr="006B0D5A">
              <w:rPr>
                <w:color w:val="000000"/>
                <w:lang w:eastAsia="ru-RU"/>
              </w:rPr>
              <w:t>Equinix</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0ED4486" w14:textId="77777777" w:rsidR="006B0D5A" w:rsidRPr="006B0D5A" w:rsidRDefault="006B0D5A" w:rsidP="006B0D5A">
            <w:pPr>
              <w:rPr>
                <w:color w:val="000000"/>
                <w:lang w:eastAsia="ru-RU"/>
              </w:rPr>
            </w:pPr>
            <w:r w:rsidRPr="006B0D5A">
              <w:rPr>
                <w:color w:val="000000"/>
                <w:lang w:eastAsia="ru-RU"/>
              </w:rPr>
              <w:t>Онлайн услуги, 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196A9123"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32773D7"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EF561AA" w14:textId="77777777" w:rsidR="006B0D5A" w:rsidRPr="006B0D5A" w:rsidRDefault="006B0D5A" w:rsidP="006B0D5A">
            <w:pPr>
              <w:rPr>
                <w:color w:val="000000"/>
                <w:lang w:eastAsia="ru-RU"/>
              </w:rPr>
            </w:pPr>
            <w:proofErr w:type="spellStart"/>
            <w:r w:rsidRPr="006B0D5A">
              <w:rPr>
                <w:color w:val="000000"/>
                <w:lang w:eastAsia="ru-RU"/>
              </w:rPr>
              <w:t>Synopsys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6B0A128"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512352A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4F45952"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B93D367" w14:textId="77777777" w:rsidR="006B0D5A" w:rsidRPr="006B0D5A" w:rsidRDefault="006B0D5A" w:rsidP="006B0D5A">
            <w:pPr>
              <w:rPr>
                <w:color w:val="000000"/>
                <w:lang w:eastAsia="ru-RU"/>
              </w:rPr>
            </w:pPr>
            <w:proofErr w:type="spellStart"/>
            <w:r w:rsidRPr="006B0D5A">
              <w:rPr>
                <w:color w:val="000000"/>
                <w:lang w:eastAsia="ru-RU"/>
              </w:rPr>
              <w:t>Fairchild</w:t>
            </w:r>
            <w:proofErr w:type="spellEnd"/>
            <w:r w:rsidRPr="006B0D5A">
              <w:rPr>
                <w:color w:val="000000"/>
                <w:lang w:eastAsia="ru-RU"/>
              </w:rPr>
              <w:t xml:space="preserve"> </w:t>
            </w:r>
            <w:proofErr w:type="spellStart"/>
            <w:r w:rsidRPr="006B0D5A">
              <w:rPr>
                <w:color w:val="000000"/>
                <w:lang w:eastAsia="ru-RU"/>
              </w:rPr>
              <w:t>Semiconductor</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121D728"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6A47F0F8"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57BAAF3"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D1388F7" w14:textId="77777777" w:rsidR="006B0D5A" w:rsidRPr="006B0D5A" w:rsidRDefault="006B0D5A" w:rsidP="006B0D5A">
            <w:pPr>
              <w:rPr>
                <w:color w:val="000000"/>
                <w:lang w:eastAsia="ru-RU"/>
              </w:rPr>
            </w:pPr>
            <w:proofErr w:type="spellStart"/>
            <w:r w:rsidRPr="006B0D5A">
              <w:rPr>
                <w:color w:val="000000"/>
                <w:lang w:eastAsia="ru-RU"/>
              </w:rPr>
              <w:t>Polycom</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417A2DF8" w14:textId="77777777" w:rsidR="006B0D5A" w:rsidRPr="006B0D5A" w:rsidRDefault="006B0D5A" w:rsidP="006B0D5A">
            <w:pPr>
              <w:rPr>
                <w:color w:val="000000"/>
                <w:lang w:eastAsia="ru-RU"/>
              </w:rPr>
            </w:pPr>
            <w:r w:rsidRPr="006B0D5A">
              <w:rPr>
                <w:color w:val="000000"/>
                <w:lang w:eastAsia="ru-RU"/>
              </w:rPr>
              <w:t>Предоставление телекоммуникационных услуг</w:t>
            </w:r>
          </w:p>
        </w:tc>
        <w:tc>
          <w:tcPr>
            <w:tcW w:w="2126" w:type="dxa"/>
            <w:tcBorders>
              <w:top w:val="nil"/>
              <w:left w:val="nil"/>
              <w:bottom w:val="single" w:sz="4" w:space="0" w:color="auto"/>
              <w:right w:val="single" w:sz="4" w:space="0" w:color="auto"/>
            </w:tcBorders>
            <w:shd w:val="clear" w:color="auto" w:fill="auto"/>
            <w:vAlign w:val="center"/>
            <w:hideMark/>
          </w:tcPr>
          <w:p w14:paraId="07424C74"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739C02D9"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459F795" w14:textId="77777777" w:rsidR="006B0D5A" w:rsidRPr="006B0D5A" w:rsidRDefault="006B0D5A" w:rsidP="006B0D5A">
            <w:pPr>
              <w:rPr>
                <w:color w:val="000000"/>
                <w:lang w:eastAsia="ru-RU"/>
              </w:rPr>
            </w:pPr>
            <w:proofErr w:type="spellStart"/>
            <w:r w:rsidRPr="006B0D5A">
              <w:rPr>
                <w:color w:val="000000"/>
                <w:lang w:eastAsia="ru-RU"/>
              </w:rPr>
              <w:t>Novellus</w:t>
            </w:r>
            <w:proofErr w:type="spellEnd"/>
            <w:r w:rsidRPr="006B0D5A">
              <w:rPr>
                <w:color w:val="000000"/>
                <w:lang w:eastAsia="ru-RU"/>
              </w:rPr>
              <w:t xml:space="preserve"> </w:t>
            </w:r>
            <w:proofErr w:type="spellStart"/>
            <w:r w:rsidRPr="006B0D5A">
              <w:rPr>
                <w:color w:val="000000"/>
                <w:lang w:eastAsia="ru-RU"/>
              </w:rPr>
              <w:t>Systems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4A7BD7A9"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 компьютерного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0C0D41A5"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69B4EAD"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326299B" w14:textId="77777777" w:rsidR="006B0D5A" w:rsidRPr="006B0D5A" w:rsidRDefault="006B0D5A" w:rsidP="006B0D5A">
            <w:pPr>
              <w:rPr>
                <w:color w:val="000000"/>
                <w:lang w:eastAsia="ru-RU"/>
              </w:rPr>
            </w:pPr>
            <w:proofErr w:type="spellStart"/>
            <w:r w:rsidRPr="006B0D5A">
              <w:rPr>
                <w:color w:val="000000"/>
                <w:lang w:eastAsia="ru-RU"/>
              </w:rPr>
              <w:t>Cypress</w:t>
            </w:r>
            <w:proofErr w:type="spellEnd"/>
            <w:r w:rsidRPr="006B0D5A">
              <w:rPr>
                <w:color w:val="000000"/>
                <w:lang w:eastAsia="ru-RU"/>
              </w:rPr>
              <w:t xml:space="preserve"> </w:t>
            </w:r>
            <w:proofErr w:type="spellStart"/>
            <w:r w:rsidRPr="006B0D5A">
              <w:rPr>
                <w:color w:val="000000"/>
                <w:lang w:eastAsia="ru-RU"/>
              </w:rPr>
              <w:t>Semiconductor</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2A16F301"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4D754315"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E98B04B"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F2618B8" w14:textId="77777777" w:rsidR="006B0D5A" w:rsidRPr="006B0D5A" w:rsidRDefault="006B0D5A" w:rsidP="006B0D5A">
            <w:pPr>
              <w:rPr>
                <w:color w:val="000000"/>
                <w:lang w:eastAsia="ru-RU"/>
              </w:rPr>
            </w:pPr>
            <w:proofErr w:type="spellStart"/>
            <w:r w:rsidRPr="006B0D5A">
              <w:rPr>
                <w:color w:val="000000"/>
                <w:lang w:eastAsia="ru-RU"/>
              </w:rPr>
              <w:t>Tibco</w:t>
            </w:r>
            <w:proofErr w:type="spellEnd"/>
            <w:r w:rsidRPr="006B0D5A">
              <w:rPr>
                <w:color w:val="000000"/>
                <w:lang w:eastAsia="ru-RU"/>
              </w:rPr>
              <w:t xml:space="preserve"> </w:t>
            </w:r>
            <w:proofErr w:type="spellStart"/>
            <w:r w:rsidRPr="006B0D5A">
              <w:rPr>
                <w:color w:val="000000"/>
                <w:lang w:eastAsia="ru-RU"/>
              </w:rPr>
              <w:t>Software</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638F0476"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00AB16D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0C16B31"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2AFF3D5" w14:textId="77777777" w:rsidR="006B0D5A" w:rsidRPr="006B0D5A" w:rsidRDefault="006B0D5A" w:rsidP="006B0D5A">
            <w:pPr>
              <w:rPr>
                <w:color w:val="000000"/>
                <w:lang w:eastAsia="ru-RU"/>
              </w:rPr>
            </w:pPr>
            <w:proofErr w:type="spellStart"/>
            <w:r w:rsidRPr="006B0D5A">
              <w:rPr>
                <w:color w:val="000000"/>
                <w:lang w:eastAsia="ru-RU"/>
              </w:rPr>
              <w:t>Finisar</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3329F55E"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6BB6D976"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06F20D5"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73A2338" w14:textId="77777777" w:rsidR="006B0D5A" w:rsidRPr="006B0D5A" w:rsidRDefault="006B0D5A" w:rsidP="006B0D5A">
            <w:pPr>
              <w:rPr>
                <w:color w:val="000000"/>
                <w:lang w:eastAsia="ru-RU"/>
              </w:rPr>
            </w:pPr>
            <w:proofErr w:type="spellStart"/>
            <w:r w:rsidRPr="006B0D5A">
              <w:rPr>
                <w:color w:val="000000"/>
                <w:lang w:eastAsia="ru-RU"/>
              </w:rPr>
              <w:t>Omnivision</w:t>
            </w:r>
            <w:proofErr w:type="spellEnd"/>
            <w:r w:rsidRPr="006B0D5A">
              <w:rPr>
                <w:color w:val="000000"/>
                <w:lang w:eastAsia="ru-RU"/>
              </w:rPr>
              <w:t xml:space="preserve"> </w:t>
            </w:r>
            <w:proofErr w:type="spellStart"/>
            <w:r w:rsidRPr="006B0D5A">
              <w:rPr>
                <w:color w:val="000000"/>
                <w:lang w:eastAsia="ru-RU"/>
              </w:rPr>
              <w:t>Technologies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0C66152E"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434746AD"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AD231AD"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24B57E1" w14:textId="77777777" w:rsidR="006B0D5A" w:rsidRPr="006B0D5A" w:rsidRDefault="006B0D5A" w:rsidP="006B0D5A">
            <w:pPr>
              <w:rPr>
                <w:color w:val="000000"/>
                <w:lang w:eastAsia="ru-RU"/>
              </w:rPr>
            </w:pPr>
            <w:proofErr w:type="spellStart"/>
            <w:r w:rsidRPr="006B0D5A">
              <w:rPr>
                <w:color w:val="000000"/>
                <w:lang w:eastAsia="ru-RU"/>
              </w:rPr>
              <w:t>Informatica</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F773E08"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1C93BD4F"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74A331D6"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CC8999C" w14:textId="77777777" w:rsidR="006B0D5A" w:rsidRPr="006B0D5A" w:rsidRDefault="006B0D5A" w:rsidP="006B0D5A">
            <w:pPr>
              <w:rPr>
                <w:color w:val="000000"/>
                <w:lang w:eastAsia="ru-RU"/>
              </w:rPr>
            </w:pPr>
            <w:proofErr w:type="spellStart"/>
            <w:r w:rsidRPr="006B0D5A">
              <w:rPr>
                <w:color w:val="000000"/>
                <w:lang w:eastAsia="ru-RU"/>
              </w:rPr>
              <w:t>Intersil</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6B9AE8B"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2C69DF2B"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3F77814"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3BBC7F1" w14:textId="77777777" w:rsidR="006B0D5A" w:rsidRPr="006B0D5A" w:rsidRDefault="006B0D5A" w:rsidP="006B0D5A">
            <w:pPr>
              <w:rPr>
                <w:color w:val="000000"/>
                <w:lang w:eastAsia="ru-RU"/>
              </w:rPr>
            </w:pPr>
            <w:proofErr w:type="spellStart"/>
            <w:r w:rsidRPr="006B0D5A">
              <w:rPr>
                <w:color w:val="000000"/>
                <w:lang w:eastAsia="ru-RU"/>
              </w:rPr>
              <w:t>Quantum</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45F2434A" w14:textId="77777777" w:rsidR="006B0D5A" w:rsidRPr="006B0D5A" w:rsidRDefault="006B0D5A" w:rsidP="006B0D5A">
            <w:pPr>
              <w:rPr>
                <w:color w:val="000000"/>
                <w:lang w:eastAsia="ru-RU"/>
              </w:rPr>
            </w:pPr>
            <w:r w:rsidRPr="006B0D5A">
              <w:rPr>
                <w:color w:val="000000"/>
                <w:lang w:eastAsia="ru-RU"/>
              </w:rPr>
              <w:t>Предоставление услуг хранения данных, производство запоминающих устройств</w:t>
            </w:r>
          </w:p>
        </w:tc>
        <w:tc>
          <w:tcPr>
            <w:tcW w:w="2126" w:type="dxa"/>
            <w:tcBorders>
              <w:top w:val="nil"/>
              <w:left w:val="nil"/>
              <w:bottom w:val="single" w:sz="4" w:space="0" w:color="auto"/>
              <w:right w:val="single" w:sz="4" w:space="0" w:color="auto"/>
            </w:tcBorders>
            <w:shd w:val="clear" w:color="auto" w:fill="auto"/>
            <w:vAlign w:val="center"/>
            <w:hideMark/>
          </w:tcPr>
          <w:p w14:paraId="7A0C4672"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CA61611"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7C66A11" w14:textId="77777777" w:rsidR="006B0D5A" w:rsidRPr="006B0D5A" w:rsidRDefault="006B0D5A" w:rsidP="006B0D5A">
            <w:pPr>
              <w:rPr>
                <w:color w:val="000000"/>
                <w:lang w:eastAsia="ru-RU"/>
              </w:rPr>
            </w:pPr>
            <w:r w:rsidRPr="006B0D5A">
              <w:rPr>
                <w:color w:val="000000"/>
                <w:lang w:eastAsia="ru-RU"/>
              </w:rPr>
              <w:t xml:space="preserve">PMC - </w:t>
            </w:r>
            <w:proofErr w:type="spellStart"/>
            <w:r w:rsidRPr="006B0D5A">
              <w:rPr>
                <w:color w:val="000000"/>
                <w:lang w:eastAsia="ru-RU"/>
              </w:rPr>
              <w:t>Sierra</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1DFB6A3"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5E6E6859"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ADD4AED"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AA96E0F" w14:textId="77777777" w:rsidR="006B0D5A" w:rsidRPr="006B0D5A" w:rsidRDefault="006B0D5A" w:rsidP="006B0D5A">
            <w:pPr>
              <w:rPr>
                <w:color w:val="000000"/>
                <w:lang w:eastAsia="ru-RU"/>
              </w:rPr>
            </w:pPr>
            <w:proofErr w:type="spellStart"/>
            <w:r w:rsidRPr="006B0D5A">
              <w:rPr>
                <w:color w:val="000000"/>
                <w:lang w:eastAsia="ru-RU"/>
              </w:rPr>
              <w:t>Electronics</w:t>
            </w:r>
            <w:proofErr w:type="spellEnd"/>
            <w:r w:rsidRPr="006B0D5A">
              <w:rPr>
                <w:color w:val="000000"/>
                <w:lang w:eastAsia="ru-RU"/>
              </w:rPr>
              <w:t xml:space="preserve"> </w:t>
            </w:r>
            <w:proofErr w:type="spellStart"/>
            <w:r w:rsidRPr="006B0D5A">
              <w:rPr>
                <w:color w:val="000000"/>
                <w:lang w:eastAsia="ru-RU"/>
              </w:rPr>
              <w:t>for</w:t>
            </w:r>
            <w:proofErr w:type="spellEnd"/>
            <w:r w:rsidRPr="006B0D5A">
              <w:rPr>
                <w:color w:val="000000"/>
                <w:lang w:eastAsia="ru-RU"/>
              </w:rPr>
              <w:t xml:space="preserve"> </w:t>
            </w:r>
            <w:proofErr w:type="spellStart"/>
            <w:r w:rsidRPr="006B0D5A">
              <w:rPr>
                <w:color w:val="000000"/>
                <w:lang w:eastAsia="ru-RU"/>
              </w:rPr>
              <w:t>Imaging</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0EFEDCB" w14:textId="77777777" w:rsidR="006B0D5A" w:rsidRPr="006B0D5A" w:rsidRDefault="006B0D5A" w:rsidP="006B0D5A">
            <w:pPr>
              <w:rPr>
                <w:color w:val="000000"/>
                <w:lang w:eastAsia="ru-RU"/>
              </w:rPr>
            </w:pPr>
            <w:r w:rsidRPr="006B0D5A">
              <w:rPr>
                <w:color w:val="000000"/>
                <w:lang w:eastAsia="ru-RU"/>
              </w:rPr>
              <w:t xml:space="preserve">Производство компьютерной </w:t>
            </w:r>
            <w:proofErr w:type="spellStart"/>
            <w:r w:rsidRPr="006B0D5A">
              <w:rPr>
                <w:color w:val="000000"/>
                <w:lang w:eastAsia="ru-RU"/>
              </w:rPr>
              <w:t>переферии</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F82755D"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687F8CC"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6902D47" w14:textId="77777777" w:rsidR="006B0D5A" w:rsidRPr="006B0D5A" w:rsidRDefault="006B0D5A" w:rsidP="006B0D5A">
            <w:pPr>
              <w:rPr>
                <w:color w:val="000000"/>
                <w:lang w:eastAsia="ru-RU"/>
              </w:rPr>
            </w:pPr>
            <w:proofErr w:type="spellStart"/>
            <w:r w:rsidRPr="006B0D5A">
              <w:rPr>
                <w:color w:val="000000"/>
                <w:lang w:eastAsia="ru-RU"/>
              </w:rPr>
              <w:lastRenderedPageBreak/>
              <w:t>Synaptics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4425EC10"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7DDDF188"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08D9A72"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96096D4" w14:textId="77777777" w:rsidR="006B0D5A" w:rsidRPr="006B0D5A" w:rsidRDefault="006B0D5A" w:rsidP="006B0D5A">
            <w:pPr>
              <w:rPr>
                <w:color w:val="000000"/>
                <w:lang w:eastAsia="ru-RU"/>
              </w:rPr>
            </w:pPr>
            <w:proofErr w:type="spellStart"/>
            <w:r w:rsidRPr="006B0D5A">
              <w:rPr>
                <w:color w:val="000000"/>
                <w:lang w:eastAsia="ru-RU"/>
              </w:rPr>
              <w:t>Integrated</w:t>
            </w:r>
            <w:proofErr w:type="spellEnd"/>
            <w:r w:rsidRPr="006B0D5A">
              <w:rPr>
                <w:color w:val="000000"/>
                <w:lang w:eastAsia="ru-RU"/>
              </w:rPr>
              <w:t xml:space="preserve"> </w:t>
            </w:r>
            <w:proofErr w:type="spellStart"/>
            <w:r w:rsidRPr="006B0D5A">
              <w:rPr>
                <w:color w:val="000000"/>
                <w:lang w:eastAsia="ru-RU"/>
              </w:rPr>
              <w:t>Device</w:t>
            </w:r>
            <w:proofErr w:type="spellEnd"/>
            <w:r w:rsidRPr="006B0D5A">
              <w:rPr>
                <w:color w:val="000000"/>
                <w:lang w:eastAsia="ru-RU"/>
              </w:rPr>
              <w:t xml:space="preserve"> </w:t>
            </w:r>
            <w:proofErr w:type="spellStart"/>
            <w:r w:rsidRPr="006B0D5A">
              <w:rPr>
                <w:color w:val="000000"/>
                <w:lang w:eastAsia="ru-RU"/>
              </w:rPr>
              <w:t>Technology</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987325C"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12A3CA1E"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F81360A"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36ACE12" w14:textId="77777777" w:rsidR="006B0D5A" w:rsidRPr="006B0D5A" w:rsidRDefault="006B0D5A" w:rsidP="006B0D5A">
            <w:pPr>
              <w:rPr>
                <w:color w:val="000000"/>
                <w:lang w:eastAsia="ru-RU"/>
              </w:rPr>
            </w:pPr>
            <w:proofErr w:type="spellStart"/>
            <w:r w:rsidRPr="006B0D5A">
              <w:rPr>
                <w:color w:val="000000"/>
                <w:lang w:eastAsia="ru-RU"/>
              </w:rPr>
              <w:t>Harmonic</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3706D64"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3B2181E6"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DAE81A9"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B02DD2B" w14:textId="77777777" w:rsidR="006B0D5A" w:rsidRPr="006B0D5A" w:rsidRDefault="006B0D5A" w:rsidP="006B0D5A">
            <w:pPr>
              <w:rPr>
                <w:color w:val="000000"/>
                <w:lang w:eastAsia="ru-RU"/>
              </w:rPr>
            </w:pPr>
            <w:proofErr w:type="spellStart"/>
            <w:r w:rsidRPr="006B0D5A">
              <w:rPr>
                <w:color w:val="000000"/>
                <w:lang w:eastAsia="ru-RU"/>
              </w:rPr>
              <w:t>Ariba</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7EBBC05" w14:textId="77777777" w:rsidR="006B0D5A" w:rsidRPr="006B0D5A" w:rsidRDefault="006B0D5A" w:rsidP="006B0D5A">
            <w:pPr>
              <w:rPr>
                <w:color w:val="000000"/>
                <w:lang w:eastAsia="ru-RU"/>
              </w:rPr>
            </w:pPr>
            <w:r w:rsidRPr="006B0D5A">
              <w:rPr>
                <w:color w:val="000000"/>
                <w:lang w:eastAsia="ru-RU"/>
              </w:rPr>
              <w:t>Онлайн услуги, 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59990054"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6F4FC3C"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AB126DC" w14:textId="77777777" w:rsidR="006B0D5A" w:rsidRPr="006B0D5A" w:rsidRDefault="006B0D5A" w:rsidP="006B0D5A">
            <w:pPr>
              <w:rPr>
                <w:color w:val="000000"/>
                <w:lang w:eastAsia="ru-RU"/>
              </w:rPr>
            </w:pPr>
            <w:proofErr w:type="spellStart"/>
            <w:r w:rsidRPr="006B0D5A">
              <w:rPr>
                <w:color w:val="000000"/>
                <w:lang w:eastAsia="ru-RU"/>
              </w:rPr>
              <w:t>Leapfrog</w:t>
            </w:r>
            <w:proofErr w:type="spellEnd"/>
            <w:r w:rsidRPr="006B0D5A">
              <w:rPr>
                <w:color w:val="000000"/>
                <w:lang w:eastAsia="ru-RU"/>
              </w:rPr>
              <w:t xml:space="preserve"> </w:t>
            </w:r>
            <w:proofErr w:type="spellStart"/>
            <w:r w:rsidRPr="006B0D5A">
              <w:rPr>
                <w:color w:val="000000"/>
                <w:lang w:eastAsia="ru-RU"/>
              </w:rPr>
              <w:t>Enterprises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492C8011" w14:textId="77777777" w:rsidR="006B0D5A" w:rsidRPr="006B0D5A" w:rsidRDefault="006B0D5A" w:rsidP="006B0D5A">
            <w:pPr>
              <w:rPr>
                <w:color w:val="000000"/>
                <w:lang w:eastAsia="ru-RU"/>
              </w:rPr>
            </w:pPr>
            <w:r w:rsidRPr="006B0D5A">
              <w:rPr>
                <w:color w:val="000000"/>
                <w:lang w:eastAsia="ru-RU"/>
              </w:rPr>
              <w:t>Производство компьютерного оборудования и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4B39E437"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80290F5"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F7D2CA3" w14:textId="77777777" w:rsidR="006B0D5A" w:rsidRPr="006B0D5A" w:rsidRDefault="006B0D5A" w:rsidP="006B0D5A">
            <w:pPr>
              <w:rPr>
                <w:color w:val="000000"/>
                <w:lang w:eastAsia="ru-RU"/>
              </w:rPr>
            </w:pPr>
            <w:proofErr w:type="spellStart"/>
            <w:r w:rsidRPr="006B0D5A">
              <w:rPr>
                <w:color w:val="000000"/>
                <w:lang w:eastAsia="ru-RU"/>
              </w:rPr>
              <w:t>Oclaro</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002654D1"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5990831B"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FC30027"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57FC951" w14:textId="77777777" w:rsidR="006B0D5A" w:rsidRPr="006B0D5A" w:rsidRDefault="006B0D5A" w:rsidP="006B0D5A">
            <w:pPr>
              <w:rPr>
                <w:color w:val="000000"/>
                <w:lang w:eastAsia="ru-RU"/>
              </w:rPr>
            </w:pPr>
            <w:r w:rsidRPr="006B0D5A">
              <w:rPr>
                <w:color w:val="000000"/>
                <w:lang w:eastAsia="ru-RU"/>
              </w:rPr>
              <w:t>IXYS</w:t>
            </w:r>
          </w:p>
        </w:tc>
        <w:tc>
          <w:tcPr>
            <w:tcW w:w="4205" w:type="dxa"/>
            <w:tcBorders>
              <w:top w:val="nil"/>
              <w:left w:val="nil"/>
              <w:bottom w:val="single" w:sz="4" w:space="0" w:color="auto"/>
              <w:right w:val="single" w:sz="4" w:space="0" w:color="auto"/>
            </w:tcBorders>
            <w:shd w:val="clear" w:color="auto" w:fill="auto"/>
            <w:vAlign w:val="center"/>
            <w:hideMark/>
          </w:tcPr>
          <w:p w14:paraId="025AF8C1"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7705ACC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E66ABB9"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6E9B441" w14:textId="77777777" w:rsidR="006B0D5A" w:rsidRPr="006B0D5A" w:rsidRDefault="006B0D5A" w:rsidP="006B0D5A">
            <w:pPr>
              <w:rPr>
                <w:color w:val="000000"/>
                <w:lang w:eastAsia="ru-RU"/>
              </w:rPr>
            </w:pPr>
            <w:proofErr w:type="spellStart"/>
            <w:r w:rsidRPr="006B0D5A">
              <w:rPr>
                <w:color w:val="000000"/>
                <w:lang w:eastAsia="ru-RU"/>
              </w:rPr>
              <w:t>Extreme</w:t>
            </w:r>
            <w:proofErr w:type="spellEnd"/>
            <w:r w:rsidRPr="006B0D5A">
              <w:rPr>
                <w:color w:val="000000"/>
                <w:lang w:eastAsia="ru-RU"/>
              </w:rPr>
              <w:t xml:space="preserve"> </w:t>
            </w:r>
            <w:proofErr w:type="spellStart"/>
            <w:r w:rsidRPr="006B0D5A">
              <w:rPr>
                <w:color w:val="000000"/>
                <w:lang w:eastAsia="ru-RU"/>
              </w:rPr>
              <w:t>Networks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2EB50485"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717B3329"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0E7949AC"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3D6AD8C" w14:textId="77777777" w:rsidR="006B0D5A" w:rsidRPr="006B0D5A" w:rsidRDefault="006B0D5A" w:rsidP="006B0D5A">
            <w:pPr>
              <w:rPr>
                <w:color w:val="000000"/>
                <w:lang w:eastAsia="ru-RU"/>
              </w:rPr>
            </w:pPr>
            <w:proofErr w:type="spellStart"/>
            <w:r w:rsidRPr="006B0D5A">
              <w:rPr>
                <w:color w:val="000000"/>
                <w:lang w:eastAsia="ru-RU"/>
              </w:rPr>
              <w:t>Advent</w:t>
            </w:r>
            <w:proofErr w:type="spellEnd"/>
            <w:r w:rsidRPr="006B0D5A">
              <w:rPr>
                <w:color w:val="000000"/>
                <w:lang w:eastAsia="ru-RU"/>
              </w:rPr>
              <w:t xml:space="preserve"> </w:t>
            </w:r>
            <w:proofErr w:type="spellStart"/>
            <w:r w:rsidRPr="006B0D5A">
              <w:rPr>
                <w:color w:val="000000"/>
                <w:lang w:eastAsia="ru-RU"/>
              </w:rPr>
              <w:t>Software</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3DCCCFCB"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754C62DA"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5D1F502"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E0C045A" w14:textId="77777777" w:rsidR="006B0D5A" w:rsidRPr="006B0D5A" w:rsidRDefault="006B0D5A" w:rsidP="006B0D5A">
            <w:pPr>
              <w:rPr>
                <w:color w:val="000000"/>
                <w:lang w:eastAsia="ru-RU"/>
              </w:rPr>
            </w:pPr>
            <w:proofErr w:type="spellStart"/>
            <w:r w:rsidRPr="006B0D5A">
              <w:rPr>
                <w:color w:val="000000"/>
                <w:lang w:eastAsia="ru-RU"/>
              </w:rPr>
              <w:t>Power</w:t>
            </w:r>
            <w:proofErr w:type="spellEnd"/>
            <w:r w:rsidRPr="006B0D5A">
              <w:rPr>
                <w:color w:val="000000"/>
                <w:lang w:eastAsia="ru-RU"/>
              </w:rPr>
              <w:t xml:space="preserve"> </w:t>
            </w:r>
            <w:proofErr w:type="spellStart"/>
            <w:r w:rsidRPr="006B0D5A">
              <w:rPr>
                <w:color w:val="000000"/>
                <w:lang w:eastAsia="ru-RU"/>
              </w:rPr>
              <w:t>Integrations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0E0FEBBB"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13D32227"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202BB0D"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2B1021B" w14:textId="77777777" w:rsidR="006B0D5A" w:rsidRPr="006B0D5A" w:rsidRDefault="006B0D5A" w:rsidP="006B0D5A">
            <w:pPr>
              <w:rPr>
                <w:color w:val="000000"/>
                <w:lang w:eastAsia="ru-RU"/>
              </w:rPr>
            </w:pPr>
            <w:proofErr w:type="spellStart"/>
            <w:r w:rsidRPr="006B0D5A">
              <w:rPr>
                <w:color w:val="000000"/>
                <w:lang w:eastAsia="ru-RU"/>
              </w:rPr>
              <w:t>Integrated</w:t>
            </w:r>
            <w:proofErr w:type="spellEnd"/>
            <w:r w:rsidRPr="006B0D5A">
              <w:rPr>
                <w:color w:val="000000"/>
                <w:lang w:eastAsia="ru-RU"/>
              </w:rPr>
              <w:t xml:space="preserve"> </w:t>
            </w:r>
            <w:proofErr w:type="spellStart"/>
            <w:r w:rsidRPr="006B0D5A">
              <w:rPr>
                <w:color w:val="000000"/>
                <w:lang w:eastAsia="ru-RU"/>
              </w:rPr>
              <w:t>Silicon</w:t>
            </w:r>
            <w:proofErr w:type="spellEnd"/>
            <w:r w:rsidRPr="006B0D5A">
              <w:rPr>
                <w:color w:val="000000"/>
                <w:lang w:eastAsia="ru-RU"/>
              </w:rPr>
              <w:t xml:space="preserve"> </w:t>
            </w:r>
            <w:proofErr w:type="spellStart"/>
            <w:r w:rsidRPr="006B0D5A">
              <w:rPr>
                <w:color w:val="000000"/>
                <w:lang w:eastAsia="ru-RU"/>
              </w:rPr>
              <w:t>Solution</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5BAA7802"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5CAD965"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77593E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DCEC6DF" w14:textId="77777777" w:rsidR="006B0D5A" w:rsidRPr="006B0D5A" w:rsidRDefault="006B0D5A" w:rsidP="006B0D5A">
            <w:pPr>
              <w:rPr>
                <w:color w:val="000000"/>
                <w:lang w:eastAsia="ru-RU"/>
              </w:rPr>
            </w:pPr>
            <w:proofErr w:type="spellStart"/>
            <w:r w:rsidRPr="006B0D5A">
              <w:rPr>
                <w:color w:val="000000"/>
                <w:lang w:eastAsia="ru-RU"/>
              </w:rPr>
              <w:t>Micrel</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00B06176"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09979681"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8AE59C1"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4B7DD60" w14:textId="77777777" w:rsidR="006B0D5A" w:rsidRPr="006B0D5A" w:rsidRDefault="006B0D5A" w:rsidP="006B0D5A">
            <w:pPr>
              <w:rPr>
                <w:color w:val="000000"/>
                <w:lang w:eastAsia="ru-RU"/>
              </w:rPr>
            </w:pPr>
            <w:proofErr w:type="spellStart"/>
            <w:r w:rsidRPr="006B0D5A">
              <w:rPr>
                <w:color w:val="000000"/>
                <w:lang w:eastAsia="ru-RU"/>
              </w:rPr>
              <w:t>Applied</w:t>
            </w:r>
            <w:proofErr w:type="spellEnd"/>
            <w:r w:rsidRPr="006B0D5A">
              <w:rPr>
                <w:color w:val="000000"/>
                <w:lang w:eastAsia="ru-RU"/>
              </w:rPr>
              <w:t xml:space="preserve"> </w:t>
            </w:r>
            <w:proofErr w:type="spellStart"/>
            <w:r w:rsidRPr="006B0D5A">
              <w:rPr>
                <w:color w:val="000000"/>
                <w:lang w:eastAsia="ru-RU"/>
              </w:rPr>
              <w:t>Micro</w:t>
            </w:r>
            <w:proofErr w:type="spellEnd"/>
            <w:r w:rsidRPr="006B0D5A">
              <w:rPr>
                <w:color w:val="000000"/>
                <w:lang w:eastAsia="ru-RU"/>
              </w:rPr>
              <w:t xml:space="preserve"> </w:t>
            </w:r>
            <w:proofErr w:type="spellStart"/>
            <w:r w:rsidRPr="006B0D5A">
              <w:rPr>
                <w:color w:val="000000"/>
                <w:lang w:eastAsia="ru-RU"/>
              </w:rPr>
              <w:t>Circuits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6CB45C8A"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5E4F0637"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B15752B"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3B5F88F" w14:textId="77777777" w:rsidR="006B0D5A" w:rsidRPr="006B0D5A" w:rsidRDefault="006B0D5A" w:rsidP="006B0D5A">
            <w:pPr>
              <w:rPr>
                <w:color w:val="000000"/>
                <w:lang w:eastAsia="ru-RU"/>
              </w:rPr>
            </w:pPr>
            <w:proofErr w:type="spellStart"/>
            <w:r w:rsidRPr="006B0D5A">
              <w:rPr>
                <w:color w:val="000000"/>
                <w:lang w:eastAsia="ru-RU"/>
              </w:rPr>
              <w:t>Tivo</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270D6FAD" w14:textId="77777777" w:rsidR="006B0D5A" w:rsidRPr="006B0D5A" w:rsidRDefault="006B0D5A" w:rsidP="006B0D5A">
            <w:pPr>
              <w:rPr>
                <w:color w:val="000000"/>
                <w:lang w:eastAsia="ru-RU"/>
              </w:rPr>
            </w:pPr>
            <w:r w:rsidRPr="006B0D5A">
              <w:rPr>
                <w:color w:val="000000"/>
                <w:lang w:eastAsia="ru-RU"/>
              </w:rPr>
              <w:t>Развлекательные онлайн услуги</w:t>
            </w:r>
          </w:p>
        </w:tc>
        <w:tc>
          <w:tcPr>
            <w:tcW w:w="2126" w:type="dxa"/>
            <w:tcBorders>
              <w:top w:val="nil"/>
              <w:left w:val="nil"/>
              <w:bottom w:val="single" w:sz="4" w:space="0" w:color="auto"/>
              <w:right w:val="single" w:sz="4" w:space="0" w:color="auto"/>
            </w:tcBorders>
            <w:shd w:val="clear" w:color="auto" w:fill="auto"/>
            <w:vAlign w:val="center"/>
            <w:hideMark/>
          </w:tcPr>
          <w:p w14:paraId="4981FEB6"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B7CE6A0"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13CBF6D" w14:textId="77777777" w:rsidR="006B0D5A" w:rsidRPr="006B0D5A" w:rsidRDefault="006B0D5A" w:rsidP="006B0D5A">
            <w:pPr>
              <w:rPr>
                <w:color w:val="000000"/>
                <w:lang w:eastAsia="ru-RU"/>
              </w:rPr>
            </w:pPr>
            <w:proofErr w:type="spellStart"/>
            <w:r w:rsidRPr="006B0D5A">
              <w:rPr>
                <w:color w:val="000000"/>
                <w:lang w:eastAsia="ru-RU"/>
              </w:rPr>
              <w:t>Nanometrics</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3288730B"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7B23A8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735DD477" w14:textId="77777777" w:rsidTr="00C522EC">
        <w:trPr>
          <w:trHeight w:val="9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1A852D5" w14:textId="77777777" w:rsidR="006B0D5A" w:rsidRPr="006B0D5A" w:rsidRDefault="006B0D5A" w:rsidP="006B0D5A">
            <w:pPr>
              <w:rPr>
                <w:color w:val="000000"/>
                <w:lang w:eastAsia="ru-RU"/>
              </w:rPr>
            </w:pPr>
            <w:proofErr w:type="spellStart"/>
            <w:r w:rsidRPr="006B0D5A">
              <w:rPr>
                <w:color w:val="000000"/>
                <w:lang w:eastAsia="ru-RU"/>
              </w:rPr>
              <w:t>Symmetricom</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017E6C88"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 предоставление телекоммуникационных услуг</w:t>
            </w:r>
          </w:p>
        </w:tc>
        <w:tc>
          <w:tcPr>
            <w:tcW w:w="2126" w:type="dxa"/>
            <w:tcBorders>
              <w:top w:val="nil"/>
              <w:left w:val="nil"/>
              <w:bottom w:val="single" w:sz="4" w:space="0" w:color="auto"/>
              <w:right w:val="single" w:sz="4" w:space="0" w:color="auto"/>
            </w:tcBorders>
            <w:shd w:val="clear" w:color="auto" w:fill="auto"/>
            <w:vAlign w:val="center"/>
            <w:hideMark/>
          </w:tcPr>
          <w:p w14:paraId="6A1644E4"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8489FE0"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1ACC546" w14:textId="77777777" w:rsidR="006B0D5A" w:rsidRPr="006B0D5A" w:rsidRDefault="006B0D5A" w:rsidP="006B0D5A">
            <w:pPr>
              <w:rPr>
                <w:color w:val="000000"/>
                <w:lang w:eastAsia="ru-RU"/>
              </w:rPr>
            </w:pPr>
            <w:proofErr w:type="spellStart"/>
            <w:r w:rsidRPr="006B0D5A">
              <w:rPr>
                <w:color w:val="000000"/>
                <w:lang w:eastAsia="ru-RU"/>
              </w:rPr>
              <w:t>Ultratech</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0C190BF0"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7EBB341"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1CE537C"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52A375B" w14:textId="77777777" w:rsidR="006B0D5A" w:rsidRPr="006B0D5A" w:rsidRDefault="006B0D5A" w:rsidP="006B0D5A">
            <w:pPr>
              <w:rPr>
                <w:color w:val="000000"/>
                <w:lang w:eastAsia="ru-RU"/>
              </w:rPr>
            </w:pPr>
            <w:r w:rsidRPr="006B0D5A">
              <w:rPr>
                <w:color w:val="000000"/>
                <w:lang w:eastAsia="ru-RU"/>
              </w:rPr>
              <w:t xml:space="preserve">DSP </w:t>
            </w:r>
            <w:proofErr w:type="spellStart"/>
            <w:r w:rsidRPr="006B0D5A">
              <w:rPr>
                <w:color w:val="000000"/>
                <w:lang w:eastAsia="ru-RU"/>
              </w:rPr>
              <w:t>Group</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F9A75DF"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63A8E7B7"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14230E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365AD7D" w14:textId="77777777" w:rsidR="006B0D5A" w:rsidRPr="006B0D5A" w:rsidRDefault="006B0D5A" w:rsidP="006B0D5A">
            <w:pPr>
              <w:rPr>
                <w:color w:val="000000"/>
                <w:lang w:eastAsia="ru-RU"/>
              </w:rPr>
            </w:pPr>
            <w:proofErr w:type="spellStart"/>
            <w:r w:rsidRPr="006B0D5A">
              <w:rPr>
                <w:color w:val="000000"/>
                <w:lang w:eastAsia="ru-RU"/>
              </w:rPr>
              <w:t>Mattson</w:t>
            </w:r>
            <w:proofErr w:type="spellEnd"/>
            <w:r w:rsidRPr="006B0D5A">
              <w:rPr>
                <w:color w:val="000000"/>
                <w:lang w:eastAsia="ru-RU"/>
              </w:rPr>
              <w:t xml:space="preserve"> </w:t>
            </w:r>
            <w:proofErr w:type="spellStart"/>
            <w:r w:rsidRPr="006B0D5A">
              <w:rPr>
                <w:color w:val="000000"/>
                <w:lang w:eastAsia="ru-RU"/>
              </w:rPr>
              <w:t>Technology</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2EBD6E67"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4411EAA"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3504CCD"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35B0342" w14:textId="77777777" w:rsidR="006B0D5A" w:rsidRPr="006B0D5A" w:rsidRDefault="006B0D5A" w:rsidP="006B0D5A">
            <w:pPr>
              <w:rPr>
                <w:color w:val="000000"/>
                <w:lang w:eastAsia="ru-RU"/>
              </w:rPr>
            </w:pPr>
            <w:proofErr w:type="spellStart"/>
            <w:r w:rsidRPr="006B0D5A">
              <w:rPr>
                <w:color w:val="000000"/>
                <w:lang w:eastAsia="ru-RU"/>
              </w:rPr>
              <w:t>Oplink</w:t>
            </w:r>
            <w:proofErr w:type="spellEnd"/>
            <w:r w:rsidRPr="006B0D5A">
              <w:rPr>
                <w:color w:val="000000"/>
                <w:lang w:eastAsia="ru-RU"/>
              </w:rPr>
              <w:t xml:space="preserve"> </w:t>
            </w:r>
            <w:proofErr w:type="spellStart"/>
            <w:r w:rsidRPr="006B0D5A">
              <w:rPr>
                <w:color w:val="000000"/>
                <w:lang w:eastAsia="ru-RU"/>
              </w:rPr>
              <w:t>Communications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598BFAF"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7FFE8C10"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FAF4560"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A9F5294" w14:textId="77777777" w:rsidR="006B0D5A" w:rsidRPr="006B0D5A" w:rsidRDefault="006B0D5A" w:rsidP="006B0D5A">
            <w:pPr>
              <w:rPr>
                <w:color w:val="000000"/>
                <w:lang w:eastAsia="ru-RU"/>
              </w:rPr>
            </w:pPr>
            <w:proofErr w:type="spellStart"/>
            <w:r w:rsidRPr="006B0D5A">
              <w:rPr>
                <w:color w:val="000000"/>
                <w:lang w:eastAsia="ru-RU"/>
              </w:rPr>
              <w:t>Openwave</w:t>
            </w:r>
            <w:proofErr w:type="spellEnd"/>
            <w:r w:rsidRPr="006B0D5A">
              <w:rPr>
                <w:color w:val="000000"/>
                <w:lang w:eastAsia="ru-RU"/>
              </w:rPr>
              <w:t xml:space="preserve"> </w:t>
            </w:r>
            <w:proofErr w:type="spellStart"/>
            <w:r w:rsidRPr="006B0D5A">
              <w:rPr>
                <w:color w:val="000000"/>
                <w:lang w:eastAsia="ru-RU"/>
              </w:rPr>
              <w:t>Systems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6D2FC623"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5CD12CC4"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08D7020"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2055C79" w14:textId="77777777" w:rsidR="006B0D5A" w:rsidRPr="006B0D5A" w:rsidRDefault="006B0D5A" w:rsidP="006B0D5A">
            <w:pPr>
              <w:rPr>
                <w:color w:val="000000"/>
                <w:lang w:eastAsia="ru-RU"/>
              </w:rPr>
            </w:pPr>
            <w:proofErr w:type="spellStart"/>
            <w:r w:rsidRPr="006B0D5A">
              <w:rPr>
                <w:color w:val="000000"/>
                <w:lang w:eastAsia="ru-RU"/>
              </w:rPr>
              <w:lastRenderedPageBreak/>
              <w:t>Pericom</w:t>
            </w:r>
            <w:proofErr w:type="spellEnd"/>
            <w:r w:rsidRPr="006B0D5A">
              <w:rPr>
                <w:color w:val="000000"/>
                <w:lang w:eastAsia="ru-RU"/>
              </w:rPr>
              <w:t xml:space="preserve"> </w:t>
            </w:r>
            <w:proofErr w:type="spellStart"/>
            <w:r w:rsidRPr="006B0D5A">
              <w:rPr>
                <w:color w:val="000000"/>
                <w:lang w:eastAsia="ru-RU"/>
              </w:rPr>
              <w:t>Semiconductor</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02B97DAE"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21172905"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696F4684"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D1334CC" w14:textId="77777777" w:rsidR="006B0D5A" w:rsidRPr="006B0D5A" w:rsidRDefault="006B0D5A" w:rsidP="006B0D5A">
            <w:pPr>
              <w:rPr>
                <w:color w:val="000000"/>
                <w:lang w:eastAsia="ru-RU"/>
              </w:rPr>
            </w:pPr>
            <w:proofErr w:type="spellStart"/>
            <w:r w:rsidRPr="006B0D5A">
              <w:rPr>
                <w:color w:val="000000"/>
                <w:lang w:eastAsia="ru-RU"/>
              </w:rPr>
              <w:t>Exar</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04DD404B"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36F829FB"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7B92683"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CF128F7" w14:textId="77777777" w:rsidR="006B0D5A" w:rsidRPr="006B0D5A" w:rsidRDefault="006B0D5A" w:rsidP="006B0D5A">
            <w:pPr>
              <w:rPr>
                <w:color w:val="000000"/>
                <w:lang w:eastAsia="ru-RU"/>
              </w:rPr>
            </w:pPr>
            <w:proofErr w:type="spellStart"/>
            <w:r w:rsidRPr="006B0D5A">
              <w:rPr>
                <w:color w:val="000000"/>
                <w:lang w:eastAsia="ru-RU"/>
              </w:rPr>
              <w:t>Actuate</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7ABD84F6"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53A2CDA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32167168"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5074011" w14:textId="77777777" w:rsidR="006B0D5A" w:rsidRPr="006B0D5A" w:rsidRDefault="006B0D5A" w:rsidP="006B0D5A">
            <w:pPr>
              <w:rPr>
                <w:color w:val="000000"/>
                <w:lang w:eastAsia="ru-RU"/>
              </w:rPr>
            </w:pPr>
            <w:proofErr w:type="spellStart"/>
            <w:r w:rsidRPr="006B0D5A">
              <w:rPr>
                <w:color w:val="000000"/>
                <w:lang w:eastAsia="ru-RU"/>
              </w:rPr>
              <w:t>Zhone</w:t>
            </w:r>
            <w:proofErr w:type="spellEnd"/>
            <w:r w:rsidRPr="006B0D5A">
              <w:rPr>
                <w:color w:val="000000"/>
                <w:lang w:eastAsia="ru-RU"/>
              </w:rPr>
              <w:t xml:space="preserve"> </w:t>
            </w:r>
            <w:proofErr w:type="spellStart"/>
            <w:r w:rsidRPr="006B0D5A">
              <w:rPr>
                <w:color w:val="000000"/>
                <w:lang w:eastAsia="ru-RU"/>
              </w:rPr>
              <w:t>Technologies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023182CD" w14:textId="77777777" w:rsidR="006B0D5A" w:rsidRPr="006B0D5A" w:rsidRDefault="006B0D5A" w:rsidP="006B0D5A">
            <w:pPr>
              <w:rPr>
                <w:color w:val="000000"/>
                <w:lang w:eastAsia="ru-RU"/>
              </w:rPr>
            </w:pPr>
            <w:r w:rsidRPr="006B0D5A">
              <w:rPr>
                <w:color w:val="000000"/>
                <w:lang w:eastAsia="ru-RU"/>
              </w:rPr>
              <w:t>Производство телекоммуникационного оборудования</w:t>
            </w:r>
          </w:p>
        </w:tc>
        <w:tc>
          <w:tcPr>
            <w:tcW w:w="2126" w:type="dxa"/>
            <w:tcBorders>
              <w:top w:val="nil"/>
              <w:left w:val="nil"/>
              <w:bottom w:val="single" w:sz="4" w:space="0" w:color="auto"/>
              <w:right w:val="single" w:sz="4" w:space="0" w:color="auto"/>
            </w:tcBorders>
            <w:shd w:val="clear" w:color="auto" w:fill="auto"/>
            <w:vAlign w:val="center"/>
            <w:hideMark/>
          </w:tcPr>
          <w:p w14:paraId="4073B5E9"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60EE44B"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2097162" w14:textId="77777777" w:rsidR="006B0D5A" w:rsidRPr="006B0D5A" w:rsidRDefault="006B0D5A" w:rsidP="006B0D5A">
            <w:pPr>
              <w:rPr>
                <w:color w:val="000000"/>
                <w:lang w:eastAsia="ru-RU"/>
              </w:rPr>
            </w:pPr>
            <w:proofErr w:type="spellStart"/>
            <w:r w:rsidRPr="006B0D5A">
              <w:rPr>
                <w:color w:val="000000"/>
                <w:lang w:eastAsia="ru-RU"/>
              </w:rPr>
              <w:t>Saba</w:t>
            </w:r>
            <w:proofErr w:type="spellEnd"/>
            <w:r w:rsidRPr="006B0D5A">
              <w:rPr>
                <w:color w:val="000000"/>
                <w:lang w:eastAsia="ru-RU"/>
              </w:rPr>
              <w:t xml:space="preserve"> </w:t>
            </w:r>
            <w:proofErr w:type="spellStart"/>
            <w:r w:rsidRPr="006B0D5A">
              <w:rPr>
                <w:color w:val="000000"/>
                <w:lang w:eastAsia="ru-RU"/>
              </w:rPr>
              <w:t>Software</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5F4F84D5"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08A7BD1E"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5D7D250F"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458D429" w14:textId="77777777" w:rsidR="006B0D5A" w:rsidRPr="006B0D5A" w:rsidRDefault="006B0D5A" w:rsidP="006B0D5A">
            <w:pPr>
              <w:rPr>
                <w:color w:val="000000"/>
                <w:lang w:eastAsia="ru-RU"/>
              </w:rPr>
            </w:pPr>
            <w:r w:rsidRPr="006B0D5A">
              <w:rPr>
                <w:color w:val="000000"/>
                <w:lang w:eastAsia="ru-RU"/>
              </w:rPr>
              <w:t xml:space="preserve">PLX </w:t>
            </w:r>
            <w:proofErr w:type="spellStart"/>
            <w:r w:rsidRPr="006B0D5A">
              <w:rPr>
                <w:color w:val="000000"/>
                <w:lang w:eastAsia="ru-RU"/>
              </w:rPr>
              <w:t>Technology</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7ECFE43C"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0873CC9C"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24AB651D" w14:textId="77777777" w:rsidTr="00C522EC">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503869E" w14:textId="77777777" w:rsidR="006B0D5A" w:rsidRPr="006B0D5A" w:rsidRDefault="006B0D5A" w:rsidP="006B0D5A">
            <w:pPr>
              <w:rPr>
                <w:color w:val="000000"/>
                <w:lang w:eastAsia="ru-RU"/>
              </w:rPr>
            </w:pPr>
            <w:proofErr w:type="spellStart"/>
            <w:r w:rsidRPr="006B0D5A">
              <w:rPr>
                <w:color w:val="000000"/>
                <w:lang w:eastAsia="ru-RU"/>
              </w:rPr>
              <w:t>Keynote</w:t>
            </w:r>
            <w:proofErr w:type="spellEnd"/>
            <w:r w:rsidRPr="006B0D5A">
              <w:rPr>
                <w:color w:val="000000"/>
                <w:lang w:eastAsia="ru-RU"/>
              </w:rPr>
              <w:t xml:space="preserve"> </w:t>
            </w:r>
            <w:proofErr w:type="spellStart"/>
            <w:r w:rsidRPr="006B0D5A">
              <w:rPr>
                <w:color w:val="000000"/>
                <w:lang w:eastAsia="ru-RU"/>
              </w:rPr>
              <w:t>Systems</w:t>
            </w:r>
            <w:proofErr w:type="spellEnd"/>
          </w:p>
        </w:tc>
        <w:tc>
          <w:tcPr>
            <w:tcW w:w="4205" w:type="dxa"/>
            <w:tcBorders>
              <w:top w:val="nil"/>
              <w:left w:val="nil"/>
              <w:bottom w:val="single" w:sz="4" w:space="0" w:color="auto"/>
              <w:right w:val="single" w:sz="4" w:space="0" w:color="auto"/>
            </w:tcBorders>
            <w:shd w:val="clear" w:color="auto" w:fill="auto"/>
            <w:vAlign w:val="bottom"/>
            <w:hideMark/>
          </w:tcPr>
          <w:p w14:paraId="135030E5" w14:textId="77777777" w:rsidR="006B0D5A" w:rsidRPr="006B0D5A" w:rsidRDefault="006B0D5A" w:rsidP="006B0D5A">
            <w:pPr>
              <w:rPr>
                <w:color w:val="000000"/>
                <w:lang w:eastAsia="ru-RU"/>
              </w:rPr>
            </w:pPr>
            <w:r w:rsidRPr="006B0D5A">
              <w:rPr>
                <w:color w:val="000000"/>
                <w:lang w:eastAsia="ru-RU"/>
              </w:rPr>
              <w:t>Производство программного обеспечения</w:t>
            </w:r>
          </w:p>
        </w:tc>
        <w:tc>
          <w:tcPr>
            <w:tcW w:w="2126" w:type="dxa"/>
            <w:tcBorders>
              <w:top w:val="nil"/>
              <w:left w:val="nil"/>
              <w:bottom w:val="single" w:sz="4" w:space="0" w:color="auto"/>
              <w:right w:val="single" w:sz="4" w:space="0" w:color="auto"/>
            </w:tcBorders>
            <w:shd w:val="clear" w:color="auto" w:fill="auto"/>
            <w:vAlign w:val="center"/>
            <w:hideMark/>
          </w:tcPr>
          <w:p w14:paraId="06707E56"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1BE7423F"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E52C208" w14:textId="77777777" w:rsidR="006B0D5A" w:rsidRPr="006B0D5A" w:rsidRDefault="006B0D5A" w:rsidP="006B0D5A">
            <w:pPr>
              <w:rPr>
                <w:color w:val="000000"/>
                <w:lang w:eastAsia="ru-RU"/>
              </w:rPr>
            </w:pPr>
            <w:r w:rsidRPr="006B0D5A">
              <w:rPr>
                <w:color w:val="000000"/>
                <w:lang w:eastAsia="ru-RU"/>
              </w:rPr>
              <w:t>AXT</w:t>
            </w:r>
          </w:p>
        </w:tc>
        <w:tc>
          <w:tcPr>
            <w:tcW w:w="4205" w:type="dxa"/>
            <w:tcBorders>
              <w:top w:val="nil"/>
              <w:left w:val="nil"/>
              <w:bottom w:val="single" w:sz="4" w:space="0" w:color="auto"/>
              <w:right w:val="single" w:sz="4" w:space="0" w:color="auto"/>
            </w:tcBorders>
            <w:shd w:val="clear" w:color="auto" w:fill="auto"/>
            <w:vAlign w:val="center"/>
            <w:hideMark/>
          </w:tcPr>
          <w:p w14:paraId="27EA8519"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6B00E1E7" w14:textId="77777777" w:rsidR="006B0D5A" w:rsidRPr="006B0D5A" w:rsidRDefault="006B0D5A" w:rsidP="006B0D5A">
            <w:pPr>
              <w:jc w:val="center"/>
              <w:rPr>
                <w:color w:val="000000"/>
                <w:lang w:eastAsia="ru-RU"/>
              </w:rPr>
            </w:pPr>
            <w:r w:rsidRPr="006B0D5A">
              <w:rPr>
                <w:color w:val="000000"/>
                <w:lang w:eastAsia="ru-RU"/>
              </w:rPr>
              <w:t> </w:t>
            </w:r>
          </w:p>
        </w:tc>
      </w:tr>
      <w:tr w:rsidR="006B0D5A" w:rsidRPr="006B0D5A" w14:paraId="43F42DB4" w14:textId="77777777" w:rsidTr="00C522EC">
        <w:trPr>
          <w:trHeight w:val="6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1E530F3" w14:textId="77777777" w:rsidR="006B0D5A" w:rsidRPr="006B0D5A" w:rsidRDefault="006B0D5A" w:rsidP="006B0D5A">
            <w:pPr>
              <w:rPr>
                <w:color w:val="000000"/>
                <w:lang w:eastAsia="ru-RU"/>
              </w:rPr>
            </w:pPr>
            <w:proofErr w:type="spellStart"/>
            <w:r w:rsidRPr="006B0D5A">
              <w:rPr>
                <w:color w:val="000000"/>
                <w:lang w:eastAsia="ru-RU"/>
              </w:rPr>
              <w:t>Intevac</w:t>
            </w:r>
            <w:proofErr w:type="spellEnd"/>
          </w:p>
        </w:tc>
        <w:tc>
          <w:tcPr>
            <w:tcW w:w="4205" w:type="dxa"/>
            <w:tcBorders>
              <w:top w:val="nil"/>
              <w:left w:val="nil"/>
              <w:bottom w:val="single" w:sz="4" w:space="0" w:color="auto"/>
              <w:right w:val="single" w:sz="4" w:space="0" w:color="auto"/>
            </w:tcBorders>
            <w:shd w:val="clear" w:color="auto" w:fill="auto"/>
            <w:vAlign w:val="center"/>
            <w:hideMark/>
          </w:tcPr>
          <w:p w14:paraId="20938763" w14:textId="77777777" w:rsidR="006B0D5A" w:rsidRPr="006B0D5A" w:rsidRDefault="006B0D5A" w:rsidP="006B0D5A">
            <w:pPr>
              <w:rPr>
                <w:color w:val="000000"/>
                <w:lang w:eastAsia="ru-RU"/>
              </w:rPr>
            </w:pPr>
            <w:r w:rsidRPr="006B0D5A">
              <w:rPr>
                <w:color w:val="000000"/>
                <w:lang w:eastAsia="ru-RU"/>
              </w:rPr>
              <w:t>Производство полупроводниковых элементов</w:t>
            </w:r>
          </w:p>
        </w:tc>
        <w:tc>
          <w:tcPr>
            <w:tcW w:w="2126" w:type="dxa"/>
            <w:tcBorders>
              <w:top w:val="nil"/>
              <w:left w:val="nil"/>
              <w:bottom w:val="single" w:sz="4" w:space="0" w:color="auto"/>
              <w:right w:val="single" w:sz="4" w:space="0" w:color="auto"/>
            </w:tcBorders>
            <w:shd w:val="clear" w:color="auto" w:fill="auto"/>
            <w:vAlign w:val="center"/>
            <w:hideMark/>
          </w:tcPr>
          <w:p w14:paraId="56BDA1C7" w14:textId="77777777" w:rsidR="006B0D5A" w:rsidRPr="006B0D5A" w:rsidRDefault="006B0D5A" w:rsidP="006B0D5A">
            <w:pPr>
              <w:jc w:val="center"/>
              <w:rPr>
                <w:color w:val="000000"/>
                <w:lang w:eastAsia="ru-RU"/>
              </w:rPr>
            </w:pPr>
            <w:r w:rsidRPr="006B0D5A">
              <w:rPr>
                <w:color w:val="000000"/>
                <w:lang w:eastAsia="ru-RU"/>
              </w:rPr>
              <w:t> </w:t>
            </w:r>
          </w:p>
        </w:tc>
      </w:tr>
    </w:tbl>
    <w:p w14:paraId="098A2723" w14:textId="111E91BD" w:rsidR="00FA5286" w:rsidRDefault="00FA5286" w:rsidP="006B0D5A">
      <w:pPr>
        <w:spacing w:line="360" w:lineRule="auto"/>
        <w:contextualSpacing/>
        <w:jc w:val="both"/>
        <w:rPr>
          <w:rFonts w:eastAsia="Calibri"/>
          <w:sz w:val="28"/>
          <w:szCs w:val="22"/>
        </w:rPr>
      </w:pPr>
      <w:r>
        <w:rPr>
          <w:rFonts w:eastAsia="Calibri"/>
          <w:sz w:val="28"/>
          <w:szCs w:val="22"/>
        </w:rPr>
        <w:br w:type="page"/>
      </w:r>
    </w:p>
    <w:p w14:paraId="5CC9BEF9" w14:textId="5D378FB9" w:rsidR="006B0D5A" w:rsidRPr="00FA5286" w:rsidRDefault="00FA5286" w:rsidP="00FA5286">
      <w:pPr>
        <w:pStyle w:val="1"/>
        <w:jc w:val="right"/>
        <w:rPr>
          <w:rFonts w:eastAsia="Helvetica"/>
        </w:rPr>
      </w:pPr>
      <w:bookmarkStart w:id="77" w:name="_Toc231236716"/>
      <w:r w:rsidRPr="000A115C">
        <w:rPr>
          <w:rFonts w:eastAsia="Helvetica"/>
        </w:rPr>
        <w:lastRenderedPageBreak/>
        <w:t>Приложение</w:t>
      </w:r>
      <w:r>
        <w:rPr>
          <w:rFonts w:eastAsia="Helvetica"/>
        </w:rPr>
        <w:t xml:space="preserve"> 2</w:t>
      </w:r>
      <w:bookmarkEnd w:id="77"/>
    </w:p>
    <w:p w14:paraId="12483EF5" w14:textId="77777777" w:rsidR="009073ED" w:rsidRDefault="006B0D5A" w:rsidP="009073ED">
      <w:pPr>
        <w:keepNext/>
        <w:spacing w:line="360" w:lineRule="auto"/>
        <w:ind w:firstLine="709"/>
        <w:jc w:val="both"/>
      </w:pPr>
      <w:r w:rsidRPr="006B0D5A">
        <w:rPr>
          <w:noProof/>
          <w:lang w:eastAsia="ru-RU"/>
        </w:rPr>
        <w:drawing>
          <wp:inline distT="0" distB="0" distL="0" distR="0" wp14:anchorId="22E7071B" wp14:editId="14084F62">
            <wp:extent cx="5327015" cy="3201035"/>
            <wp:effectExtent l="0" t="0" r="26035" b="18415"/>
            <wp:docPr id="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814C7F" w14:textId="5D2A045F" w:rsidR="009073ED" w:rsidRPr="006B0D5A" w:rsidRDefault="009073ED" w:rsidP="009073ED">
      <w:pPr>
        <w:jc w:val="both"/>
        <w:rPr>
          <w:bCs/>
          <w:sz w:val="28"/>
          <w:szCs w:val="28"/>
        </w:rPr>
      </w:pPr>
      <w:r w:rsidRPr="009073ED">
        <w:rPr>
          <w:sz w:val="28"/>
        </w:rPr>
        <w:t xml:space="preserve">Рис. </w:t>
      </w:r>
      <w:r w:rsidRPr="009073ED">
        <w:rPr>
          <w:sz w:val="28"/>
        </w:rPr>
        <w:fldChar w:fldCharType="begin"/>
      </w:r>
      <w:r w:rsidRPr="009073ED">
        <w:rPr>
          <w:sz w:val="28"/>
        </w:rPr>
        <w:instrText xml:space="preserve"> SEQ Рис. \* ARABIC </w:instrText>
      </w:r>
      <w:r w:rsidRPr="009073ED">
        <w:rPr>
          <w:sz w:val="28"/>
        </w:rPr>
        <w:fldChar w:fldCharType="separate"/>
      </w:r>
      <w:r w:rsidR="005E156C">
        <w:rPr>
          <w:noProof/>
          <w:sz w:val="28"/>
        </w:rPr>
        <w:t>4</w:t>
      </w:r>
      <w:r w:rsidRPr="009073ED">
        <w:rPr>
          <w:sz w:val="28"/>
        </w:rPr>
        <w:fldChar w:fldCharType="end"/>
      </w:r>
      <w:r w:rsidRPr="009073ED">
        <w:rPr>
          <w:sz w:val="28"/>
        </w:rPr>
        <w:t>.</w:t>
      </w:r>
      <w:r w:rsidRPr="009073ED">
        <w:rPr>
          <w:rFonts w:eastAsia="Helvetica"/>
          <w:bCs/>
          <w:sz w:val="32"/>
          <w:szCs w:val="28"/>
        </w:rPr>
        <w:t xml:space="preserve"> </w:t>
      </w:r>
      <w:r w:rsidRPr="006B0D5A">
        <w:rPr>
          <w:rFonts w:eastAsia="Helvetica"/>
          <w:bCs/>
          <w:sz w:val="28"/>
          <w:szCs w:val="28"/>
        </w:rPr>
        <w:t>Доля отрасли информационных технологий в ВВП США</w:t>
      </w:r>
    </w:p>
    <w:p w14:paraId="2660730A" w14:textId="77777777" w:rsidR="009073ED" w:rsidRPr="0010267B" w:rsidRDefault="009073ED" w:rsidP="009073ED">
      <w:pPr>
        <w:jc w:val="both"/>
        <w:rPr>
          <w:i/>
          <w:color w:val="0000FF"/>
          <w:sz w:val="28"/>
          <w:szCs w:val="28"/>
          <w:u w:val="single"/>
          <w:lang w:val="en-US"/>
        </w:rPr>
      </w:pPr>
      <w:proofErr w:type="spellStart"/>
      <w:r w:rsidRPr="006B0D5A">
        <w:rPr>
          <w:rFonts w:eastAsia="Helvetica"/>
          <w:i/>
          <w:sz w:val="28"/>
          <w:szCs w:val="28"/>
        </w:rPr>
        <w:t>Сост</w:t>
      </w:r>
      <w:proofErr w:type="spellEnd"/>
      <w:r w:rsidRPr="0010267B">
        <w:rPr>
          <w:rFonts w:eastAsia="Helvetica"/>
          <w:i/>
          <w:sz w:val="28"/>
          <w:szCs w:val="28"/>
          <w:lang w:val="en-US"/>
        </w:rPr>
        <w:t xml:space="preserve">. </w:t>
      </w:r>
      <w:r w:rsidRPr="006B0D5A">
        <w:rPr>
          <w:rFonts w:eastAsia="Helvetica"/>
          <w:i/>
          <w:sz w:val="28"/>
          <w:szCs w:val="28"/>
        </w:rPr>
        <w:t>по</w:t>
      </w:r>
      <w:r w:rsidRPr="0010267B">
        <w:rPr>
          <w:rFonts w:eastAsia="Helvetica"/>
          <w:i/>
          <w:sz w:val="28"/>
          <w:szCs w:val="28"/>
          <w:lang w:val="en-US"/>
        </w:rPr>
        <w:t xml:space="preserve"> </w:t>
      </w:r>
      <w:r w:rsidRPr="006B0D5A">
        <w:rPr>
          <w:rFonts w:eastAsia="Helvetica"/>
          <w:i/>
          <w:sz w:val="28"/>
          <w:szCs w:val="28"/>
        </w:rPr>
        <w:t>источнику</w:t>
      </w:r>
      <w:r w:rsidRPr="0010267B">
        <w:rPr>
          <w:rFonts w:eastAsia="Helvetica"/>
          <w:i/>
          <w:sz w:val="28"/>
          <w:szCs w:val="28"/>
          <w:lang w:val="en-US"/>
        </w:rPr>
        <w:t xml:space="preserve"> U.S. Census Bureau, 2012 Statistical Abstract </w:t>
      </w:r>
      <w:hyperlink r:id="rId24" w:history="1">
        <w:r w:rsidRPr="0010267B">
          <w:rPr>
            <w:i/>
            <w:color w:val="0000FF"/>
            <w:sz w:val="28"/>
            <w:szCs w:val="28"/>
            <w:u w:val="single"/>
            <w:lang w:val="en-US"/>
          </w:rPr>
          <w:t>http://www.census.gov/compendia/statab/cats/income_expenditures_poverty_wealth/gross_domestic_product_gdp.html</w:t>
        </w:r>
      </w:hyperlink>
    </w:p>
    <w:p w14:paraId="140C2DE7" w14:textId="1B04F03E" w:rsidR="006B0D5A" w:rsidRPr="004C54C7" w:rsidRDefault="006B0D5A" w:rsidP="009073ED">
      <w:pPr>
        <w:pStyle w:val="a8"/>
        <w:jc w:val="both"/>
        <w:rPr>
          <w:lang w:val="en-US"/>
        </w:rPr>
      </w:pPr>
    </w:p>
    <w:p w14:paraId="6C14F2C6" w14:textId="77777777" w:rsidR="006B0D5A" w:rsidRPr="0010267B" w:rsidRDefault="006B0D5A" w:rsidP="006B0D5A">
      <w:pPr>
        <w:jc w:val="both"/>
        <w:rPr>
          <w:i/>
          <w:color w:val="0000FF"/>
          <w:sz w:val="28"/>
          <w:szCs w:val="28"/>
          <w:u w:val="single"/>
          <w:lang w:val="en-US"/>
        </w:rPr>
      </w:pPr>
    </w:p>
    <w:p w14:paraId="5110B08E" w14:textId="2E7FAEE1" w:rsidR="009073ED" w:rsidRDefault="0053130C" w:rsidP="009073ED">
      <w:pPr>
        <w:keepNext/>
        <w:spacing w:line="360" w:lineRule="auto"/>
        <w:jc w:val="both"/>
      </w:pPr>
      <w:r>
        <w:rPr>
          <w:noProof/>
          <w:lang w:eastAsia="ru-RU"/>
        </w:rPr>
        <w:drawing>
          <wp:inline distT="0" distB="0" distL="0" distR="0" wp14:anchorId="35314949" wp14:editId="1079DF7E">
            <wp:extent cx="4786630" cy="3108960"/>
            <wp:effectExtent l="0" t="0" r="0" b="0"/>
            <wp:docPr id="3" name="Рисунок 3" descr="C:\Users\Марат\Dropbox\ВКР\FINAL\s&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ат\Dropbox\ВКР\FINAL\s&amp;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6630" cy="3108960"/>
                    </a:xfrm>
                    <a:prstGeom prst="rect">
                      <a:avLst/>
                    </a:prstGeom>
                    <a:noFill/>
                    <a:ln>
                      <a:noFill/>
                    </a:ln>
                  </pic:spPr>
                </pic:pic>
              </a:graphicData>
            </a:graphic>
          </wp:inline>
        </w:drawing>
      </w:r>
    </w:p>
    <w:p w14:paraId="7AB275FC" w14:textId="659C62D9" w:rsidR="00FA5286" w:rsidRDefault="009073ED" w:rsidP="009073ED">
      <w:pPr>
        <w:pStyle w:val="a8"/>
        <w:jc w:val="both"/>
        <w:rPr>
          <w:rFonts w:eastAsia="Helvetica"/>
          <w:b w:val="0"/>
          <w:bCs w:val="0"/>
          <w:sz w:val="28"/>
          <w:szCs w:val="28"/>
        </w:rPr>
      </w:pPr>
      <w:r w:rsidRPr="009073ED">
        <w:rPr>
          <w:b w:val="0"/>
          <w:sz w:val="28"/>
          <w:szCs w:val="28"/>
        </w:rPr>
        <w:t xml:space="preserve">Рис. </w:t>
      </w:r>
      <w:r w:rsidRPr="009073ED">
        <w:rPr>
          <w:b w:val="0"/>
          <w:sz w:val="28"/>
          <w:szCs w:val="28"/>
        </w:rPr>
        <w:fldChar w:fldCharType="begin"/>
      </w:r>
      <w:r w:rsidRPr="009073ED">
        <w:rPr>
          <w:b w:val="0"/>
          <w:sz w:val="28"/>
          <w:szCs w:val="28"/>
        </w:rPr>
        <w:instrText xml:space="preserve"> SEQ Рис. \* ARABIC </w:instrText>
      </w:r>
      <w:r w:rsidRPr="009073ED">
        <w:rPr>
          <w:b w:val="0"/>
          <w:sz w:val="28"/>
          <w:szCs w:val="28"/>
        </w:rPr>
        <w:fldChar w:fldCharType="separate"/>
      </w:r>
      <w:r w:rsidR="005E156C">
        <w:rPr>
          <w:b w:val="0"/>
          <w:noProof/>
          <w:sz w:val="28"/>
          <w:szCs w:val="28"/>
        </w:rPr>
        <w:t>5</w:t>
      </w:r>
      <w:r w:rsidRPr="009073ED">
        <w:rPr>
          <w:b w:val="0"/>
          <w:sz w:val="28"/>
          <w:szCs w:val="28"/>
        </w:rPr>
        <w:fldChar w:fldCharType="end"/>
      </w:r>
      <w:r w:rsidRPr="009073ED">
        <w:rPr>
          <w:b w:val="0"/>
          <w:sz w:val="28"/>
          <w:szCs w:val="28"/>
        </w:rPr>
        <w:t xml:space="preserve">. </w:t>
      </w:r>
      <w:r w:rsidRPr="009073ED">
        <w:rPr>
          <w:rFonts w:eastAsia="Helvetica"/>
          <w:b w:val="0"/>
          <w:bCs w:val="0"/>
          <w:sz w:val="28"/>
          <w:szCs w:val="28"/>
        </w:rPr>
        <w:t>S&amp;P 500, доли отраслей [8]</w:t>
      </w:r>
      <w:r w:rsidR="00FA5286">
        <w:rPr>
          <w:rFonts w:eastAsia="Helvetica"/>
          <w:b w:val="0"/>
          <w:bCs w:val="0"/>
          <w:sz w:val="28"/>
          <w:szCs w:val="28"/>
        </w:rPr>
        <w:br w:type="page"/>
      </w:r>
    </w:p>
    <w:p w14:paraId="6647D44A" w14:textId="2CF02A63" w:rsidR="006B0D5A" w:rsidRPr="00FA5286" w:rsidRDefault="00FA5286" w:rsidP="00FA5286">
      <w:pPr>
        <w:pStyle w:val="1"/>
        <w:jc w:val="right"/>
        <w:rPr>
          <w:rFonts w:eastAsia="Helvetica"/>
        </w:rPr>
      </w:pPr>
      <w:bookmarkStart w:id="78" w:name="_Toc231236717"/>
      <w:r w:rsidRPr="000A115C">
        <w:rPr>
          <w:rFonts w:eastAsia="Helvetica"/>
        </w:rPr>
        <w:lastRenderedPageBreak/>
        <w:t>Приложение</w:t>
      </w:r>
      <w:r>
        <w:rPr>
          <w:rFonts w:eastAsia="Helvetica"/>
        </w:rPr>
        <w:t xml:space="preserve"> 3</w:t>
      </w:r>
      <w:bookmarkEnd w:id="78"/>
    </w:p>
    <w:p w14:paraId="1931AC32" w14:textId="77777777" w:rsidR="009073ED" w:rsidRDefault="006B0D5A" w:rsidP="009073ED">
      <w:pPr>
        <w:keepNext/>
        <w:spacing w:line="360" w:lineRule="auto"/>
        <w:jc w:val="center"/>
      </w:pPr>
      <w:r w:rsidRPr="006B0D5A">
        <w:rPr>
          <w:noProof/>
          <w:lang w:eastAsia="ru-RU"/>
        </w:rPr>
        <w:drawing>
          <wp:inline distT="0" distB="0" distL="0" distR="0" wp14:anchorId="3AD004D1" wp14:editId="59558863">
            <wp:extent cx="6116320" cy="4792133"/>
            <wp:effectExtent l="0" t="0" r="30480" b="3429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A806ED" w14:textId="018C448C" w:rsidR="006B0D5A" w:rsidRPr="009073ED" w:rsidRDefault="009073ED" w:rsidP="009073ED">
      <w:pPr>
        <w:pStyle w:val="a8"/>
        <w:jc w:val="both"/>
        <w:rPr>
          <w:b w:val="0"/>
          <w:sz w:val="40"/>
        </w:rPr>
      </w:pPr>
      <w:r w:rsidRPr="009073ED">
        <w:rPr>
          <w:b w:val="0"/>
          <w:sz w:val="28"/>
        </w:rPr>
        <w:t xml:space="preserve">Рис. </w:t>
      </w:r>
      <w:r w:rsidRPr="009073ED">
        <w:rPr>
          <w:b w:val="0"/>
          <w:sz w:val="28"/>
        </w:rPr>
        <w:fldChar w:fldCharType="begin"/>
      </w:r>
      <w:r w:rsidRPr="009073ED">
        <w:rPr>
          <w:b w:val="0"/>
          <w:sz w:val="28"/>
        </w:rPr>
        <w:instrText xml:space="preserve"> SEQ Рис. \* ARABIC </w:instrText>
      </w:r>
      <w:r w:rsidRPr="009073ED">
        <w:rPr>
          <w:b w:val="0"/>
          <w:sz w:val="28"/>
        </w:rPr>
        <w:fldChar w:fldCharType="separate"/>
      </w:r>
      <w:r w:rsidR="005E156C">
        <w:rPr>
          <w:b w:val="0"/>
          <w:noProof/>
          <w:sz w:val="28"/>
        </w:rPr>
        <w:t>6</w:t>
      </w:r>
      <w:r w:rsidRPr="009073ED">
        <w:rPr>
          <w:b w:val="0"/>
          <w:sz w:val="28"/>
        </w:rPr>
        <w:fldChar w:fldCharType="end"/>
      </w:r>
      <w:r w:rsidRPr="009073ED">
        <w:rPr>
          <w:b w:val="0"/>
          <w:sz w:val="28"/>
        </w:rPr>
        <w:t xml:space="preserve">. </w:t>
      </w:r>
      <w:r w:rsidRPr="009073ED">
        <w:rPr>
          <w:rFonts w:eastAsia="Helvetica"/>
          <w:b w:val="0"/>
          <w:bCs w:val="0"/>
          <w:sz w:val="28"/>
          <w:szCs w:val="28"/>
        </w:rPr>
        <w:t>Величина активов 2010г.</w:t>
      </w:r>
    </w:p>
    <w:p w14:paraId="051EAF75" w14:textId="21CA1499" w:rsidR="006B0D5A" w:rsidRPr="006B0D5A" w:rsidRDefault="006B0D5A" w:rsidP="006B0D5A">
      <w:pPr>
        <w:jc w:val="both"/>
        <w:rPr>
          <w:bCs/>
          <w:sz w:val="28"/>
          <w:szCs w:val="28"/>
        </w:rPr>
      </w:pPr>
    </w:p>
    <w:p w14:paraId="71C52200" w14:textId="77777777" w:rsidR="009073ED" w:rsidRDefault="006B0D5A" w:rsidP="009073ED">
      <w:pPr>
        <w:keepNext/>
        <w:spacing w:line="360" w:lineRule="auto"/>
        <w:jc w:val="both"/>
      </w:pPr>
      <w:r w:rsidRPr="006B0D5A">
        <w:rPr>
          <w:rFonts w:eastAsia="Helvetica"/>
          <w:noProof/>
          <w:sz w:val="28"/>
          <w:szCs w:val="28"/>
          <w:lang w:eastAsia="ru-RU"/>
        </w:rPr>
        <w:lastRenderedPageBreak/>
        <w:drawing>
          <wp:inline distT="0" distB="0" distL="0" distR="0" wp14:anchorId="415E1C3A" wp14:editId="526DA3E0">
            <wp:extent cx="6116320" cy="8602133"/>
            <wp:effectExtent l="0" t="0" r="30480" b="3429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938C5C" w14:textId="6FC48692" w:rsidR="006B0D5A" w:rsidRPr="006B0D5A" w:rsidRDefault="009073ED" w:rsidP="006B0D5A">
      <w:pPr>
        <w:spacing w:line="360" w:lineRule="auto"/>
        <w:jc w:val="both"/>
        <w:rPr>
          <w:rFonts w:eastAsia="Helvetica"/>
          <w:sz w:val="28"/>
          <w:szCs w:val="28"/>
        </w:rPr>
      </w:pPr>
      <w:r w:rsidRPr="009073ED">
        <w:rPr>
          <w:b/>
          <w:sz w:val="28"/>
        </w:rPr>
        <w:t xml:space="preserve">Рис. </w:t>
      </w:r>
      <w:r w:rsidRPr="009073ED">
        <w:rPr>
          <w:b/>
          <w:sz w:val="28"/>
        </w:rPr>
        <w:fldChar w:fldCharType="begin"/>
      </w:r>
      <w:r w:rsidRPr="009073ED">
        <w:rPr>
          <w:b/>
          <w:sz w:val="28"/>
        </w:rPr>
        <w:instrText xml:space="preserve"> SEQ Рис. \* ARABIC </w:instrText>
      </w:r>
      <w:r w:rsidRPr="009073ED">
        <w:rPr>
          <w:b/>
          <w:sz w:val="28"/>
        </w:rPr>
        <w:fldChar w:fldCharType="separate"/>
      </w:r>
      <w:r w:rsidR="005E156C">
        <w:rPr>
          <w:b/>
          <w:noProof/>
          <w:sz w:val="28"/>
        </w:rPr>
        <w:t>7</w:t>
      </w:r>
      <w:r w:rsidRPr="009073ED">
        <w:rPr>
          <w:b/>
          <w:sz w:val="28"/>
        </w:rPr>
        <w:fldChar w:fldCharType="end"/>
      </w:r>
      <w:r>
        <w:rPr>
          <w:b/>
          <w:sz w:val="28"/>
        </w:rPr>
        <w:t xml:space="preserve">. </w:t>
      </w:r>
      <w:r w:rsidRPr="006B0D5A">
        <w:rPr>
          <w:rFonts w:eastAsia="Helvetica"/>
          <w:sz w:val="28"/>
          <w:szCs w:val="28"/>
        </w:rPr>
        <w:t>Выручка 2010г.</w:t>
      </w:r>
    </w:p>
    <w:p w14:paraId="04ED4D50" w14:textId="77777777" w:rsidR="009073ED" w:rsidRDefault="006B0D5A" w:rsidP="009073ED">
      <w:pPr>
        <w:keepNext/>
        <w:spacing w:line="360" w:lineRule="auto"/>
        <w:jc w:val="center"/>
      </w:pPr>
      <w:r w:rsidRPr="006B0D5A">
        <w:rPr>
          <w:noProof/>
          <w:lang w:eastAsia="ru-RU"/>
        </w:rPr>
        <w:lastRenderedPageBreak/>
        <w:drawing>
          <wp:inline distT="0" distB="0" distL="0" distR="0" wp14:anchorId="5334BB2A" wp14:editId="28FD1E97">
            <wp:extent cx="6137910" cy="8314266"/>
            <wp:effectExtent l="0" t="0" r="34290" b="1714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AD32BE" w14:textId="3DA44379" w:rsidR="006B0D5A" w:rsidRPr="009073ED" w:rsidRDefault="009073ED" w:rsidP="009073ED">
      <w:pPr>
        <w:pStyle w:val="a8"/>
        <w:rPr>
          <w:b w:val="0"/>
          <w:sz w:val="36"/>
          <w:szCs w:val="24"/>
        </w:rPr>
      </w:pPr>
      <w:r w:rsidRPr="009073ED">
        <w:rPr>
          <w:b w:val="0"/>
          <w:sz w:val="28"/>
        </w:rPr>
        <w:t xml:space="preserve">Рис. </w:t>
      </w:r>
      <w:r w:rsidRPr="009073ED">
        <w:rPr>
          <w:b w:val="0"/>
          <w:sz w:val="28"/>
        </w:rPr>
        <w:fldChar w:fldCharType="begin"/>
      </w:r>
      <w:r w:rsidRPr="009073ED">
        <w:rPr>
          <w:b w:val="0"/>
          <w:sz w:val="28"/>
        </w:rPr>
        <w:instrText xml:space="preserve"> SEQ Рис. \* ARABIC </w:instrText>
      </w:r>
      <w:r w:rsidRPr="009073ED">
        <w:rPr>
          <w:b w:val="0"/>
          <w:sz w:val="28"/>
        </w:rPr>
        <w:fldChar w:fldCharType="separate"/>
      </w:r>
      <w:r w:rsidR="005E156C">
        <w:rPr>
          <w:b w:val="0"/>
          <w:noProof/>
          <w:sz w:val="28"/>
        </w:rPr>
        <w:t>8</w:t>
      </w:r>
      <w:r w:rsidRPr="009073ED">
        <w:rPr>
          <w:b w:val="0"/>
          <w:sz w:val="28"/>
        </w:rPr>
        <w:fldChar w:fldCharType="end"/>
      </w:r>
      <w:r w:rsidRPr="009073ED">
        <w:rPr>
          <w:b w:val="0"/>
          <w:sz w:val="28"/>
        </w:rPr>
        <w:t xml:space="preserve">. </w:t>
      </w:r>
      <w:r w:rsidRPr="009073ED">
        <w:rPr>
          <w:rFonts w:eastAsia="Helvetica"/>
          <w:b w:val="0"/>
          <w:sz w:val="28"/>
          <w:szCs w:val="28"/>
        </w:rPr>
        <w:t>Количество работников 2010г.</w:t>
      </w:r>
    </w:p>
    <w:p w14:paraId="1A6CDDFA" w14:textId="77777777" w:rsidR="009073ED" w:rsidRDefault="006B0D5A" w:rsidP="009073ED">
      <w:pPr>
        <w:keepNext/>
        <w:spacing w:line="360" w:lineRule="auto"/>
        <w:ind w:firstLine="709"/>
        <w:jc w:val="both"/>
      </w:pPr>
      <w:r w:rsidRPr="006B0D5A">
        <w:rPr>
          <w:rFonts w:eastAsia="Helvetica"/>
          <w:noProof/>
          <w:sz w:val="28"/>
          <w:szCs w:val="28"/>
          <w:lang w:eastAsia="ru-RU"/>
        </w:rPr>
        <w:lastRenderedPageBreak/>
        <mc:AlternateContent>
          <mc:Choice Requires="wps">
            <w:drawing>
              <wp:anchor distT="0" distB="0" distL="114300" distR="114300" simplePos="0" relativeHeight="251661312" behindDoc="0" locked="0" layoutInCell="1" allowOverlap="1" wp14:anchorId="118B42A7" wp14:editId="2688B233">
                <wp:simplePos x="0" y="0"/>
                <wp:positionH relativeFrom="column">
                  <wp:posOffset>461011</wp:posOffset>
                </wp:positionH>
                <wp:positionV relativeFrom="paragraph">
                  <wp:posOffset>1938443</wp:posOffset>
                </wp:positionV>
                <wp:extent cx="5490632" cy="5292"/>
                <wp:effectExtent l="0" t="0" r="46990" b="4572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0632" cy="5292"/>
                        </a:xfrm>
                        <a:prstGeom prst="straightConnector1">
                          <a:avLst/>
                        </a:prstGeom>
                        <a:noFill/>
                        <a:ln w="19050" cap="rnd">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 o:spid="_x0000_s1026" type="#_x0000_t32" style="position:absolute;margin-left:36.3pt;margin-top:152.65pt;width:432.35pt;height:.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" strokecolor="#c00000" strokeweight="1.5pt">
                <v:stroke endcap="round"/>
                <v:shadow color="#622423" opacity=".5" mv:blur="0" offset="1pt,2pt"/>
              </v:shape>
            </w:pict>
          </mc:Fallback>
        </mc:AlternateContent>
      </w:r>
      <w:r w:rsidRPr="006B0D5A">
        <w:rPr>
          <w:rFonts w:eastAsia="Helvetica"/>
          <w:sz w:val="28"/>
          <w:szCs w:val="28"/>
        </w:rPr>
        <w:t xml:space="preserve"> </w:t>
      </w:r>
      <w:r w:rsidRPr="006B0D5A">
        <w:rPr>
          <w:noProof/>
          <w:lang w:eastAsia="ru-RU"/>
        </w:rPr>
        <w:drawing>
          <wp:inline distT="0" distB="0" distL="0" distR="0" wp14:anchorId="65290479" wp14:editId="719D8DC4">
            <wp:extent cx="6116320" cy="3774329"/>
            <wp:effectExtent l="0" t="0" r="30480" b="3619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807B5E" w14:textId="0CEFF47D" w:rsidR="006B0D5A" w:rsidRPr="009073ED" w:rsidRDefault="009073ED" w:rsidP="009073ED">
      <w:pPr>
        <w:pStyle w:val="a8"/>
        <w:jc w:val="both"/>
        <w:rPr>
          <w:b w:val="0"/>
          <w:sz w:val="28"/>
        </w:rPr>
      </w:pPr>
      <w:r w:rsidRPr="009073ED">
        <w:rPr>
          <w:b w:val="0"/>
          <w:sz w:val="28"/>
        </w:rPr>
        <w:t xml:space="preserve">Рис. </w:t>
      </w:r>
      <w:r w:rsidRPr="009073ED">
        <w:rPr>
          <w:b w:val="0"/>
          <w:sz w:val="28"/>
        </w:rPr>
        <w:fldChar w:fldCharType="begin"/>
      </w:r>
      <w:r w:rsidRPr="009073ED">
        <w:rPr>
          <w:b w:val="0"/>
          <w:sz w:val="28"/>
        </w:rPr>
        <w:instrText xml:space="preserve"> SEQ Рис. \* ARABIC </w:instrText>
      </w:r>
      <w:r w:rsidRPr="009073ED">
        <w:rPr>
          <w:b w:val="0"/>
          <w:sz w:val="28"/>
        </w:rPr>
        <w:fldChar w:fldCharType="separate"/>
      </w:r>
      <w:r w:rsidR="005E156C">
        <w:rPr>
          <w:b w:val="0"/>
          <w:noProof/>
          <w:sz w:val="28"/>
        </w:rPr>
        <w:t>9</w:t>
      </w:r>
      <w:r w:rsidRPr="009073ED">
        <w:rPr>
          <w:b w:val="0"/>
          <w:sz w:val="28"/>
        </w:rPr>
        <w:fldChar w:fldCharType="end"/>
      </w:r>
      <w:r w:rsidRPr="009073ED">
        <w:rPr>
          <w:b w:val="0"/>
          <w:sz w:val="28"/>
        </w:rPr>
        <w:t>.</w:t>
      </w:r>
      <w:r>
        <w:rPr>
          <w:b w:val="0"/>
          <w:sz w:val="28"/>
        </w:rPr>
        <w:t xml:space="preserve"> </w:t>
      </w:r>
      <w:r w:rsidRPr="009073ED">
        <w:rPr>
          <w:rFonts w:eastAsia="Helvetica"/>
          <w:b w:val="0"/>
          <w:sz w:val="28"/>
          <w:szCs w:val="28"/>
        </w:rPr>
        <w:t>Выручка на одного работника 2010г. (красной линией отмечено среднее значение)</w:t>
      </w:r>
    </w:p>
    <w:p w14:paraId="6B59E91A" w14:textId="77777777" w:rsidR="009073ED" w:rsidRDefault="006B0D5A" w:rsidP="009073ED">
      <w:pPr>
        <w:keepNext/>
        <w:spacing w:line="360" w:lineRule="auto"/>
        <w:jc w:val="center"/>
      </w:pPr>
      <w:r w:rsidRPr="006B0D5A">
        <w:rPr>
          <w:noProof/>
          <w:lang w:eastAsia="ru-RU"/>
        </w:rPr>
        <w:drawing>
          <wp:inline distT="0" distB="0" distL="0" distR="0" wp14:anchorId="4454830D" wp14:editId="79346475">
            <wp:extent cx="6116320" cy="3723197"/>
            <wp:effectExtent l="0" t="0" r="30480" b="3619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487994" w14:textId="6A197FC3" w:rsidR="006B0D5A" w:rsidRPr="009073ED" w:rsidRDefault="009073ED" w:rsidP="009073ED">
      <w:pPr>
        <w:pStyle w:val="a8"/>
        <w:rPr>
          <w:b w:val="0"/>
          <w:sz w:val="28"/>
        </w:rPr>
      </w:pPr>
      <w:r w:rsidRPr="009073ED">
        <w:rPr>
          <w:b w:val="0"/>
          <w:sz w:val="28"/>
        </w:rPr>
        <w:t xml:space="preserve">Рис. </w:t>
      </w:r>
      <w:r w:rsidRPr="009073ED">
        <w:rPr>
          <w:b w:val="0"/>
          <w:sz w:val="28"/>
        </w:rPr>
        <w:fldChar w:fldCharType="begin"/>
      </w:r>
      <w:r w:rsidRPr="009073ED">
        <w:rPr>
          <w:b w:val="0"/>
          <w:sz w:val="28"/>
        </w:rPr>
        <w:instrText xml:space="preserve"> SEQ Рис. \* ARABIC </w:instrText>
      </w:r>
      <w:r w:rsidRPr="009073ED">
        <w:rPr>
          <w:b w:val="0"/>
          <w:sz w:val="28"/>
        </w:rPr>
        <w:fldChar w:fldCharType="separate"/>
      </w:r>
      <w:r w:rsidR="005E156C">
        <w:rPr>
          <w:b w:val="0"/>
          <w:noProof/>
          <w:sz w:val="28"/>
        </w:rPr>
        <w:t>10</w:t>
      </w:r>
      <w:r w:rsidRPr="009073ED">
        <w:rPr>
          <w:b w:val="0"/>
          <w:sz w:val="28"/>
        </w:rPr>
        <w:fldChar w:fldCharType="end"/>
      </w:r>
      <w:r w:rsidRPr="009073ED">
        <w:rPr>
          <w:b w:val="0"/>
          <w:sz w:val="28"/>
        </w:rPr>
        <w:t xml:space="preserve">. </w:t>
      </w:r>
      <w:r w:rsidRPr="009073ED">
        <w:rPr>
          <w:rFonts w:eastAsia="Helvetica"/>
          <w:b w:val="0"/>
          <w:sz w:val="28"/>
          <w:szCs w:val="28"/>
        </w:rPr>
        <w:t>Величина активов 2000-2010 гг.</w:t>
      </w:r>
    </w:p>
    <w:p w14:paraId="021F5308" w14:textId="77777777" w:rsidR="009073ED" w:rsidRDefault="006B0D5A" w:rsidP="009073ED">
      <w:pPr>
        <w:keepNext/>
        <w:spacing w:line="360" w:lineRule="auto"/>
        <w:jc w:val="both"/>
      </w:pPr>
      <w:r w:rsidRPr="006B0D5A">
        <w:rPr>
          <w:noProof/>
          <w:lang w:eastAsia="ru-RU"/>
        </w:rPr>
        <w:lastRenderedPageBreak/>
        <w:drawing>
          <wp:inline distT="0" distB="0" distL="0" distR="0" wp14:anchorId="69FEDB6E" wp14:editId="7134FFC5">
            <wp:extent cx="6116320" cy="3723197"/>
            <wp:effectExtent l="0" t="0" r="30480" b="3619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3A9F79" w14:textId="71EA89A1" w:rsidR="006B0D5A" w:rsidRPr="009073ED" w:rsidRDefault="009073ED" w:rsidP="009073ED">
      <w:pPr>
        <w:pStyle w:val="a8"/>
        <w:jc w:val="both"/>
        <w:rPr>
          <w:b w:val="0"/>
          <w:sz w:val="36"/>
          <w:szCs w:val="24"/>
        </w:rPr>
      </w:pPr>
      <w:r w:rsidRPr="009073ED">
        <w:rPr>
          <w:b w:val="0"/>
          <w:sz w:val="28"/>
        </w:rPr>
        <w:t xml:space="preserve">Рис. </w:t>
      </w:r>
      <w:r w:rsidRPr="009073ED">
        <w:rPr>
          <w:b w:val="0"/>
          <w:sz w:val="28"/>
        </w:rPr>
        <w:fldChar w:fldCharType="begin"/>
      </w:r>
      <w:r w:rsidRPr="009073ED">
        <w:rPr>
          <w:b w:val="0"/>
          <w:sz w:val="28"/>
        </w:rPr>
        <w:instrText xml:space="preserve"> SEQ Рис. \* ARABIC </w:instrText>
      </w:r>
      <w:r w:rsidRPr="009073ED">
        <w:rPr>
          <w:b w:val="0"/>
          <w:sz w:val="28"/>
        </w:rPr>
        <w:fldChar w:fldCharType="separate"/>
      </w:r>
      <w:r w:rsidR="005E156C">
        <w:rPr>
          <w:b w:val="0"/>
          <w:noProof/>
          <w:sz w:val="28"/>
        </w:rPr>
        <w:t>11</w:t>
      </w:r>
      <w:r w:rsidRPr="009073ED">
        <w:rPr>
          <w:b w:val="0"/>
          <w:sz w:val="28"/>
        </w:rPr>
        <w:fldChar w:fldCharType="end"/>
      </w:r>
      <w:r w:rsidRPr="009073ED">
        <w:rPr>
          <w:b w:val="0"/>
          <w:sz w:val="28"/>
        </w:rPr>
        <w:t xml:space="preserve">. </w:t>
      </w:r>
      <w:r w:rsidRPr="009073ED">
        <w:rPr>
          <w:rFonts w:eastAsia="Helvetica"/>
          <w:b w:val="0"/>
          <w:sz w:val="28"/>
          <w:szCs w:val="28"/>
        </w:rPr>
        <w:t>Выручка 2000-2010 гг.</w:t>
      </w:r>
    </w:p>
    <w:p w14:paraId="229970C5" w14:textId="77777777" w:rsidR="009073ED" w:rsidRDefault="006B0D5A" w:rsidP="009073ED">
      <w:pPr>
        <w:keepNext/>
        <w:spacing w:line="360" w:lineRule="auto"/>
        <w:jc w:val="both"/>
      </w:pPr>
      <w:r w:rsidRPr="006B0D5A">
        <w:rPr>
          <w:noProof/>
          <w:lang w:eastAsia="ru-RU"/>
        </w:rPr>
        <w:drawing>
          <wp:inline distT="0" distB="0" distL="0" distR="0" wp14:anchorId="19452F97" wp14:editId="0E3F739F">
            <wp:extent cx="6116320" cy="3723197"/>
            <wp:effectExtent l="0" t="0" r="30480" b="3619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491C12" w14:textId="7999ED9D" w:rsidR="00FA5286" w:rsidRDefault="009073ED" w:rsidP="009073ED">
      <w:pPr>
        <w:spacing w:line="360" w:lineRule="auto"/>
        <w:jc w:val="both"/>
        <w:rPr>
          <w:rFonts w:eastAsia="Helvetica"/>
          <w:sz w:val="28"/>
          <w:szCs w:val="28"/>
        </w:rPr>
      </w:pPr>
      <w:r w:rsidRPr="009073ED">
        <w:rPr>
          <w:sz w:val="28"/>
          <w:szCs w:val="28"/>
        </w:rPr>
        <w:t xml:space="preserve">Рис. </w:t>
      </w:r>
      <w:r w:rsidRPr="009073ED">
        <w:rPr>
          <w:sz w:val="28"/>
          <w:szCs w:val="28"/>
        </w:rPr>
        <w:fldChar w:fldCharType="begin"/>
      </w:r>
      <w:r w:rsidRPr="009073ED">
        <w:rPr>
          <w:sz w:val="28"/>
          <w:szCs w:val="28"/>
        </w:rPr>
        <w:instrText xml:space="preserve"> SEQ Рис. \* ARABIC </w:instrText>
      </w:r>
      <w:r w:rsidRPr="009073ED">
        <w:rPr>
          <w:sz w:val="28"/>
          <w:szCs w:val="28"/>
        </w:rPr>
        <w:fldChar w:fldCharType="separate"/>
      </w:r>
      <w:r w:rsidR="005E156C">
        <w:rPr>
          <w:noProof/>
          <w:sz w:val="28"/>
          <w:szCs w:val="28"/>
        </w:rPr>
        <w:t>12</w:t>
      </w:r>
      <w:r w:rsidRPr="009073ED">
        <w:rPr>
          <w:sz w:val="28"/>
          <w:szCs w:val="28"/>
        </w:rPr>
        <w:fldChar w:fldCharType="end"/>
      </w:r>
      <w:r w:rsidRPr="009073ED">
        <w:rPr>
          <w:sz w:val="28"/>
          <w:szCs w:val="28"/>
        </w:rPr>
        <w:t>.</w:t>
      </w:r>
      <w:r w:rsidRPr="009073ED">
        <w:rPr>
          <w:rFonts w:eastAsia="Helvetica"/>
          <w:sz w:val="28"/>
          <w:szCs w:val="28"/>
        </w:rPr>
        <w:t xml:space="preserve"> Кол</w:t>
      </w:r>
      <w:r>
        <w:rPr>
          <w:rFonts w:eastAsia="Helvetica"/>
          <w:sz w:val="28"/>
          <w:szCs w:val="28"/>
        </w:rPr>
        <w:t>ичество работников 2000-2010 гг.</w:t>
      </w:r>
      <w:r w:rsidR="00FA5286">
        <w:rPr>
          <w:rFonts w:eastAsia="Helvetica"/>
          <w:sz w:val="28"/>
          <w:szCs w:val="28"/>
        </w:rPr>
        <w:br w:type="page"/>
      </w:r>
    </w:p>
    <w:p w14:paraId="213D9E4B" w14:textId="44331C2F" w:rsidR="006B0D5A" w:rsidRPr="00FA5286" w:rsidRDefault="00FA5286" w:rsidP="00FA5286">
      <w:pPr>
        <w:pStyle w:val="1"/>
        <w:jc w:val="right"/>
        <w:rPr>
          <w:rFonts w:eastAsia="Helvetica"/>
        </w:rPr>
      </w:pPr>
      <w:bookmarkStart w:id="79" w:name="_Toc231236718"/>
      <w:r w:rsidRPr="000A115C">
        <w:rPr>
          <w:rFonts w:eastAsia="Helvetica"/>
        </w:rPr>
        <w:lastRenderedPageBreak/>
        <w:t>Приложение</w:t>
      </w:r>
      <w:r>
        <w:rPr>
          <w:rFonts w:eastAsia="Helvetica"/>
        </w:rPr>
        <w:t xml:space="preserve"> 4</w:t>
      </w:r>
      <w:bookmarkEnd w:id="79"/>
    </w:p>
    <w:p w14:paraId="1174392E" w14:textId="77777777" w:rsidR="00871DCE" w:rsidRDefault="006B0D5A" w:rsidP="00871DCE">
      <w:pPr>
        <w:keepNext/>
        <w:spacing w:line="360" w:lineRule="auto"/>
        <w:jc w:val="center"/>
      </w:pPr>
      <w:r w:rsidRPr="006B0D5A">
        <w:rPr>
          <w:noProof/>
          <w:lang w:eastAsia="ru-RU"/>
        </w:rPr>
        <w:drawing>
          <wp:inline distT="0" distB="0" distL="0" distR="0" wp14:anchorId="33436458" wp14:editId="3B6D45AE">
            <wp:extent cx="3994150" cy="4130675"/>
            <wp:effectExtent l="0" t="0" r="6350" b="3175"/>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41795" t="24565" r="15790" b="21083"/>
                    <a:stretch>
                      <a:fillRect/>
                    </a:stretch>
                  </pic:blipFill>
                  <pic:spPr bwMode="auto">
                    <a:xfrm>
                      <a:off x="0" y="0"/>
                      <a:ext cx="3994150" cy="4130675"/>
                    </a:xfrm>
                    <a:prstGeom prst="rect">
                      <a:avLst/>
                    </a:prstGeom>
                    <a:noFill/>
                    <a:ln>
                      <a:noFill/>
                    </a:ln>
                  </pic:spPr>
                </pic:pic>
              </a:graphicData>
            </a:graphic>
          </wp:inline>
        </w:drawing>
      </w:r>
    </w:p>
    <w:p w14:paraId="24118B28" w14:textId="10DACA3E" w:rsidR="006B0D5A" w:rsidRPr="00871DCE" w:rsidRDefault="00871DCE" w:rsidP="00871DCE">
      <w:pPr>
        <w:pStyle w:val="a8"/>
        <w:rPr>
          <w:b w:val="0"/>
          <w:sz w:val="36"/>
          <w:szCs w:val="24"/>
        </w:rPr>
      </w:pPr>
      <w:r w:rsidRPr="00871DCE">
        <w:rPr>
          <w:b w:val="0"/>
          <w:sz w:val="28"/>
        </w:rPr>
        <w:t xml:space="preserve">Рис. </w:t>
      </w:r>
      <w:r w:rsidRPr="00871DCE">
        <w:rPr>
          <w:b w:val="0"/>
          <w:sz w:val="28"/>
        </w:rPr>
        <w:fldChar w:fldCharType="begin"/>
      </w:r>
      <w:r w:rsidRPr="00871DCE">
        <w:rPr>
          <w:b w:val="0"/>
          <w:sz w:val="28"/>
        </w:rPr>
        <w:instrText xml:space="preserve"> SEQ Рис. \* ARABIC </w:instrText>
      </w:r>
      <w:r w:rsidRPr="00871DCE">
        <w:rPr>
          <w:b w:val="0"/>
          <w:sz w:val="28"/>
        </w:rPr>
        <w:fldChar w:fldCharType="separate"/>
      </w:r>
      <w:r w:rsidR="005E156C">
        <w:rPr>
          <w:b w:val="0"/>
          <w:noProof/>
          <w:sz w:val="28"/>
        </w:rPr>
        <w:t>13</w:t>
      </w:r>
      <w:r w:rsidRPr="00871DCE">
        <w:rPr>
          <w:b w:val="0"/>
          <w:sz w:val="28"/>
        </w:rPr>
        <w:fldChar w:fldCharType="end"/>
      </w:r>
      <w:r w:rsidRPr="00871DCE">
        <w:rPr>
          <w:b w:val="0"/>
          <w:sz w:val="28"/>
        </w:rPr>
        <w:t>.</w:t>
      </w:r>
      <w:r>
        <w:rPr>
          <w:b w:val="0"/>
          <w:sz w:val="28"/>
        </w:rPr>
        <w:t xml:space="preserve"> </w:t>
      </w:r>
      <w:r w:rsidRPr="00871DCE">
        <w:rPr>
          <w:rFonts w:eastAsia="Helvetica"/>
          <w:b w:val="0"/>
          <w:sz w:val="28"/>
          <w:szCs w:val="28"/>
        </w:rPr>
        <w:t xml:space="preserve">Месторасположение банков в Кремниевой долине (материал с ресурса </w:t>
      </w:r>
      <w:hyperlink r:id="rId34" w:history="1">
        <w:proofErr w:type="spellStart"/>
        <w:r w:rsidRPr="00871DCE">
          <w:rPr>
            <w:rFonts w:eastAsia="Helvetica"/>
            <w:b w:val="0"/>
            <w:sz w:val="28"/>
            <w:szCs w:val="28"/>
          </w:rPr>
          <w:t>Google</w:t>
        </w:r>
        <w:proofErr w:type="spellEnd"/>
        <w:r w:rsidRPr="00871DCE">
          <w:rPr>
            <w:rFonts w:eastAsia="Helvetica"/>
            <w:b w:val="0"/>
            <w:sz w:val="28"/>
            <w:szCs w:val="28"/>
          </w:rPr>
          <w:t xml:space="preserve"> </w:t>
        </w:r>
        <w:proofErr w:type="spellStart"/>
        <w:r w:rsidRPr="00871DCE">
          <w:rPr>
            <w:rFonts w:eastAsia="Helvetica"/>
            <w:b w:val="0"/>
            <w:sz w:val="28"/>
            <w:szCs w:val="28"/>
          </w:rPr>
          <w:t>Maps</w:t>
        </w:r>
        <w:proofErr w:type="spellEnd"/>
      </w:hyperlink>
      <w:r w:rsidRPr="00871DCE">
        <w:rPr>
          <w:rFonts w:eastAsia="Helvetica"/>
          <w:b w:val="0"/>
        </w:rPr>
        <w:t>).</w:t>
      </w:r>
    </w:p>
    <w:p w14:paraId="08D21A71" w14:textId="16AA6952" w:rsidR="00871DCE" w:rsidRDefault="0074163E" w:rsidP="00871DCE">
      <w:pPr>
        <w:keepNext/>
        <w:spacing w:line="360" w:lineRule="auto"/>
        <w:jc w:val="center"/>
      </w:pPr>
      <w:r>
        <w:rPr>
          <w:noProof/>
          <w:lang w:eastAsia="ru-RU"/>
        </w:rPr>
        <w:drawing>
          <wp:inline distT="0" distB="0" distL="0" distR="0" wp14:anchorId="29D228AF" wp14:editId="5ABAA5D7">
            <wp:extent cx="5147734" cy="3984271"/>
            <wp:effectExtent l="0" t="0" r="8890" b="3810"/>
            <wp:docPr id="4" name="Рисунок 4" descr="C:\Users\Марат\Dropbox\ВКР\FINAL\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ат\Dropbox\ВКР\FINAL\2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8127" cy="3984575"/>
                    </a:xfrm>
                    <a:prstGeom prst="rect">
                      <a:avLst/>
                    </a:prstGeom>
                    <a:noFill/>
                    <a:ln>
                      <a:noFill/>
                    </a:ln>
                  </pic:spPr>
                </pic:pic>
              </a:graphicData>
            </a:graphic>
          </wp:inline>
        </w:drawing>
      </w:r>
    </w:p>
    <w:p w14:paraId="322485D7" w14:textId="2FB71FC3" w:rsidR="006B0D5A" w:rsidRPr="00871DCE" w:rsidRDefault="00871DCE" w:rsidP="00871DCE">
      <w:pPr>
        <w:pStyle w:val="a8"/>
        <w:rPr>
          <w:b w:val="0"/>
          <w:bCs w:val="0"/>
          <w:sz w:val="36"/>
          <w:szCs w:val="24"/>
        </w:rPr>
      </w:pPr>
      <w:r w:rsidRPr="00871DCE">
        <w:rPr>
          <w:b w:val="0"/>
          <w:sz w:val="28"/>
        </w:rPr>
        <w:t xml:space="preserve">Рис. </w:t>
      </w:r>
      <w:r w:rsidRPr="00871DCE">
        <w:rPr>
          <w:b w:val="0"/>
          <w:sz w:val="28"/>
        </w:rPr>
        <w:fldChar w:fldCharType="begin"/>
      </w:r>
      <w:r w:rsidRPr="00871DCE">
        <w:rPr>
          <w:b w:val="0"/>
          <w:sz w:val="28"/>
        </w:rPr>
        <w:instrText xml:space="preserve"> SEQ Рис. \* ARABIC </w:instrText>
      </w:r>
      <w:r w:rsidRPr="00871DCE">
        <w:rPr>
          <w:b w:val="0"/>
          <w:sz w:val="28"/>
        </w:rPr>
        <w:fldChar w:fldCharType="separate"/>
      </w:r>
      <w:r w:rsidR="005E156C">
        <w:rPr>
          <w:b w:val="0"/>
          <w:noProof/>
          <w:sz w:val="28"/>
        </w:rPr>
        <w:t>14</w:t>
      </w:r>
      <w:r w:rsidRPr="00871DCE">
        <w:rPr>
          <w:b w:val="0"/>
          <w:sz w:val="28"/>
        </w:rPr>
        <w:fldChar w:fldCharType="end"/>
      </w:r>
      <w:r w:rsidRPr="00871DCE">
        <w:rPr>
          <w:b w:val="0"/>
          <w:sz w:val="28"/>
        </w:rPr>
        <w:t>.</w:t>
      </w:r>
      <w:r>
        <w:rPr>
          <w:b w:val="0"/>
          <w:sz w:val="28"/>
        </w:rPr>
        <w:t xml:space="preserve"> </w:t>
      </w:r>
      <w:r w:rsidRPr="00871DCE">
        <w:rPr>
          <w:b w:val="0"/>
          <w:bCs w:val="0"/>
          <w:sz w:val="28"/>
          <w:szCs w:val="28"/>
        </w:rPr>
        <w:t>Инвестиции венчурн</w:t>
      </w:r>
      <w:r w:rsidR="0053130C">
        <w:rPr>
          <w:b w:val="0"/>
          <w:bCs w:val="0"/>
          <w:sz w:val="28"/>
          <w:szCs w:val="28"/>
        </w:rPr>
        <w:t>ых компаний по регионам США. [</w:t>
      </w:r>
      <w:r w:rsidR="0053130C">
        <w:rPr>
          <w:b w:val="0"/>
          <w:bCs w:val="0"/>
          <w:sz w:val="28"/>
          <w:szCs w:val="28"/>
          <w:lang w:val="en-US"/>
        </w:rPr>
        <w:t>36</w:t>
      </w:r>
      <w:r w:rsidRPr="00871DCE">
        <w:rPr>
          <w:b w:val="0"/>
          <w:bCs w:val="0"/>
          <w:sz w:val="28"/>
          <w:szCs w:val="28"/>
        </w:rPr>
        <w:t>]</w:t>
      </w:r>
    </w:p>
    <w:p w14:paraId="780BFDA2" w14:textId="4A4C1F6C" w:rsidR="00871DCE" w:rsidRDefault="00961A07" w:rsidP="00871DCE">
      <w:pPr>
        <w:keepNext/>
        <w:spacing w:line="360" w:lineRule="auto"/>
        <w:jc w:val="center"/>
      </w:pPr>
      <w:r>
        <w:rPr>
          <w:noProof/>
          <w:lang w:eastAsia="ru-RU"/>
        </w:rPr>
        <w:lastRenderedPageBreak/>
        <w:drawing>
          <wp:inline distT="0" distB="0" distL="0" distR="0" wp14:anchorId="107512FD" wp14:editId="3F71A1ED">
            <wp:extent cx="5936615" cy="3604320"/>
            <wp:effectExtent l="0" t="0" r="6985" b="0"/>
            <wp:docPr id="5" name="Рисунок 5" descr="C:\Users\Марат\Dropbox\ВКР\FINAL\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ат\Dropbox\ВКР\FINAL\3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3604320"/>
                    </a:xfrm>
                    <a:prstGeom prst="rect">
                      <a:avLst/>
                    </a:prstGeom>
                    <a:noFill/>
                    <a:ln>
                      <a:noFill/>
                    </a:ln>
                  </pic:spPr>
                </pic:pic>
              </a:graphicData>
            </a:graphic>
          </wp:inline>
        </w:drawing>
      </w:r>
    </w:p>
    <w:p w14:paraId="3753395C" w14:textId="3734F585" w:rsidR="006B0D5A" w:rsidRPr="00871DCE" w:rsidRDefault="00871DCE" w:rsidP="00871DCE">
      <w:pPr>
        <w:pStyle w:val="a8"/>
        <w:rPr>
          <w:b w:val="0"/>
          <w:bCs w:val="0"/>
          <w:sz w:val="28"/>
          <w:szCs w:val="28"/>
        </w:rPr>
      </w:pPr>
      <w:r w:rsidRPr="00871DCE">
        <w:rPr>
          <w:b w:val="0"/>
          <w:sz w:val="28"/>
          <w:szCs w:val="28"/>
        </w:rPr>
        <w:t xml:space="preserve">Рис. </w:t>
      </w:r>
      <w:r w:rsidRPr="00871DCE">
        <w:rPr>
          <w:b w:val="0"/>
          <w:sz w:val="28"/>
          <w:szCs w:val="28"/>
        </w:rPr>
        <w:fldChar w:fldCharType="begin"/>
      </w:r>
      <w:r w:rsidRPr="00871DCE">
        <w:rPr>
          <w:b w:val="0"/>
          <w:sz w:val="28"/>
          <w:szCs w:val="28"/>
        </w:rPr>
        <w:instrText xml:space="preserve"> SEQ Рис. \* ARABIC </w:instrText>
      </w:r>
      <w:r w:rsidRPr="00871DCE">
        <w:rPr>
          <w:b w:val="0"/>
          <w:sz w:val="28"/>
          <w:szCs w:val="28"/>
        </w:rPr>
        <w:fldChar w:fldCharType="separate"/>
      </w:r>
      <w:r w:rsidR="005E156C">
        <w:rPr>
          <w:b w:val="0"/>
          <w:noProof/>
          <w:sz w:val="28"/>
          <w:szCs w:val="28"/>
        </w:rPr>
        <w:t>15</w:t>
      </w:r>
      <w:r w:rsidRPr="00871DCE">
        <w:rPr>
          <w:b w:val="0"/>
          <w:sz w:val="28"/>
          <w:szCs w:val="28"/>
        </w:rPr>
        <w:fldChar w:fldCharType="end"/>
      </w:r>
      <w:r w:rsidRPr="00871DCE">
        <w:rPr>
          <w:b w:val="0"/>
          <w:sz w:val="28"/>
          <w:szCs w:val="28"/>
        </w:rPr>
        <w:t xml:space="preserve">. </w:t>
      </w:r>
      <w:r w:rsidRPr="00871DCE">
        <w:rPr>
          <w:b w:val="0"/>
          <w:bCs w:val="0"/>
          <w:sz w:val="28"/>
          <w:szCs w:val="28"/>
        </w:rPr>
        <w:t xml:space="preserve">Инвестиции венчурных компаний по регионам США. </w:t>
      </w:r>
      <w:r w:rsidR="0053130C">
        <w:rPr>
          <w:b w:val="0"/>
          <w:bCs w:val="0"/>
          <w:sz w:val="28"/>
          <w:szCs w:val="28"/>
          <w:lang w:val="en-US"/>
        </w:rPr>
        <w:t>[36</w:t>
      </w:r>
      <w:r w:rsidRPr="00871DCE">
        <w:rPr>
          <w:b w:val="0"/>
          <w:bCs w:val="0"/>
          <w:sz w:val="28"/>
          <w:szCs w:val="28"/>
          <w:lang w:val="en-US"/>
        </w:rPr>
        <w:t>]</w:t>
      </w:r>
    </w:p>
    <w:p w14:paraId="66B4E863" w14:textId="7B54C039" w:rsidR="00871DCE" w:rsidRDefault="001A683F" w:rsidP="001A683F">
      <w:pPr>
        <w:keepNext/>
        <w:spacing w:line="360" w:lineRule="auto"/>
        <w:jc w:val="center"/>
      </w:pPr>
      <w:r>
        <w:rPr>
          <w:noProof/>
          <w:lang w:eastAsia="ru-RU"/>
        </w:rPr>
        <w:drawing>
          <wp:inline distT="0" distB="0" distL="0" distR="0" wp14:anchorId="766D3490" wp14:editId="1B7B69B5">
            <wp:extent cx="4564048" cy="3583851"/>
            <wp:effectExtent l="0" t="0" r="8255" b="0"/>
            <wp:docPr id="8" name="Рисунок 8" descr="C:\Users\Марат\Dropbox\ВКР\FINAL\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ат\Dropbox\ВКР\FINAL\444.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9772" t="20572" r="50335" b="40292"/>
                    <a:stretch/>
                  </pic:blipFill>
                  <pic:spPr bwMode="auto">
                    <a:xfrm>
                      <a:off x="0" y="0"/>
                      <a:ext cx="4561735" cy="3582035"/>
                    </a:xfrm>
                    <a:prstGeom prst="rect">
                      <a:avLst/>
                    </a:prstGeom>
                    <a:noFill/>
                    <a:ln>
                      <a:noFill/>
                    </a:ln>
                    <a:extLst>
                      <a:ext uri="{53640926-AAD7-44D8-BBD7-CCE9431645EC}">
                        <a14:shadowObscured xmlns:a14="http://schemas.microsoft.com/office/drawing/2010/main"/>
                      </a:ext>
                    </a:extLst>
                  </pic:spPr>
                </pic:pic>
              </a:graphicData>
            </a:graphic>
          </wp:inline>
        </w:drawing>
      </w:r>
    </w:p>
    <w:p w14:paraId="17738900" w14:textId="68930497" w:rsidR="00871DCE" w:rsidRDefault="00871DCE" w:rsidP="001A683F">
      <w:pPr>
        <w:pStyle w:val="a8"/>
        <w:jc w:val="both"/>
        <w:rPr>
          <w:b w:val="0"/>
          <w:sz w:val="28"/>
          <w:szCs w:val="28"/>
          <w:lang w:eastAsia="ru-RU"/>
        </w:rPr>
      </w:pPr>
      <w:r w:rsidRPr="00FE1EAC">
        <w:rPr>
          <w:b w:val="0"/>
          <w:sz w:val="28"/>
          <w:szCs w:val="28"/>
        </w:rPr>
        <w:t xml:space="preserve">Рис. </w:t>
      </w:r>
      <w:r w:rsidRPr="00FE1EAC">
        <w:rPr>
          <w:b w:val="0"/>
          <w:sz w:val="28"/>
          <w:szCs w:val="28"/>
        </w:rPr>
        <w:fldChar w:fldCharType="begin"/>
      </w:r>
      <w:r w:rsidRPr="00FE1EAC">
        <w:rPr>
          <w:b w:val="0"/>
          <w:sz w:val="28"/>
          <w:szCs w:val="28"/>
        </w:rPr>
        <w:instrText xml:space="preserve"> SEQ Рис. \* ARABIC </w:instrText>
      </w:r>
      <w:r w:rsidRPr="00FE1EAC">
        <w:rPr>
          <w:b w:val="0"/>
          <w:sz w:val="28"/>
          <w:szCs w:val="28"/>
        </w:rPr>
        <w:fldChar w:fldCharType="separate"/>
      </w:r>
      <w:r w:rsidR="005E156C" w:rsidRPr="00FE1EAC">
        <w:rPr>
          <w:b w:val="0"/>
          <w:noProof/>
          <w:sz w:val="28"/>
          <w:szCs w:val="28"/>
        </w:rPr>
        <w:t>16</w:t>
      </w:r>
      <w:r w:rsidRPr="00FE1EAC">
        <w:rPr>
          <w:b w:val="0"/>
          <w:sz w:val="28"/>
          <w:szCs w:val="28"/>
        </w:rPr>
        <w:fldChar w:fldCharType="end"/>
      </w:r>
      <w:r w:rsidRPr="00FE1EAC">
        <w:rPr>
          <w:b w:val="0"/>
          <w:sz w:val="28"/>
          <w:szCs w:val="28"/>
        </w:rPr>
        <w:t xml:space="preserve">. </w:t>
      </w:r>
      <w:r w:rsidRPr="00FE1EAC">
        <w:rPr>
          <w:b w:val="0"/>
          <w:sz w:val="28"/>
          <w:szCs w:val="28"/>
          <w:lang w:eastAsia="ru-RU"/>
        </w:rPr>
        <w:t>Доля патентов Кремниевой долины в общем количестве по США и по Калифорнии</w:t>
      </w:r>
      <w:r w:rsidR="0038418A" w:rsidRPr="00FE1EAC">
        <w:rPr>
          <w:b w:val="0"/>
          <w:sz w:val="28"/>
          <w:szCs w:val="28"/>
          <w:lang w:eastAsia="ru-RU"/>
        </w:rPr>
        <w:t xml:space="preserve"> </w:t>
      </w:r>
      <w:r w:rsidR="00FE1EAC" w:rsidRPr="0053130C">
        <w:rPr>
          <w:b w:val="0"/>
          <w:sz w:val="28"/>
          <w:szCs w:val="28"/>
          <w:lang w:eastAsia="ru-RU"/>
        </w:rPr>
        <w:t>[16].</w:t>
      </w:r>
    </w:p>
    <w:p w14:paraId="537676E0" w14:textId="77777777" w:rsidR="005A598E" w:rsidRDefault="005A598E" w:rsidP="005A598E"/>
    <w:p w14:paraId="02BB4612" w14:textId="77777777" w:rsidR="005A598E" w:rsidRDefault="005A598E" w:rsidP="005A598E"/>
    <w:p w14:paraId="657BDA15" w14:textId="77777777" w:rsidR="005A598E" w:rsidRDefault="005A598E" w:rsidP="005A598E"/>
    <w:p w14:paraId="5B6A44A7" w14:textId="77777777" w:rsidR="005A598E" w:rsidRPr="005A598E" w:rsidRDefault="005A598E" w:rsidP="005A598E"/>
    <w:p w14:paraId="2B909171" w14:textId="77777777" w:rsidR="005A3D76" w:rsidRPr="00FE1EAC" w:rsidRDefault="005A3D76" w:rsidP="00413A2B">
      <w:pPr>
        <w:keepNext/>
        <w:rPr>
          <w:bCs/>
          <w:sz w:val="28"/>
          <w:szCs w:val="28"/>
        </w:rPr>
      </w:pPr>
    </w:p>
    <w:p w14:paraId="4EB238C7" w14:textId="42BC6154" w:rsidR="00413A2B" w:rsidRPr="00FE1EAC" w:rsidRDefault="00413A2B" w:rsidP="00413A2B">
      <w:pPr>
        <w:pStyle w:val="a8"/>
        <w:keepNext/>
        <w:jc w:val="right"/>
        <w:rPr>
          <w:b w:val="0"/>
          <w:sz w:val="28"/>
          <w:szCs w:val="28"/>
        </w:rPr>
      </w:pPr>
      <w:r w:rsidRPr="00FE1EAC">
        <w:rPr>
          <w:b w:val="0"/>
          <w:sz w:val="28"/>
          <w:szCs w:val="28"/>
        </w:rPr>
        <w:t xml:space="preserve">Таблица </w:t>
      </w:r>
      <w:r w:rsidRPr="00FE1EAC">
        <w:rPr>
          <w:b w:val="0"/>
          <w:sz w:val="28"/>
          <w:szCs w:val="28"/>
        </w:rPr>
        <w:fldChar w:fldCharType="begin"/>
      </w:r>
      <w:r w:rsidRPr="00FE1EAC">
        <w:rPr>
          <w:b w:val="0"/>
          <w:sz w:val="28"/>
          <w:szCs w:val="28"/>
        </w:rPr>
        <w:instrText xml:space="preserve"> SEQ Таблица \* ARABIC </w:instrText>
      </w:r>
      <w:r w:rsidRPr="00FE1EAC">
        <w:rPr>
          <w:b w:val="0"/>
          <w:sz w:val="28"/>
          <w:szCs w:val="28"/>
        </w:rPr>
        <w:fldChar w:fldCharType="separate"/>
      </w:r>
      <w:r w:rsidR="005E156C" w:rsidRPr="00FE1EAC">
        <w:rPr>
          <w:b w:val="0"/>
          <w:noProof/>
          <w:sz w:val="28"/>
          <w:szCs w:val="28"/>
        </w:rPr>
        <w:t>7</w:t>
      </w:r>
      <w:r w:rsidRPr="00FE1EAC">
        <w:rPr>
          <w:b w:val="0"/>
          <w:sz w:val="28"/>
          <w:szCs w:val="28"/>
        </w:rPr>
        <w:fldChar w:fldCharType="end"/>
      </w:r>
      <w:r w:rsidRPr="00FE1EAC">
        <w:rPr>
          <w:b w:val="0"/>
          <w:sz w:val="28"/>
          <w:szCs w:val="28"/>
        </w:rPr>
        <w:t>.</w:t>
      </w:r>
    </w:p>
    <w:p w14:paraId="4FEEB05A" w14:textId="12F0488F" w:rsidR="00413A2B" w:rsidRPr="00FE1EAC" w:rsidRDefault="00413A2B" w:rsidP="00413A2B">
      <w:pPr>
        <w:jc w:val="right"/>
      </w:pPr>
      <w:r w:rsidRPr="00FE1EAC">
        <w:rPr>
          <w:bCs/>
          <w:sz w:val="28"/>
          <w:szCs w:val="28"/>
        </w:rPr>
        <w:t>Университеты Кремниевой долины</w:t>
      </w:r>
    </w:p>
    <w:tbl>
      <w:tblPr>
        <w:tblW w:w="9654" w:type="dxa"/>
        <w:tblInd w:w="93" w:type="dxa"/>
        <w:tblLook w:val="04A0" w:firstRow="1" w:lastRow="0" w:firstColumn="1" w:lastColumn="0" w:noHBand="0" w:noVBand="1"/>
      </w:tblPr>
      <w:tblGrid>
        <w:gridCol w:w="9654"/>
      </w:tblGrid>
      <w:tr w:rsidR="006B0D5A" w:rsidRPr="00FE1EAC" w14:paraId="7C403DEB" w14:textId="77777777" w:rsidTr="0010267B">
        <w:trPr>
          <w:trHeight w:val="300"/>
        </w:trPr>
        <w:tc>
          <w:tcPr>
            <w:tcW w:w="9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CB19" w14:textId="77777777" w:rsidR="006B0D5A" w:rsidRPr="00FE1EAC" w:rsidRDefault="006B0D5A" w:rsidP="006B0D5A">
            <w:pPr>
              <w:jc w:val="both"/>
              <w:rPr>
                <w:color w:val="000000"/>
              </w:rPr>
            </w:pPr>
            <w:proofErr w:type="spellStart"/>
            <w:r w:rsidRPr="00FE1EAC">
              <w:rPr>
                <w:color w:val="000000"/>
              </w:rPr>
              <w:t>San</w:t>
            </w:r>
            <w:proofErr w:type="spellEnd"/>
            <w:r w:rsidRPr="00FE1EAC">
              <w:rPr>
                <w:color w:val="000000"/>
              </w:rPr>
              <w:t xml:space="preserve"> </w:t>
            </w:r>
            <w:proofErr w:type="spellStart"/>
            <w:r w:rsidRPr="00FE1EAC">
              <w:rPr>
                <w:color w:val="000000"/>
              </w:rPr>
              <w:t>José</w:t>
            </w:r>
            <w:proofErr w:type="spellEnd"/>
            <w:r w:rsidRPr="00FE1EAC">
              <w:rPr>
                <w:color w:val="000000"/>
              </w:rPr>
              <w:t xml:space="preserve"> </w:t>
            </w:r>
            <w:proofErr w:type="spellStart"/>
            <w:r w:rsidRPr="00FE1EAC">
              <w:rPr>
                <w:color w:val="000000"/>
              </w:rPr>
              <w:t>State</w:t>
            </w:r>
            <w:proofErr w:type="spellEnd"/>
            <w:r w:rsidRPr="00FE1EAC">
              <w:rPr>
                <w:color w:val="000000"/>
              </w:rPr>
              <w:t xml:space="preserve"> </w:t>
            </w:r>
            <w:proofErr w:type="spellStart"/>
            <w:r w:rsidRPr="00FE1EAC">
              <w:rPr>
                <w:color w:val="000000"/>
              </w:rPr>
              <w:t>University</w:t>
            </w:r>
            <w:proofErr w:type="spellEnd"/>
          </w:p>
        </w:tc>
      </w:tr>
      <w:tr w:rsidR="006B0D5A" w:rsidRPr="00FE1EAC" w14:paraId="20E54930"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47945748" w14:textId="77777777" w:rsidR="006B0D5A" w:rsidRPr="00FE1EAC" w:rsidRDefault="006B0D5A" w:rsidP="006B0D5A">
            <w:pPr>
              <w:jc w:val="both"/>
              <w:rPr>
                <w:color w:val="000000"/>
              </w:rPr>
            </w:pPr>
            <w:proofErr w:type="spellStart"/>
            <w:r w:rsidRPr="00FE1EAC">
              <w:rPr>
                <w:color w:val="000000"/>
              </w:rPr>
              <w:t>San</w:t>
            </w:r>
            <w:proofErr w:type="spellEnd"/>
            <w:r w:rsidRPr="00FE1EAC">
              <w:rPr>
                <w:color w:val="000000"/>
              </w:rPr>
              <w:t xml:space="preserve"> </w:t>
            </w:r>
            <w:proofErr w:type="spellStart"/>
            <w:r w:rsidRPr="00FE1EAC">
              <w:rPr>
                <w:color w:val="000000"/>
              </w:rPr>
              <w:t>Francisco</w:t>
            </w:r>
            <w:proofErr w:type="spellEnd"/>
            <w:r w:rsidRPr="00FE1EAC">
              <w:rPr>
                <w:color w:val="000000"/>
              </w:rPr>
              <w:t xml:space="preserve"> </w:t>
            </w:r>
            <w:proofErr w:type="spellStart"/>
            <w:r w:rsidRPr="00FE1EAC">
              <w:rPr>
                <w:color w:val="000000"/>
              </w:rPr>
              <w:t>State</w:t>
            </w:r>
            <w:proofErr w:type="spellEnd"/>
            <w:r w:rsidRPr="00FE1EAC">
              <w:rPr>
                <w:color w:val="000000"/>
              </w:rPr>
              <w:t xml:space="preserve"> </w:t>
            </w:r>
            <w:proofErr w:type="spellStart"/>
            <w:r w:rsidRPr="00FE1EAC">
              <w:rPr>
                <w:color w:val="000000"/>
              </w:rPr>
              <w:t>University</w:t>
            </w:r>
            <w:proofErr w:type="spellEnd"/>
          </w:p>
        </w:tc>
      </w:tr>
      <w:tr w:rsidR="006B0D5A" w:rsidRPr="00FE1EAC" w14:paraId="79FE8737"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17357CB9" w14:textId="77777777" w:rsidR="006B0D5A" w:rsidRPr="00FE1EAC" w:rsidRDefault="006B0D5A" w:rsidP="006B0D5A">
            <w:pPr>
              <w:jc w:val="both"/>
              <w:rPr>
                <w:color w:val="000000"/>
              </w:rPr>
            </w:pPr>
            <w:proofErr w:type="spellStart"/>
            <w:r w:rsidRPr="00FE1EAC">
              <w:rPr>
                <w:color w:val="000000"/>
              </w:rPr>
              <w:t>Stanford</w:t>
            </w:r>
            <w:proofErr w:type="spellEnd"/>
            <w:r w:rsidRPr="00FE1EAC">
              <w:rPr>
                <w:color w:val="000000"/>
              </w:rPr>
              <w:t xml:space="preserve"> </w:t>
            </w:r>
            <w:proofErr w:type="spellStart"/>
            <w:r w:rsidRPr="00FE1EAC">
              <w:rPr>
                <w:color w:val="000000"/>
              </w:rPr>
              <w:t>University</w:t>
            </w:r>
            <w:proofErr w:type="spellEnd"/>
          </w:p>
        </w:tc>
      </w:tr>
      <w:tr w:rsidR="006B0D5A" w:rsidRPr="00FE1EAC" w14:paraId="04A7C012"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34964A28" w14:textId="77777777" w:rsidR="006B0D5A" w:rsidRPr="00FE1EAC" w:rsidRDefault="006B0D5A" w:rsidP="006B0D5A">
            <w:pPr>
              <w:jc w:val="both"/>
              <w:rPr>
                <w:color w:val="000000"/>
              </w:rPr>
            </w:pPr>
            <w:proofErr w:type="spellStart"/>
            <w:r w:rsidRPr="00FE1EAC">
              <w:rPr>
                <w:color w:val="000000"/>
              </w:rPr>
              <w:t>Santa</w:t>
            </w:r>
            <w:proofErr w:type="spellEnd"/>
            <w:r w:rsidRPr="00FE1EAC">
              <w:rPr>
                <w:color w:val="000000"/>
              </w:rPr>
              <w:t xml:space="preserve"> </w:t>
            </w:r>
            <w:proofErr w:type="spellStart"/>
            <w:r w:rsidRPr="00FE1EAC">
              <w:rPr>
                <w:color w:val="000000"/>
              </w:rPr>
              <w:t>Clara</w:t>
            </w:r>
            <w:proofErr w:type="spellEnd"/>
            <w:r w:rsidRPr="00FE1EAC">
              <w:rPr>
                <w:color w:val="000000"/>
              </w:rPr>
              <w:t xml:space="preserve"> </w:t>
            </w:r>
            <w:proofErr w:type="spellStart"/>
            <w:r w:rsidRPr="00FE1EAC">
              <w:rPr>
                <w:color w:val="000000"/>
              </w:rPr>
              <w:t>University</w:t>
            </w:r>
            <w:proofErr w:type="spellEnd"/>
          </w:p>
        </w:tc>
      </w:tr>
      <w:tr w:rsidR="006B0D5A" w:rsidRPr="0053130C" w14:paraId="76E67427"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3280165B" w14:textId="77777777" w:rsidR="006B0D5A" w:rsidRPr="00FE1EAC" w:rsidRDefault="006B0D5A" w:rsidP="006B0D5A">
            <w:pPr>
              <w:jc w:val="both"/>
              <w:rPr>
                <w:color w:val="000000"/>
                <w:lang w:val="en-US"/>
              </w:rPr>
            </w:pPr>
            <w:r w:rsidRPr="00FE1EAC">
              <w:rPr>
                <w:color w:val="000000"/>
                <w:lang w:val="en-US"/>
              </w:rPr>
              <w:t>John F. Kennedy University Campbell Campus</w:t>
            </w:r>
          </w:p>
        </w:tc>
      </w:tr>
      <w:tr w:rsidR="006B0D5A" w:rsidRPr="0053130C" w14:paraId="445F9F4D"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0202E6DF" w14:textId="77777777" w:rsidR="006B0D5A" w:rsidRPr="00FE1EAC" w:rsidRDefault="006B0D5A" w:rsidP="006B0D5A">
            <w:pPr>
              <w:jc w:val="both"/>
              <w:rPr>
                <w:color w:val="000000"/>
                <w:lang w:val="en-US"/>
              </w:rPr>
            </w:pPr>
            <w:r w:rsidRPr="00FE1EAC">
              <w:rPr>
                <w:color w:val="000000"/>
                <w:lang w:val="en-US"/>
              </w:rPr>
              <w:t>University of California, Berkeley Extension</w:t>
            </w:r>
          </w:p>
        </w:tc>
      </w:tr>
      <w:tr w:rsidR="006B0D5A" w:rsidRPr="0053130C" w14:paraId="79258E43"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236F1FD9" w14:textId="77777777" w:rsidR="006B0D5A" w:rsidRPr="00FE1EAC" w:rsidRDefault="006B0D5A" w:rsidP="006B0D5A">
            <w:pPr>
              <w:jc w:val="both"/>
              <w:rPr>
                <w:color w:val="000000"/>
                <w:lang w:val="en-US"/>
              </w:rPr>
            </w:pPr>
            <w:r w:rsidRPr="00FE1EAC">
              <w:rPr>
                <w:color w:val="000000"/>
                <w:lang w:val="en-US"/>
              </w:rPr>
              <w:t>University of California, Santa Cruz Extension</w:t>
            </w:r>
          </w:p>
        </w:tc>
      </w:tr>
      <w:tr w:rsidR="006B0D5A" w:rsidRPr="00FE1EAC" w14:paraId="26D35751"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30CF96A7" w14:textId="77777777" w:rsidR="006B0D5A" w:rsidRPr="00FE1EAC" w:rsidRDefault="006B0D5A" w:rsidP="006B0D5A">
            <w:pPr>
              <w:jc w:val="both"/>
              <w:rPr>
                <w:color w:val="000000"/>
              </w:rPr>
            </w:pPr>
            <w:proofErr w:type="spellStart"/>
            <w:r w:rsidRPr="00FE1EAC">
              <w:rPr>
                <w:color w:val="000000"/>
              </w:rPr>
              <w:t>Hult</w:t>
            </w:r>
            <w:proofErr w:type="spellEnd"/>
            <w:r w:rsidRPr="00FE1EAC">
              <w:rPr>
                <w:color w:val="000000"/>
              </w:rPr>
              <w:t xml:space="preserve"> </w:t>
            </w:r>
            <w:proofErr w:type="spellStart"/>
            <w:r w:rsidRPr="00FE1EAC">
              <w:rPr>
                <w:color w:val="000000"/>
              </w:rPr>
              <w:t>International</w:t>
            </w:r>
            <w:proofErr w:type="spellEnd"/>
            <w:r w:rsidRPr="00FE1EAC">
              <w:rPr>
                <w:color w:val="000000"/>
              </w:rPr>
              <w:t xml:space="preserve"> </w:t>
            </w:r>
            <w:proofErr w:type="spellStart"/>
            <w:r w:rsidRPr="00FE1EAC">
              <w:rPr>
                <w:color w:val="000000"/>
              </w:rPr>
              <w:t>Business</w:t>
            </w:r>
            <w:proofErr w:type="spellEnd"/>
            <w:r w:rsidRPr="00FE1EAC">
              <w:rPr>
                <w:color w:val="000000"/>
              </w:rPr>
              <w:t xml:space="preserve"> </w:t>
            </w:r>
            <w:proofErr w:type="spellStart"/>
            <w:r w:rsidRPr="00FE1EAC">
              <w:rPr>
                <w:color w:val="000000"/>
              </w:rPr>
              <w:t>School</w:t>
            </w:r>
            <w:proofErr w:type="spellEnd"/>
          </w:p>
        </w:tc>
      </w:tr>
      <w:tr w:rsidR="006B0D5A" w:rsidRPr="0053130C" w14:paraId="11260572"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14C97F51" w14:textId="77777777" w:rsidR="006B0D5A" w:rsidRPr="00FE1EAC" w:rsidRDefault="006B0D5A" w:rsidP="006B0D5A">
            <w:pPr>
              <w:jc w:val="both"/>
              <w:rPr>
                <w:color w:val="000000"/>
                <w:lang w:val="en-US"/>
              </w:rPr>
            </w:pPr>
            <w:r w:rsidRPr="00FE1EAC">
              <w:rPr>
                <w:color w:val="000000"/>
                <w:lang w:val="en-US"/>
              </w:rPr>
              <w:t>Carnegie Mellon University (Silicon Valley campus)</w:t>
            </w:r>
          </w:p>
        </w:tc>
      </w:tr>
      <w:tr w:rsidR="006B0D5A" w:rsidRPr="0053130C" w14:paraId="22DA0169"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7AAB90AC" w14:textId="77777777" w:rsidR="006B0D5A" w:rsidRPr="00FE1EAC" w:rsidRDefault="006B0D5A" w:rsidP="006B0D5A">
            <w:pPr>
              <w:jc w:val="both"/>
              <w:rPr>
                <w:color w:val="000000"/>
                <w:lang w:val="en-US"/>
              </w:rPr>
            </w:pPr>
            <w:r w:rsidRPr="00FE1EAC">
              <w:rPr>
                <w:color w:val="000000"/>
                <w:lang w:val="en-US"/>
              </w:rPr>
              <w:t>Golden Gate University Silicon Valley Campus</w:t>
            </w:r>
          </w:p>
        </w:tc>
      </w:tr>
      <w:tr w:rsidR="006B0D5A" w:rsidRPr="00FE1EAC" w14:paraId="3D05B3FC"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2074D46A" w14:textId="77777777" w:rsidR="006B0D5A" w:rsidRPr="00FE1EAC" w:rsidRDefault="006B0D5A" w:rsidP="006B0D5A">
            <w:pPr>
              <w:jc w:val="both"/>
              <w:rPr>
                <w:color w:val="000000"/>
              </w:rPr>
            </w:pPr>
            <w:proofErr w:type="spellStart"/>
            <w:r w:rsidRPr="00FE1EAC">
              <w:rPr>
                <w:color w:val="000000"/>
              </w:rPr>
              <w:t>Silicon</w:t>
            </w:r>
            <w:proofErr w:type="spellEnd"/>
            <w:r w:rsidRPr="00FE1EAC">
              <w:rPr>
                <w:color w:val="000000"/>
              </w:rPr>
              <w:t xml:space="preserve"> </w:t>
            </w:r>
            <w:proofErr w:type="spellStart"/>
            <w:r w:rsidRPr="00FE1EAC">
              <w:rPr>
                <w:color w:val="000000"/>
              </w:rPr>
              <w:t>Valley</w:t>
            </w:r>
            <w:proofErr w:type="spellEnd"/>
            <w:r w:rsidRPr="00FE1EAC">
              <w:rPr>
                <w:color w:val="000000"/>
              </w:rPr>
              <w:t xml:space="preserve"> </w:t>
            </w:r>
            <w:proofErr w:type="spellStart"/>
            <w:r w:rsidRPr="00FE1EAC">
              <w:rPr>
                <w:color w:val="000000"/>
              </w:rPr>
              <w:t>University</w:t>
            </w:r>
            <w:proofErr w:type="spellEnd"/>
          </w:p>
        </w:tc>
      </w:tr>
      <w:tr w:rsidR="006B0D5A" w:rsidRPr="0053130C" w14:paraId="2A5F07CC"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1ED69D58" w14:textId="77777777" w:rsidR="006B0D5A" w:rsidRPr="00FE1EAC" w:rsidRDefault="006B0D5A" w:rsidP="006B0D5A">
            <w:pPr>
              <w:jc w:val="both"/>
              <w:rPr>
                <w:color w:val="000000"/>
                <w:lang w:val="en-US"/>
              </w:rPr>
            </w:pPr>
            <w:r w:rsidRPr="00FE1EAC">
              <w:rPr>
                <w:color w:val="000000"/>
                <w:lang w:val="en-US"/>
              </w:rPr>
              <w:t>California State University, East Bay, Hayward</w:t>
            </w:r>
          </w:p>
        </w:tc>
      </w:tr>
      <w:tr w:rsidR="006B0D5A" w:rsidRPr="0053130C" w14:paraId="0C5F567A"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1ABAD3E2" w14:textId="77777777" w:rsidR="006B0D5A" w:rsidRPr="00FE1EAC" w:rsidRDefault="006B0D5A" w:rsidP="006B0D5A">
            <w:pPr>
              <w:jc w:val="both"/>
              <w:rPr>
                <w:color w:val="000000"/>
                <w:lang w:val="en-US"/>
              </w:rPr>
            </w:pPr>
            <w:r w:rsidRPr="00FE1EAC">
              <w:rPr>
                <w:color w:val="000000"/>
                <w:lang w:val="en-US"/>
              </w:rPr>
              <w:t>University of Phoenix San Jose Campus</w:t>
            </w:r>
          </w:p>
        </w:tc>
      </w:tr>
      <w:tr w:rsidR="006B0D5A" w:rsidRPr="0053130C" w14:paraId="53884773"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408543D6" w14:textId="77777777" w:rsidR="006B0D5A" w:rsidRPr="00FE1EAC" w:rsidRDefault="006B0D5A" w:rsidP="006B0D5A">
            <w:pPr>
              <w:jc w:val="both"/>
              <w:rPr>
                <w:color w:val="000000"/>
                <w:lang w:val="en-US"/>
              </w:rPr>
            </w:pPr>
            <w:r w:rsidRPr="00FE1EAC">
              <w:rPr>
                <w:color w:val="000000"/>
                <w:lang w:val="en-US"/>
              </w:rPr>
              <w:t>University of San Francisco South Bay Campus</w:t>
            </w:r>
          </w:p>
        </w:tc>
      </w:tr>
      <w:tr w:rsidR="006B0D5A" w:rsidRPr="0053130C" w14:paraId="1B04B7C2"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2E29F765" w14:textId="77777777" w:rsidR="006B0D5A" w:rsidRPr="00FE1EAC" w:rsidRDefault="006B0D5A" w:rsidP="006B0D5A">
            <w:pPr>
              <w:jc w:val="both"/>
              <w:rPr>
                <w:color w:val="000000"/>
                <w:lang w:val="en-US"/>
              </w:rPr>
            </w:pPr>
            <w:r w:rsidRPr="00FE1EAC">
              <w:rPr>
                <w:color w:val="000000"/>
                <w:lang w:val="en-US"/>
              </w:rPr>
              <w:t>Lincoln Law School of San Jose</w:t>
            </w:r>
          </w:p>
        </w:tc>
      </w:tr>
      <w:tr w:rsidR="006B0D5A" w:rsidRPr="0053130C" w14:paraId="69534C53"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1F0A4DB1" w14:textId="77777777" w:rsidR="006B0D5A" w:rsidRPr="00FE1EAC" w:rsidRDefault="006B0D5A" w:rsidP="006B0D5A">
            <w:pPr>
              <w:jc w:val="both"/>
              <w:rPr>
                <w:color w:val="000000"/>
                <w:lang w:val="en-US"/>
              </w:rPr>
            </w:pPr>
            <w:r w:rsidRPr="00FE1EAC">
              <w:rPr>
                <w:color w:val="000000"/>
                <w:lang w:val="en-US"/>
              </w:rPr>
              <w:t>University of Silicon Valley Law School</w:t>
            </w:r>
          </w:p>
        </w:tc>
      </w:tr>
      <w:tr w:rsidR="006B0D5A" w:rsidRPr="00FE1EAC" w14:paraId="1DE862D7"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3BA401DE" w14:textId="77777777" w:rsidR="006B0D5A" w:rsidRPr="00FE1EAC" w:rsidRDefault="006B0D5A" w:rsidP="006B0D5A">
            <w:pPr>
              <w:jc w:val="both"/>
              <w:rPr>
                <w:color w:val="000000"/>
              </w:rPr>
            </w:pPr>
            <w:proofErr w:type="spellStart"/>
            <w:r w:rsidRPr="00FE1EAC">
              <w:rPr>
                <w:color w:val="000000"/>
              </w:rPr>
              <w:t>San</w:t>
            </w:r>
            <w:proofErr w:type="spellEnd"/>
            <w:r w:rsidRPr="00FE1EAC">
              <w:rPr>
                <w:color w:val="000000"/>
              </w:rPr>
              <w:t xml:space="preserve"> </w:t>
            </w:r>
            <w:proofErr w:type="spellStart"/>
            <w:r w:rsidRPr="00FE1EAC">
              <w:rPr>
                <w:color w:val="000000"/>
              </w:rPr>
              <w:t>Jose</w:t>
            </w:r>
            <w:proofErr w:type="spellEnd"/>
            <w:r w:rsidRPr="00FE1EAC">
              <w:rPr>
                <w:color w:val="000000"/>
              </w:rPr>
              <w:t xml:space="preserve"> </w:t>
            </w:r>
            <w:proofErr w:type="spellStart"/>
            <w:r w:rsidRPr="00FE1EAC">
              <w:rPr>
                <w:color w:val="000000"/>
              </w:rPr>
              <w:t>City</w:t>
            </w:r>
            <w:proofErr w:type="spellEnd"/>
            <w:r w:rsidRPr="00FE1EAC">
              <w:rPr>
                <w:color w:val="000000"/>
              </w:rPr>
              <w:t xml:space="preserve"> </w:t>
            </w:r>
            <w:proofErr w:type="spellStart"/>
            <w:r w:rsidRPr="00FE1EAC">
              <w:rPr>
                <w:color w:val="000000"/>
              </w:rPr>
              <w:t>College</w:t>
            </w:r>
            <w:proofErr w:type="spellEnd"/>
          </w:p>
        </w:tc>
      </w:tr>
      <w:tr w:rsidR="006B0D5A" w:rsidRPr="00FE1EAC" w14:paraId="4F4DB4FD"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772486A1" w14:textId="77777777" w:rsidR="006B0D5A" w:rsidRPr="00FE1EAC" w:rsidRDefault="006B0D5A" w:rsidP="006B0D5A">
            <w:pPr>
              <w:jc w:val="both"/>
              <w:rPr>
                <w:color w:val="000000"/>
              </w:rPr>
            </w:pPr>
            <w:proofErr w:type="spellStart"/>
            <w:r w:rsidRPr="00FE1EAC">
              <w:rPr>
                <w:color w:val="000000"/>
              </w:rPr>
              <w:t>Menlo</w:t>
            </w:r>
            <w:proofErr w:type="spellEnd"/>
            <w:r w:rsidRPr="00FE1EAC">
              <w:rPr>
                <w:color w:val="000000"/>
              </w:rPr>
              <w:t xml:space="preserve"> </w:t>
            </w:r>
            <w:proofErr w:type="spellStart"/>
            <w:r w:rsidRPr="00FE1EAC">
              <w:rPr>
                <w:color w:val="000000"/>
              </w:rPr>
              <w:t>College</w:t>
            </w:r>
            <w:proofErr w:type="spellEnd"/>
          </w:p>
        </w:tc>
      </w:tr>
      <w:tr w:rsidR="006B0D5A" w:rsidRPr="00FE1EAC" w14:paraId="763BA259"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73253A54" w14:textId="77777777" w:rsidR="006B0D5A" w:rsidRPr="00FE1EAC" w:rsidRDefault="006B0D5A" w:rsidP="006B0D5A">
            <w:pPr>
              <w:jc w:val="both"/>
              <w:rPr>
                <w:color w:val="000000"/>
              </w:rPr>
            </w:pPr>
            <w:proofErr w:type="spellStart"/>
            <w:r w:rsidRPr="00FE1EAC">
              <w:rPr>
                <w:color w:val="000000"/>
              </w:rPr>
              <w:t>Evergreen</w:t>
            </w:r>
            <w:proofErr w:type="spellEnd"/>
            <w:r w:rsidRPr="00FE1EAC">
              <w:rPr>
                <w:color w:val="000000"/>
              </w:rPr>
              <w:t xml:space="preserve"> </w:t>
            </w:r>
            <w:proofErr w:type="spellStart"/>
            <w:r w:rsidRPr="00FE1EAC">
              <w:rPr>
                <w:color w:val="000000"/>
              </w:rPr>
              <w:t>Valley</w:t>
            </w:r>
            <w:proofErr w:type="spellEnd"/>
            <w:r w:rsidRPr="00FE1EAC">
              <w:rPr>
                <w:color w:val="000000"/>
              </w:rPr>
              <w:t xml:space="preserve"> </w:t>
            </w:r>
            <w:proofErr w:type="spellStart"/>
            <w:r w:rsidRPr="00FE1EAC">
              <w:rPr>
                <w:color w:val="000000"/>
              </w:rPr>
              <w:t>College</w:t>
            </w:r>
            <w:proofErr w:type="spellEnd"/>
          </w:p>
        </w:tc>
      </w:tr>
      <w:tr w:rsidR="006B0D5A" w:rsidRPr="00FE1EAC" w14:paraId="12287475"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68D017A8" w14:textId="77777777" w:rsidR="006B0D5A" w:rsidRPr="00FE1EAC" w:rsidRDefault="006B0D5A" w:rsidP="006B0D5A">
            <w:pPr>
              <w:jc w:val="both"/>
              <w:rPr>
                <w:color w:val="000000"/>
              </w:rPr>
            </w:pPr>
            <w:proofErr w:type="spellStart"/>
            <w:r w:rsidRPr="00FE1EAC">
              <w:rPr>
                <w:color w:val="000000"/>
              </w:rPr>
              <w:t>Foothill</w:t>
            </w:r>
            <w:proofErr w:type="spellEnd"/>
            <w:r w:rsidRPr="00FE1EAC">
              <w:rPr>
                <w:color w:val="000000"/>
              </w:rPr>
              <w:t xml:space="preserve"> </w:t>
            </w:r>
            <w:proofErr w:type="spellStart"/>
            <w:r w:rsidRPr="00FE1EAC">
              <w:rPr>
                <w:color w:val="000000"/>
              </w:rPr>
              <w:t>College</w:t>
            </w:r>
            <w:proofErr w:type="spellEnd"/>
          </w:p>
        </w:tc>
      </w:tr>
      <w:tr w:rsidR="006B0D5A" w:rsidRPr="00FE1EAC" w14:paraId="1C629CDA"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3508599D" w14:textId="77777777" w:rsidR="006B0D5A" w:rsidRPr="00FE1EAC" w:rsidRDefault="006B0D5A" w:rsidP="006B0D5A">
            <w:pPr>
              <w:jc w:val="both"/>
              <w:rPr>
                <w:color w:val="000000"/>
              </w:rPr>
            </w:pPr>
            <w:proofErr w:type="spellStart"/>
            <w:r w:rsidRPr="00FE1EAC">
              <w:rPr>
                <w:color w:val="000000"/>
              </w:rPr>
              <w:t>De</w:t>
            </w:r>
            <w:proofErr w:type="spellEnd"/>
            <w:r w:rsidRPr="00FE1EAC">
              <w:rPr>
                <w:color w:val="000000"/>
              </w:rPr>
              <w:t xml:space="preserve"> </w:t>
            </w:r>
            <w:proofErr w:type="spellStart"/>
            <w:r w:rsidRPr="00FE1EAC">
              <w:rPr>
                <w:color w:val="000000"/>
              </w:rPr>
              <w:t>Anza</w:t>
            </w:r>
            <w:proofErr w:type="spellEnd"/>
            <w:r w:rsidRPr="00FE1EAC">
              <w:rPr>
                <w:color w:val="000000"/>
              </w:rPr>
              <w:t xml:space="preserve"> </w:t>
            </w:r>
            <w:proofErr w:type="spellStart"/>
            <w:r w:rsidRPr="00FE1EAC">
              <w:rPr>
                <w:color w:val="000000"/>
              </w:rPr>
              <w:t>College</w:t>
            </w:r>
            <w:proofErr w:type="spellEnd"/>
          </w:p>
        </w:tc>
      </w:tr>
      <w:tr w:rsidR="006B0D5A" w:rsidRPr="00FE1EAC" w14:paraId="31DD9245"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0E280F3F" w14:textId="77777777" w:rsidR="006B0D5A" w:rsidRPr="00FE1EAC" w:rsidRDefault="006B0D5A" w:rsidP="006B0D5A">
            <w:pPr>
              <w:jc w:val="both"/>
              <w:rPr>
                <w:color w:val="000000"/>
              </w:rPr>
            </w:pPr>
            <w:proofErr w:type="spellStart"/>
            <w:r w:rsidRPr="00FE1EAC">
              <w:rPr>
                <w:color w:val="000000"/>
              </w:rPr>
              <w:t>Chabot</w:t>
            </w:r>
            <w:proofErr w:type="spellEnd"/>
            <w:r w:rsidRPr="00FE1EAC">
              <w:rPr>
                <w:color w:val="000000"/>
              </w:rPr>
              <w:t xml:space="preserve"> </w:t>
            </w:r>
            <w:proofErr w:type="spellStart"/>
            <w:r w:rsidRPr="00FE1EAC">
              <w:rPr>
                <w:color w:val="000000"/>
              </w:rPr>
              <w:t>College</w:t>
            </w:r>
            <w:proofErr w:type="spellEnd"/>
          </w:p>
        </w:tc>
      </w:tr>
      <w:tr w:rsidR="006B0D5A" w:rsidRPr="00FE1EAC" w14:paraId="0A3EED55"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1C412541" w14:textId="77777777" w:rsidR="006B0D5A" w:rsidRPr="00FE1EAC" w:rsidRDefault="006B0D5A" w:rsidP="006B0D5A">
            <w:pPr>
              <w:jc w:val="both"/>
              <w:rPr>
                <w:color w:val="000000"/>
              </w:rPr>
            </w:pPr>
            <w:proofErr w:type="spellStart"/>
            <w:r w:rsidRPr="00FE1EAC">
              <w:rPr>
                <w:color w:val="000000"/>
              </w:rPr>
              <w:t>Peralta</w:t>
            </w:r>
            <w:proofErr w:type="spellEnd"/>
            <w:r w:rsidRPr="00FE1EAC">
              <w:rPr>
                <w:color w:val="000000"/>
              </w:rPr>
              <w:t xml:space="preserve"> </w:t>
            </w:r>
            <w:proofErr w:type="spellStart"/>
            <w:r w:rsidRPr="00FE1EAC">
              <w:rPr>
                <w:color w:val="000000"/>
              </w:rPr>
              <w:t>Colleges</w:t>
            </w:r>
            <w:proofErr w:type="spellEnd"/>
          </w:p>
        </w:tc>
      </w:tr>
      <w:tr w:rsidR="006B0D5A" w:rsidRPr="00FE1EAC" w14:paraId="0D8A1789"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2B238AA1" w14:textId="77777777" w:rsidR="006B0D5A" w:rsidRPr="00FE1EAC" w:rsidRDefault="006B0D5A" w:rsidP="006B0D5A">
            <w:pPr>
              <w:jc w:val="both"/>
              <w:rPr>
                <w:color w:val="000000"/>
              </w:rPr>
            </w:pPr>
            <w:proofErr w:type="spellStart"/>
            <w:r w:rsidRPr="00FE1EAC">
              <w:rPr>
                <w:color w:val="000000"/>
              </w:rPr>
              <w:t>Mission</w:t>
            </w:r>
            <w:proofErr w:type="spellEnd"/>
            <w:r w:rsidRPr="00FE1EAC">
              <w:rPr>
                <w:color w:val="000000"/>
              </w:rPr>
              <w:t xml:space="preserve"> </w:t>
            </w:r>
            <w:proofErr w:type="spellStart"/>
            <w:r w:rsidRPr="00FE1EAC">
              <w:rPr>
                <w:color w:val="000000"/>
              </w:rPr>
              <w:t>College</w:t>
            </w:r>
            <w:proofErr w:type="spellEnd"/>
          </w:p>
        </w:tc>
      </w:tr>
      <w:tr w:rsidR="006B0D5A" w:rsidRPr="00FE1EAC" w14:paraId="234055D4"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05B59C78" w14:textId="77777777" w:rsidR="006B0D5A" w:rsidRPr="00FE1EAC" w:rsidRDefault="006B0D5A" w:rsidP="006B0D5A">
            <w:pPr>
              <w:jc w:val="both"/>
              <w:rPr>
                <w:color w:val="000000"/>
              </w:rPr>
            </w:pPr>
            <w:proofErr w:type="spellStart"/>
            <w:r w:rsidRPr="00FE1EAC">
              <w:rPr>
                <w:color w:val="000000"/>
              </w:rPr>
              <w:t>West</w:t>
            </w:r>
            <w:proofErr w:type="spellEnd"/>
            <w:r w:rsidRPr="00FE1EAC">
              <w:rPr>
                <w:color w:val="000000"/>
              </w:rPr>
              <w:t xml:space="preserve"> </w:t>
            </w:r>
            <w:proofErr w:type="spellStart"/>
            <w:r w:rsidRPr="00FE1EAC">
              <w:rPr>
                <w:color w:val="000000"/>
              </w:rPr>
              <w:t>Valley</w:t>
            </w:r>
            <w:proofErr w:type="spellEnd"/>
            <w:r w:rsidRPr="00FE1EAC">
              <w:rPr>
                <w:color w:val="000000"/>
              </w:rPr>
              <w:t xml:space="preserve"> </w:t>
            </w:r>
            <w:proofErr w:type="spellStart"/>
            <w:r w:rsidRPr="00FE1EAC">
              <w:rPr>
                <w:color w:val="000000"/>
              </w:rPr>
              <w:t>College</w:t>
            </w:r>
            <w:proofErr w:type="spellEnd"/>
          </w:p>
        </w:tc>
      </w:tr>
      <w:tr w:rsidR="006B0D5A" w:rsidRPr="00FE1EAC" w14:paraId="2BC563A9"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76295C43" w14:textId="77777777" w:rsidR="006B0D5A" w:rsidRPr="00FE1EAC" w:rsidRDefault="006B0D5A" w:rsidP="006B0D5A">
            <w:pPr>
              <w:jc w:val="both"/>
              <w:rPr>
                <w:color w:val="000000"/>
              </w:rPr>
            </w:pPr>
            <w:proofErr w:type="spellStart"/>
            <w:r w:rsidRPr="00FE1EAC">
              <w:rPr>
                <w:color w:val="000000"/>
              </w:rPr>
              <w:t>National</w:t>
            </w:r>
            <w:proofErr w:type="spellEnd"/>
            <w:r w:rsidRPr="00FE1EAC">
              <w:rPr>
                <w:color w:val="000000"/>
              </w:rPr>
              <w:t xml:space="preserve"> </w:t>
            </w:r>
            <w:proofErr w:type="spellStart"/>
            <w:r w:rsidRPr="00FE1EAC">
              <w:rPr>
                <w:color w:val="000000"/>
              </w:rPr>
              <w:t>Hispanic</w:t>
            </w:r>
            <w:proofErr w:type="spellEnd"/>
            <w:r w:rsidRPr="00FE1EAC">
              <w:rPr>
                <w:color w:val="000000"/>
              </w:rPr>
              <w:t xml:space="preserve"> </w:t>
            </w:r>
            <w:proofErr w:type="spellStart"/>
            <w:r w:rsidRPr="00FE1EAC">
              <w:rPr>
                <w:color w:val="000000"/>
              </w:rPr>
              <w:t>University</w:t>
            </w:r>
            <w:proofErr w:type="spellEnd"/>
          </w:p>
        </w:tc>
      </w:tr>
      <w:tr w:rsidR="006B0D5A" w:rsidRPr="00FE1EAC" w14:paraId="17CAE270"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4E8D24D5" w14:textId="77777777" w:rsidR="006B0D5A" w:rsidRPr="00FE1EAC" w:rsidRDefault="006B0D5A" w:rsidP="006B0D5A">
            <w:pPr>
              <w:jc w:val="both"/>
              <w:rPr>
                <w:color w:val="000000"/>
              </w:rPr>
            </w:pPr>
            <w:proofErr w:type="spellStart"/>
            <w:r w:rsidRPr="00FE1EAC">
              <w:rPr>
                <w:color w:val="000000"/>
              </w:rPr>
              <w:t>Ohlone</w:t>
            </w:r>
            <w:proofErr w:type="spellEnd"/>
            <w:r w:rsidRPr="00FE1EAC">
              <w:rPr>
                <w:color w:val="000000"/>
              </w:rPr>
              <w:t xml:space="preserve"> </w:t>
            </w:r>
            <w:proofErr w:type="spellStart"/>
            <w:r w:rsidRPr="00FE1EAC">
              <w:rPr>
                <w:color w:val="000000"/>
              </w:rPr>
              <w:t>College</w:t>
            </w:r>
            <w:proofErr w:type="spellEnd"/>
          </w:p>
        </w:tc>
      </w:tr>
      <w:tr w:rsidR="005A598E" w:rsidRPr="00FE1EAC" w14:paraId="5440955D"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tcPr>
          <w:p w14:paraId="3C564277" w14:textId="4CAEEB39" w:rsidR="005A598E" w:rsidRPr="00FE1EAC" w:rsidRDefault="005A598E" w:rsidP="006B0D5A">
            <w:pPr>
              <w:jc w:val="both"/>
              <w:rPr>
                <w:color w:val="000000"/>
              </w:rPr>
            </w:pPr>
            <w:r w:rsidRPr="00FE1EAC">
              <w:rPr>
                <w:color w:val="000000"/>
                <w:lang w:val="en-US"/>
              </w:rPr>
              <w:t>The Art Institute of California – Sunnyvale</w:t>
            </w:r>
          </w:p>
        </w:tc>
      </w:tr>
      <w:tr w:rsidR="006B0D5A" w:rsidRPr="00FE1EAC" w14:paraId="6B145264" w14:textId="77777777" w:rsidTr="0010267B">
        <w:trPr>
          <w:trHeight w:val="300"/>
        </w:trPr>
        <w:tc>
          <w:tcPr>
            <w:tcW w:w="9654" w:type="dxa"/>
            <w:tcBorders>
              <w:top w:val="nil"/>
              <w:left w:val="single" w:sz="4" w:space="0" w:color="auto"/>
              <w:bottom w:val="single" w:sz="4" w:space="0" w:color="auto"/>
              <w:right w:val="single" w:sz="4" w:space="0" w:color="auto"/>
            </w:tcBorders>
            <w:shd w:val="clear" w:color="auto" w:fill="auto"/>
            <w:noWrap/>
            <w:vAlign w:val="bottom"/>
            <w:hideMark/>
          </w:tcPr>
          <w:p w14:paraId="5D5D9B1B" w14:textId="6BB50F6D" w:rsidR="005A598E" w:rsidRPr="00FE1EAC" w:rsidRDefault="006B0D5A" w:rsidP="006B0D5A">
            <w:pPr>
              <w:jc w:val="both"/>
              <w:rPr>
                <w:color w:val="000000"/>
              </w:rPr>
            </w:pPr>
            <w:proofErr w:type="spellStart"/>
            <w:r w:rsidRPr="00FE1EAC">
              <w:rPr>
                <w:color w:val="000000"/>
              </w:rPr>
              <w:t>Cogswell</w:t>
            </w:r>
            <w:proofErr w:type="spellEnd"/>
            <w:r w:rsidRPr="00FE1EAC">
              <w:rPr>
                <w:color w:val="000000"/>
              </w:rPr>
              <w:t xml:space="preserve"> </w:t>
            </w:r>
            <w:proofErr w:type="spellStart"/>
            <w:r w:rsidRPr="00FE1EAC">
              <w:rPr>
                <w:color w:val="000000"/>
              </w:rPr>
              <w:t>Polytechnical</w:t>
            </w:r>
            <w:proofErr w:type="spellEnd"/>
            <w:r w:rsidRPr="00FE1EAC">
              <w:rPr>
                <w:color w:val="000000"/>
              </w:rPr>
              <w:t xml:space="preserve"> </w:t>
            </w:r>
            <w:proofErr w:type="spellStart"/>
            <w:r w:rsidRPr="00FE1EAC">
              <w:rPr>
                <w:color w:val="000000"/>
              </w:rPr>
              <w:t>College</w:t>
            </w:r>
            <w:proofErr w:type="spellEnd"/>
          </w:p>
        </w:tc>
      </w:tr>
    </w:tbl>
    <w:p w14:paraId="1D22DD27" w14:textId="717F0F7A" w:rsidR="005A3D76" w:rsidRDefault="005A3D76" w:rsidP="00546AB5">
      <w:pPr>
        <w:keepNext/>
        <w:spacing w:line="360" w:lineRule="auto"/>
        <w:rPr>
          <w:sz w:val="28"/>
          <w:szCs w:val="28"/>
          <w:lang w:val="en-US" w:eastAsia="ru-RU"/>
        </w:rPr>
      </w:pPr>
    </w:p>
    <w:p w14:paraId="3281A81E" w14:textId="24725A6B" w:rsidR="00546AB5" w:rsidRPr="00546AB5" w:rsidRDefault="00546AB5" w:rsidP="00546AB5">
      <w:pPr>
        <w:keepNext/>
        <w:spacing w:line="360" w:lineRule="auto"/>
        <w:jc w:val="center"/>
        <w:rPr>
          <w:lang w:val="en-US"/>
        </w:rPr>
      </w:pPr>
      <w:r>
        <w:rPr>
          <w:noProof/>
          <w:sz w:val="28"/>
          <w:szCs w:val="28"/>
          <w:lang w:eastAsia="ru-RU"/>
        </w:rPr>
        <w:drawing>
          <wp:inline distT="0" distB="0" distL="0" distR="0" wp14:anchorId="1DB76C87" wp14:editId="60CF43C7">
            <wp:extent cx="5646661" cy="2576222"/>
            <wp:effectExtent l="0" t="0" r="0" b="0"/>
            <wp:docPr id="10" name="Рисунок 10" descr="C:\Users\Марат\Dropbox\ВКР\FINAL\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ат\Dropbox\ВКР\FINAL\555.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2734" t="18594" r="15282" b="40365"/>
                    <a:stretch/>
                  </pic:blipFill>
                  <pic:spPr bwMode="auto">
                    <a:xfrm>
                      <a:off x="0" y="0"/>
                      <a:ext cx="5655415" cy="2580216"/>
                    </a:xfrm>
                    <a:prstGeom prst="rect">
                      <a:avLst/>
                    </a:prstGeom>
                    <a:noFill/>
                    <a:ln>
                      <a:noFill/>
                    </a:ln>
                    <a:extLst>
                      <a:ext uri="{53640926-AAD7-44D8-BBD7-CCE9431645EC}">
                        <a14:shadowObscured xmlns:a14="http://schemas.microsoft.com/office/drawing/2010/main"/>
                      </a:ext>
                    </a:extLst>
                  </pic:spPr>
                </pic:pic>
              </a:graphicData>
            </a:graphic>
          </wp:inline>
        </w:drawing>
      </w:r>
    </w:p>
    <w:p w14:paraId="5A767B9A" w14:textId="634F9D01" w:rsidR="006B0D5A" w:rsidRPr="00FE1EAC" w:rsidRDefault="005A3D76" w:rsidP="005A3D76">
      <w:pPr>
        <w:pStyle w:val="a8"/>
        <w:jc w:val="both"/>
        <w:rPr>
          <w:b w:val="0"/>
          <w:sz w:val="28"/>
          <w:szCs w:val="28"/>
        </w:rPr>
      </w:pPr>
      <w:r w:rsidRPr="00FE1EAC">
        <w:rPr>
          <w:b w:val="0"/>
          <w:sz w:val="28"/>
          <w:szCs w:val="28"/>
        </w:rPr>
        <w:t xml:space="preserve">Рис. </w:t>
      </w:r>
      <w:r w:rsidRPr="00FE1EAC">
        <w:rPr>
          <w:b w:val="0"/>
          <w:sz w:val="28"/>
          <w:szCs w:val="28"/>
        </w:rPr>
        <w:fldChar w:fldCharType="begin"/>
      </w:r>
      <w:r w:rsidRPr="00FE1EAC">
        <w:rPr>
          <w:b w:val="0"/>
          <w:sz w:val="28"/>
          <w:szCs w:val="28"/>
        </w:rPr>
        <w:instrText xml:space="preserve"> SEQ Рис. \* ARABIC </w:instrText>
      </w:r>
      <w:r w:rsidRPr="00FE1EAC">
        <w:rPr>
          <w:b w:val="0"/>
          <w:sz w:val="28"/>
          <w:szCs w:val="28"/>
        </w:rPr>
        <w:fldChar w:fldCharType="separate"/>
      </w:r>
      <w:r w:rsidR="005E156C" w:rsidRPr="00FE1EAC">
        <w:rPr>
          <w:b w:val="0"/>
          <w:noProof/>
          <w:sz w:val="28"/>
          <w:szCs w:val="28"/>
        </w:rPr>
        <w:t>17</w:t>
      </w:r>
      <w:r w:rsidRPr="00FE1EAC">
        <w:rPr>
          <w:b w:val="0"/>
          <w:sz w:val="28"/>
          <w:szCs w:val="28"/>
        </w:rPr>
        <w:fldChar w:fldCharType="end"/>
      </w:r>
      <w:r w:rsidRPr="00FE1EAC">
        <w:rPr>
          <w:b w:val="0"/>
          <w:sz w:val="28"/>
          <w:szCs w:val="28"/>
        </w:rPr>
        <w:t>.</w:t>
      </w:r>
      <w:r w:rsidRPr="00FE1EAC">
        <w:rPr>
          <w:rFonts w:eastAsia="Helvetica"/>
          <w:b w:val="0"/>
          <w:sz w:val="28"/>
          <w:szCs w:val="28"/>
        </w:rPr>
        <w:t xml:space="preserve"> Уровень образования населения Кремниевой долины и США</w:t>
      </w:r>
      <w:r w:rsidR="00FE1EAC" w:rsidRPr="00FE1EAC">
        <w:rPr>
          <w:rFonts w:eastAsia="Helvetica"/>
          <w:b w:val="0"/>
          <w:sz w:val="28"/>
          <w:szCs w:val="28"/>
        </w:rPr>
        <w:t xml:space="preserve"> </w:t>
      </w:r>
      <w:r w:rsidR="00FE1EAC" w:rsidRPr="0053130C">
        <w:rPr>
          <w:b w:val="0"/>
          <w:sz w:val="28"/>
          <w:szCs w:val="28"/>
          <w:lang w:eastAsia="ru-RU"/>
        </w:rPr>
        <w:t>[16].</w:t>
      </w:r>
    </w:p>
    <w:p w14:paraId="2AA3FEA1" w14:textId="3B5FB9D7" w:rsidR="005A3D76" w:rsidRPr="00FE1EAC" w:rsidRDefault="000963ED" w:rsidP="005A3D76">
      <w:pPr>
        <w:keepNext/>
        <w:spacing w:line="360" w:lineRule="auto"/>
        <w:ind w:firstLine="709"/>
        <w:jc w:val="center"/>
      </w:pPr>
      <w:r>
        <w:rPr>
          <w:noProof/>
          <w:lang w:eastAsia="ru-RU"/>
        </w:rPr>
        <w:drawing>
          <wp:inline distT="0" distB="0" distL="0" distR="0" wp14:anchorId="59162434" wp14:editId="1E91BEE7">
            <wp:extent cx="4540546" cy="3832529"/>
            <wp:effectExtent l="0" t="0" r="0" b="0"/>
            <wp:docPr id="11" name="Рисунок 11" descr="C:\Users\Марат\Dropbox\ВКР\FINAL\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ат\Dropbox\ВКР\FINAL\666.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5823" t="31108" r="4685" b="27247"/>
                    <a:stretch/>
                  </pic:blipFill>
                  <pic:spPr bwMode="auto">
                    <a:xfrm>
                      <a:off x="0" y="0"/>
                      <a:ext cx="4538246" cy="3830587"/>
                    </a:xfrm>
                    <a:prstGeom prst="rect">
                      <a:avLst/>
                    </a:prstGeom>
                    <a:noFill/>
                    <a:ln>
                      <a:noFill/>
                    </a:ln>
                    <a:extLst>
                      <a:ext uri="{53640926-AAD7-44D8-BBD7-CCE9431645EC}">
                        <a14:shadowObscured xmlns:a14="http://schemas.microsoft.com/office/drawing/2010/main"/>
                      </a:ext>
                    </a:extLst>
                  </pic:spPr>
                </pic:pic>
              </a:graphicData>
            </a:graphic>
          </wp:inline>
        </w:drawing>
      </w:r>
    </w:p>
    <w:p w14:paraId="651C57FC" w14:textId="75C6C1F3" w:rsidR="006B0D5A" w:rsidRPr="00FE1EAC" w:rsidRDefault="005A3D76" w:rsidP="005A3D76">
      <w:pPr>
        <w:pStyle w:val="a8"/>
        <w:jc w:val="both"/>
        <w:rPr>
          <w:b w:val="0"/>
          <w:sz w:val="36"/>
          <w:szCs w:val="24"/>
        </w:rPr>
        <w:sectPr w:rsidR="006B0D5A" w:rsidRPr="00FE1EAC" w:rsidSect="0010267B">
          <w:footerReference w:type="even" r:id="rId40"/>
          <w:footerReference w:type="default" r:id="rId41"/>
          <w:pgSz w:w="11900" w:h="16840"/>
          <w:pgMar w:top="1134" w:right="850" w:bottom="1134" w:left="1701" w:header="708" w:footer="708" w:gutter="0"/>
          <w:cols w:space="708"/>
          <w:titlePg/>
          <w:docGrid w:linePitch="360"/>
        </w:sectPr>
      </w:pPr>
      <w:r w:rsidRPr="00FE1EAC">
        <w:rPr>
          <w:b w:val="0"/>
          <w:sz w:val="28"/>
        </w:rPr>
        <w:t xml:space="preserve">Рис. </w:t>
      </w:r>
      <w:r w:rsidRPr="00FE1EAC">
        <w:rPr>
          <w:b w:val="0"/>
          <w:sz w:val="28"/>
        </w:rPr>
        <w:fldChar w:fldCharType="begin"/>
      </w:r>
      <w:r w:rsidRPr="00FE1EAC">
        <w:rPr>
          <w:b w:val="0"/>
          <w:sz w:val="28"/>
        </w:rPr>
        <w:instrText xml:space="preserve"> SEQ Рис. \* ARABIC </w:instrText>
      </w:r>
      <w:r w:rsidRPr="00FE1EAC">
        <w:rPr>
          <w:b w:val="0"/>
          <w:sz w:val="28"/>
        </w:rPr>
        <w:fldChar w:fldCharType="separate"/>
      </w:r>
      <w:r w:rsidR="005E156C" w:rsidRPr="00FE1EAC">
        <w:rPr>
          <w:b w:val="0"/>
          <w:noProof/>
          <w:sz w:val="28"/>
        </w:rPr>
        <w:t>18</w:t>
      </w:r>
      <w:r w:rsidRPr="00FE1EAC">
        <w:rPr>
          <w:b w:val="0"/>
          <w:sz w:val="28"/>
        </w:rPr>
        <w:fldChar w:fldCharType="end"/>
      </w:r>
      <w:r w:rsidRPr="00FE1EAC">
        <w:rPr>
          <w:b w:val="0"/>
          <w:sz w:val="28"/>
        </w:rPr>
        <w:t xml:space="preserve">. </w:t>
      </w:r>
      <w:r w:rsidR="00096D27">
        <w:rPr>
          <w:rFonts w:eastAsia="Helvetica"/>
          <w:b w:val="0"/>
          <w:sz w:val="28"/>
          <w:szCs w:val="28"/>
        </w:rPr>
        <w:t>Процент научных степеней и технологических специальностей, присвоенных временным и непостоянным резидентам</w:t>
      </w:r>
      <w:r w:rsidR="00FE1EAC" w:rsidRPr="00FE1EAC">
        <w:rPr>
          <w:rFonts w:eastAsia="Helvetica"/>
          <w:b w:val="0"/>
          <w:sz w:val="28"/>
          <w:szCs w:val="28"/>
        </w:rPr>
        <w:t xml:space="preserve"> </w:t>
      </w:r>
      <w:r w:rsidR="00FE1EAC" w:rsidRPr="0053130C">
        <w:rPr>
          <w:b w:val="0"/>
          <w:sz w:val="28"/>
          <w:szCs w:val="28"/>
          <w:lang w:eastAsia="ru-RU"/>
        </w:rPr>
        <w:t>[16].</w:t>
      </w:r>
    </w:p>
    <w:p w14:paraId="0B684E91" w14:textId="4910CE37" w:rsidR="006B0D5A" w:rsidRPr="00FA5286" w:rsidRDefault="00FA5286" w:rsidP="00FA5286">
      <w:pPr>
        <w:pStyle w:val="1"/>
        <w:jc w:val="right"/>
        <w:rPr>
          <w:rFonts w:eastAsia="Helvetica"/>
        </w:rPr>
      </w:pPr>
      <w:bookmarkStart w:id="80" w:name="_Toc231236719"/>
      <w:r w:rsidRPr="000A115C">
        <w:rPr>
          <w:rFonts w:eastAsia="Helvetica"/>
        </w:rPr>
        <w:lastRenderedPageBreak/>
        <w:t>Приложение</w:t>
      </w:r>
      <w:r>
        <w:rPr>
          <w:rFonts w:eastAsia="Helvetica"/>
        </w:rPr>
        <w:t xml:space="preserve"> 5</w:t>
      </w:r>
      <w:bookmarkEnd w:id="80"/>
    </w:p>
    <w:p w14:paraId="00865E06" w14:textId="49EBC92E" w:rsidR="00413A2B" w:rsidRDefault="00413A2B" w:rsidP="00413A2B">
      <w:pPr>
        <w:pStyle w:val="a8"/>
        <w:keepNext/>
        <w:jc w:val="right"/>
        <w:rPr>
          <w:b w:val="0"/>
          <w:sz w:val="28"/>
          <w:szCs w:val="28"/>
        </w:rPr>
      </w:pPr>
      <w:r w:rsidRPr="009073ED">
        <w:rPr>
          <w:b w:val="0"/>
          <w:sz w:val="28"/>
          <w:szCs w:val="28"/>
        </w:rPr>
        <w:t xml:space="preserve">Таблица </w:t>
      </w:r>
      <w:r w:rsidRPr="009073ED">
        <w:rPr>
          <w:b w:val="0"/>
          <w:sz w:val="28"/>
          <w:szCs w:val="28"/>
        </w:rPr>
        <w:fldChar w:fldCharType="begin"/>
      </w:r>
      <w:r w:rsidRPr="009073ED">
        <w:rPr>
          <w:b w:val="0"/>
          <w:sz w:val="28"/>
          <w:szCs w:val="28"/>
        </w:rPr>
        <w:instrText xml:space="preserve"> SEQ Таблица \* ARABIC </w:instrText>
      </w:r>
      <w:r w:rsidRPr="009073ED">
        <w:rPr>
          <w:b w:val="0"/>
          <w:sz w:val="28"/>
          <w:szCs w:val="28"/>
        </w:rPr>
        <w:fldChar w:fldCharType="separate"/>
      </w:r>
      <w:r w:rsidR="005E156C">
        <w:rPr>
          <w:b w:val="0"/>
          <w:noProof/>
          <w:sz w:val="28"/>
          <w:szCs w:val="28"/>
        </w:rPr>
        <w:t>8</w:t>
      </w:r>
      <w:r w:rsidRPr="009073ED">
        <w:rPr>
          <w:b w:val="0"/>
          <w:sz w:val="28"/>
          <w:szCs w:val="28"/>
        </w:rPr>
        <w:fldChar w:fldCharType="end"/>
      </w:r>
      <w:r w:rsidRPr="009073ED">
        <w:rPr>
          <w:b w:val="0"/>
          <w:sz w:val="28"/>
          <w:szCs w:val="28"/>
        </w:rPr>
        <w:t>.</w:t>
      </w:r>
    </w:p>
    <w:p w14:paraId="095F76A5" w14:textId="40651732" w:rsidR="009073ED" w:rsidRPr="009073ED" w:rsidRDefault="009073ED" w:rsidP="009073ED">
      <w:pPr>
        <w:jc w:val="right"/>
      </w:pPr>
      <w:r>
        <w:rPr>
          <w:bCs/>
          <w:sz w:val="28"/>
          <w:szCs w:val="28"/>
        </w:rPr>
        <w:t>Матрица корреляции</w:t>
      </w:r>
    </w:p>
    <w:tbl>
      <w:tblPr>
        <w:tblW w:w="14280" w:type="dxa"/>
        <w:tblInd w:w="93" w:type="dxa"/>
        <w:tblLook w:val="04A0" w:firstRow="1" w:lastRow="0" w:firstColumn="1" w:lastColumn="0" w:noHBand="0" w:noVBand="1"/>
      </w:tblPr>
      <w:tblGrid>
        <w:gridCol w:w="840"/>
        <w:gridCol w:w="840"/>
        <w:gridCol w:w="840"/>
        <w:gridCol w:w="840"/>
        <w:gridCol w:w="840"/>
        <w:gridCol w:w="840"/>
        <w:gridCol w:w="840"/>
        <w:gridCol w:w="840"/>
        <w:gridCol w:w="840"/>
        <w:gridCol w:w="840"/>
        <w:gridCol w:w="840"/>
        <w:gridCol w:w="840"/>
        <w:gridCol w:w="840"/>
        <w:gridCol w:w="840"/>
        <w:gridCol w:w="840"/>
        <w:gridCol w:w="840"/>
        <w:gridCol w:w="840"/>
      </w:tblGrid>
      <w:tr w:rsidR="006B0D5A" w:rsidRPr="006B0D5A" w14:paraId="21CB9680" w14:textId="77777777" w:rsidTr="0010267B">
        <w:trPr>
          <w:trHeight w:val="24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D95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E91593E"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lp</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19698D"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tint</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EF331C0"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rd</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2C838F7"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pat</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63E27A1"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br</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9834BC4"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ni</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CFE76D8"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ban</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92211BC"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ba</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B0F4E43"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vi</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53A2892"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vnd</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33346C7"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gr</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12EFCAF"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md</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2A0AED9"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rdy</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960B38B"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cu</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D4A6E0"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rdg</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212AEE1"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tax</w:t>
            </w:r>
            <w:proofErr w:type="spellEnd"/>
          </w:p>
        </w:tc>
      </w:tr>
      <w:tr w:rsidR="006B0D5A" w:rsidRPr="006B0D5A" w14:paraId="481F7AB4"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597F27"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lp</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766FACB1"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354104F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A68BC4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F0B678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39066D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5C5043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23EA25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7E6DBF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E907B73"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7DCCEE1"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CF9815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AE43DF3"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1296E7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D7FA73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53FD17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C5370E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01201F2C"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AB31FFB"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tint</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44DEE32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35BD62DA"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3D861F8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D758D0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1B0752E"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8C103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D5627A2"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D3B37B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3D4198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AE3370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9C357E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610B1AE"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97D3BD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46DD34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44FA77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ED80AB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3708D772"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85884C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6EB473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B18351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AB995F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CBAD9B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73EB857"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C32B57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067E06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C19CC22"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4B8E49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426E73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3824D0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8D1EA0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80BB1E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3B5074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2E5A54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F03921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50664FD4"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93E0EBF"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rd</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0CC8A98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0,14</w:t>
            </w:r>
          </w:p>
        </w:tc>
        <w:tc>
          <w:tcPr>
            <w:tcW w:w="840" w:type="dxa"/>
            <w:tcBorders>
              <w:top w:val="nil"/>
              <w:left w:val="nil"/>
              <w:bottom w:val="single" w:sz="4" w:space="0" w:color="auto"/>
              <w:right w:val="single" w:sz="4" w:space="0" w:color="auto"/>
            </w:tcBorders>
            <w:shd w:val="clear" w:color="auto" w:fill="auto"/>
            <w:noWrap/>
            <w:vAlign w:val="center"/>
            <w:hideMark/>
          </w:tcPr>
          <w:p w14:paraId="091C685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0,45</w:t>
            </w:r>
          </w:p>
        </w:tc>
        <w:tc>
          <w:tcPr>
            <w:tcW w:w="840" w:type="dxa"/>
            <w:tcBorders>
              <w:top w:val="nil"/>
              <w:left w:val="nil"/>
              <w:bottom w:val="single" w:sz="4" w:space="0" w:color="auto"/>
              <w:right w:val="single" w:sz="4" w:space="0" w:color="auto"/>
            </w:tcBorders>
            <w:shd w:val="clear" w:color="auto" w:fill="auto"/>
            <w:noWrap/>
            <w:vAlign w:val="center"/>
            <w:hideMark/>
          </w:tcPr>
          <w:p w14:paraId="21DC030A"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106D4EE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C78DD9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3D8E1D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25D9B2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C14EB2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8EDAF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8720EDE"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AB120C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843731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EA342C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84584B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E0131B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EDC9C5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622DD315"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01167E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6CB2A3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B1F1CA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39C162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609BE6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DBAF5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CE2A91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E7DEDB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016346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EE5AEA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C6A4F4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57128DE"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139BC12"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F0B5E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37F8E6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F86C87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0C5DFF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7938782D"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07A9FE"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pat</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2811353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0,14</w:t>
            </w:r>
          </w:p>
        </w:tc>
        <w:tc>
          <w:tcPr>
            <w:tcW w:w="840" w:type="dxa"/>
            <w:tcBorders>
              <w:top w:val="nil"/>
              <w:left w:val="nil"/>
              <w:bottom w:val="single" w:sz="4" w:space="0" w:color="auto"/>
              <w:right w:val="single" w:sz="4" w:space="0" w:color="auto"/>
            </w:tcBorders>
            <w:shd w:val="clear" w:color="auto" w:fill="auto"/>
            <w:noWrap/>
            <w:vAlign w:val="center"/>
            <w:hideMark/>
          </w:tcPr>
          <w:p w14:paraId="373249F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0,49</w:t>
            </w:r>
          </w:p>
        </w:tc>
        <w:tc>
          <w:tcPr>
            <w:tcW w:w="840" w:type="dxa"/>
            <w:tcBorders>
              <w:top w:val="nil"/>
              <w:left w:val="nil"/>
              <w:bottom w:val="single" w:sz="4" w:space="0" w:color="auto"/>
              <w:right w:val="single" w:sz="4" w:space="0" w:color="auto"/>
            </w:tcBorders>
            <w:shd w:val="clear" w:color="000000" w:fill="FF0000"/>
            <w:noWrap/>
            <w:vAlign w:val="center"/>
            <w:hideMark/>
          </w:tcPr>
          <w:p w14:paraId="1F4BF57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0,88</w:t>
            </w:r>
          </w:p>
        </w:tc>
        <w:tc>
          <w:tcPr>
            <w:tcW w:w="840" w:type="dxa"/>
            <w:tcBorders>
              <w:top w:val="nil"/>
              <w:left w:val="nil"/>
              <w:bottom w:val="single" w:sz="4" w:space="0" w:color="auto"/>
              <w:right w:val="single" w:sz="4" w:space="0" w:color="auto"/>
            </w:tcBorders>
            <w:shd w:val="clear" w:color="auto" w:fill="auto"/>
            <w:noWrap/>
            <w:vAlign w:val="center"/>
            <w:hideMark/>
          </w:tcPr>
          <w:p w14:paraId="40150902"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02077AB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3FB113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1D09CA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B15FD6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5A6DFE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DE8E4C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A9D9F2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BEF748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C57602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F116A1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A20338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0647711"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67135939"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6674E9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43F7EA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2EBA20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4B448C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357D5E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BB5C4D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74CBE8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636F04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4ACB17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0208AE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B7E937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1ED2A1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27525C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337003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00FE50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CD1BCA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53ED8E3"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06B42F70"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C52DAF6"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br</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41A707D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0,17</w:t>
            </w:r>
          </w:p>
        </w:tc>
        <w:tc>
          <w:tcPr>
            <w:tcW w:w="840" w:type="dxa"/>
            <w:tcBorders>
              <w:top w:val="nil"/>
              <w:left w:val="nil"/>
              <w:bottom w:val="single" w:sz="4" w:space="0" w:color="auto"/>
              <w:right w:val="single" w:sz="4" w:space="0" w:color="auto"/>
            </w:tcBorders>
            <w:shd w:val="clear" w:color="auto" w:fill="auto"/>
            <w:noWrap/>
            <w:vAlign w:val="center"/>
            <w:hideMark/>
          </w:tcPr>
          <w:p w14:paraId="3FE5130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0,42</w:t>
            </w:r>
          </w:p>
        </w:tc>
        <w:tc>
          <w:tcPr>
            <w:tcW w:w="840" w:type="dxa"/>
            <w:tcBorders>
              <w:top w:val="nil"/>
              <w:left w:val="nil"/>
              <w:bottom w:val="single" w:sz="4" w:space="0" w:color="auto"/>
              <w:right w:val="single" w:sz="4" w:space="0" w:color="auto"/>
            </w:tcBorders>
            <w:shd w:val="clear" w:color="auto" w:fill="auto"/>
            <w:noWrap/>
            <w:vAlign w:val="center"/>
            <w:hideMark/>
          </w:tcPr>
          <w:p w14:paraId="5217F5C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0,54</w:t>
            </w:r>
          </w:p>
        </w:tc>
        <w:tc>
          <w:tcPr>
            <w:tcW w:w="840" w:type="dxa"/>
            <w:tcBorders>
              <w:top w:val="nil"/>
              <w:left w:val="nil"/>
              <w:bottom w:val="single" w:sz="4" w:space="0" w:color="auto"/>
              <w:right w:val="single" w:sz="4" w:space="0" w:color="auto"/>
            </w:tcBorders>
            <w:shd w:val="clear" w:color="auto" w:fill="auto"/>
            <w:noWrap/>
            <w:vAlign w:val="center"/>
            <w:hideMark/>
          </w:tcPr>
          <w:p w14:paraId="7C3C549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0,47</w:t>
            </w:r>
          </w:p>
        </w:tc>
        <w:tc>
          <w:tcPr>
            <w:tcW w:w="840" w:type="dxa"/>
            <w:tcBorders>
              <w:top w:val="nil"/>
              <w:left w:val="nil"/>
              <w:bottom w:val="single" w:sz="4" w:space="0" w:color="auto"/>
              <w:right w:val="single" w:sz="4" w:space="0" w:color="auto"/>
            </w:tcBorders>
            <w:shd w:val="clear" w:color="auto" w:fill="auto"/>
            <w:noWrap/>
            <w:vAlign w:val="center"/>
            <w:hideMark/>
          </w:tcPr>
          <w:p w14:paraId="31851BE3"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5A8BABCE"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B4ADD9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223EF4E"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7A04A11"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B4659F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4F7742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43031A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7ED5E3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844EEB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787219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621B89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3C0B8EE6"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98C8B6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FCD566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378485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87B2D4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88505B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238055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A306F6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F2EBC1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F321A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0603AA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6B7BB52"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199DC4E"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6A5884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76AB2B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356C79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33291D1"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610C2B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657B2647"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275D6E9"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ni</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1DC27BD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0,48</w:t>
            </w:r>
          </w:p>
        </w:tc>
        <w:tc>
          <w:tcPr>
            <w:tcW w:w="840" w:type="dxa"/>
            <w:tcBorders>
              <w:top w:val="nil"/>
              <w:left w:val="nil"/>
              <w:bottom w:val="single" w:sz="4" w:space="0" w:color="auto"/>
              <w:right w:val="single" w:sz="4" w:space="0" w:color="auto"/>
            </w:tcBorders>
            <w:shd w:val="clear" w:color="auto" w:fill="auto"/>
            <w:noWrap/>
            <w:vAlign w:val="center"/>
            <w:hideMark/>
          </w:tcPr>
          <w:p w14:paraId="4914CC3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0,23</w:t>
            </w:r>
          </w:p>
        </w:tc>
        <w:tc>
          <w:tcPr>
            <w:tcW w:w="840" w:type="dxa"/>
            <w:tcBorders>
              <w:top w:val="nil"/>
              <w:left w:val="nil"/>
              <w:bottom w:val="single" w:sz="4" w:space="0" w:color="auto"/>
              <w:right w:val="single" w:sz="4" w:space="0" w:color="auto"/>
            </w:tcBorders>
            <w:shd w:val="clear" w:color="auto" w:fill="auto"/>
            <w:noWrap/>
            <w:vAlign w:val="center"/>
            <w:hideMark/>
          </w:tcPr>
          <w:p w14:paraId="3DEBBBF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0,52</w:t>
            </w:r>
          </w:p>
        </w:tc>
        <w:tc>
          <w:tcPr>
            <w:tcW w:w="840" w:type="dxa"/>
            <w:tcBorders>
              <w:top w:val="nil"/>
              <w:left w:val="nil"/>
              <w:bottom w:val="single" w:sz="4" w:space="0" w:color="auto"/>
              <w:right w:val="single" w:sz="4" w:space="0" w:color="auto"/>
            </w:tcBorders>
            <w:shd w:val="clear" w:color="auto" w:fill="auto"/>
            <w:noWrap/>
            <w:vAlign w:val="center"/>
            <w:hideMark/>
          </w:tcPr>
          <w:p w14:paraId="1796C5F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0,46</w:t>
            </w:r>
          </w:p>
        </w:tc>
        <w:tc>
          <w:tcPr>
            <w:tcW w:w="840" w:type="dxa"/>
            <w:tcBorders>
              <w:top w:val="nil"/>
              <w:left w:val="nil"/>
              <w:bottom w:val="single" w:sz="4" w:space="0" w:color="auto"/>
              <w:right w:val="single" w:sz="4" w:space="0" w:color="auto"/>
            </w:tcBorders>
            <w:shd w:val="clear" w:color="auto" w:fill="auto"/>
            <w:noWrap/>
            <w:vAlign w:val="center"/>
            <w:hideMark/>
          </w:tcPr>
          <w:p w14:paraId="0E35DA1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0,31</w:t>
            </w:r>
          </w:p>
        </w:tc>
        <w:tc>
          <w:tcPr>
            <w:tcW w:w="840" w:type="dxa"/>
            <w:tcBorders>
              <w:top w:val="nil"/>
              <w:left w:val="nil"/>
              <w:bottom w:val="single" w:sz="4" w:space="0" w:color="auto"/>
              <w:right w:val="single" w:sz="4" w:space="0" w:color="auto"/>
            </w:tcBorders>
            <w:shd w:val="clear" w:color="auto" w:fill="auto"/>
            <w:noWrap/>
            <w:vAlign w:val="center"/>
            <w:hideMark/>
          </w:tcPr>
          <w:p w14:paraId="42FC8F21"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6E0BB89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2B6076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C47907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07E74C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E52FC0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09BEE3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90F758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11B732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51DC68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2572D8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677BE490"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786A8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69AB93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8C16C5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F6555B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D97063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5D6E5B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03786F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D421B6E"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C23396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E5E28F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D5671E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85DAE6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CF7567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7BCF8E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7A5C8C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E1454B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D036D10"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28575B1F"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6FC5BC8"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ban</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6A59B79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0,08</w:t>
            </w:r>
          </w:p>
        </w:tc>
        <w:tc>
          <w:tcPr>
            <w:tcW w:w="840" w:type="dxa"/>
            <w:tcBorders>
              <w:top w:val="nil"/>
              <w:left w:val="nil"/>
              <w:bottom w:val="single" w:sz="4" w:space="0" w:color="auto"/>
              <w:right w:val="single" w:sz="4" w:space="0" w:color="auto"/>
            </w:tcBorders>
            <w:shd w:val="clear" w:color="auto" w:fill="auto"/>
            <w:noWrap/>
            <w:vAlign w:val="center"/>
            <w:hideMark/>
          </w:tcPr>
          <w:p w14:paraId="0EE5BF1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0,08</w:t>
            </w:r>
          </w:p>
        </w:tc>
        <w:tc>
          <w:tcPr>
            <w:tcW w:w="840" w:type="dxa"/>
            <w:tcBorders>
              <w:top w:val="nil"/>
              <w:left w:val="nil"/>
              <w:bottom w:val="single" w:sz="4" w:space="0" w:color="auto"/>
              <w:right w:val="single" w:sz="4" w:space="0" w:color="auto"/>
            </w:tcBorders>
            <w:shd w:val="clear" w:color="auto" w:fill="auto"/>
            <w:noWrap/>
            <w:vAlign w:val="center"/>
            <w:hideMark/>
          </w:tcPr>
          <w:p w14:paraId="1EE123B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0,07</w:t>
            </w:r>
          </w:p>
        </w:tc>
        <w:tc>
          <w:tcPr>
            <w:tcW w:w="840" w:type="dxa"/>
            <w:tcBorders>
              <w:top w:val="nil"/>
              <w:left w:val="nil"/>
              <w:bottom w:val="single" w:sz="4" w:space="0" w:color="auto"/>
              <w:right w:val="single" w:sz="4" w:space="0" w:color="auto"/>
            </w:tcBorders>
            <w:shd w:val="clear" w:color="auto" w:fill="auto"/>
            <w:noWrap/>
            <w:vAlign w:val="center"/>
            <w:hideMark/>
          </w:tcPr>
          <w:p w14:paraId="3E23B9B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7B99391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030E2E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0,08</w:t>
            </w:r>
          </w:p>
        </w:tc>
        <w:tc>
          <w:tcPr>
            <w:tcW w:w="840" w:type="dxa"/>
            <w:tcBorders>
              <w:top w:val="nil"/>
              <w:left w:val="nil"/>
              <w:bottom w:val="single" w:sz="4" w:space="0" w:color="auto"/>
              <w:right w:val="single" w:sz="4" w:space="0" w:color="auto"/>
            </w:tcBorders>
            <w:shd w:val="clear" w:color="auto" w:fill="auto"/>
            <w:noWrap/>
            <w:vAlign w:val="center"/>
            <w:hideMark/>
          </w:tcPr>
          <w:p w14:paraId="2E7CA762"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7F2E25A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8685E34"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6F2AA3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678B1B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F47442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C0E5141"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C4FF03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1BF8AB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C3A017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2CC1A24B"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A4F77C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5B2B3A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03A30DE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2157F5B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0,03</w:t>
            </w:r>
          </w:p>
        </w:tc>
        <w:tc>
          <w:tcPr>
            <w:tcW w:w="840" w:type="dxa"/>
            <w:tcBorders>
              <w:top w:val="nil"/>
              <w:left w:val="nil"/>
              <w:bottom w:val="single" w:sz="4" w:space="0" w:color="auto"/>
              <w:right w:val="single" w:sz="4" w:space="0" w:color="auto"/>
            </w:tcBorders>
            <w:shd w:val="clear" w:color="auto" w:fill="auto"/>
            <w:noWrap/>
            <w:vAlign w:val="center"/>
            <w:hideMark/>
          </w:tcPr>
          <w:p w14:paraId="467913F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2DFFB8F5"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46675AC2"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0611907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ADF930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E1821B4"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ED1A5A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BCD828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616A84D"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4371A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C6C122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90106A8"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769467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1C36D9E3"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B7BE746"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ba</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7B641B9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4A83E57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noWrap/>
            <w:vAlign w:val="center"/>
            <w:hideMark/>
          </w:tcPr>
          <w:p w14:paraId="4107169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0,03</w:t>
            </w:r>
          </w:p>
        </w:tc>
        <w:tc>
          <w:tcPr>
            <w:tcW w:w="840" w:type="dxa"/>
            <w:tcBorders>
              <w:top w:val="nil"/>
              <w:left w:val="nil"/>
              <w:bottom w:val="single" w:sz="4" w:space="0" w:color="auto"/>
              <w:right w:val="single" w:sz="4" w:space="0" w:color="auto"/>
            </w:tcBorders>
            <w:shd w:val="clear" w:color="auto" w:fill="auto"/>
            <w:noWrap/>
            <w:vAlign w:val="center"/>
            <w:hideMark/>
          </w:tcPr>
          <w:p w14:paraId="47FB861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noWrap/>
            <w:vAlign w:val="center"/>
            <w:hideMark/>
          </w:tcPr>
          <w:p w14:paraId="1752E56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237BF9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noWrap/>
            <w:vAlign w:val="center"/>
            <w:hideMark/>
          </w:tcPr>
          <w:p w14:paraId="0FBCF00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0,28</w:t>
            </w:r>
          </w:p>
        </w:tc>
        <w:tc>
          <w:tcPr>
            <w:tcW w:w="840" w:type="dxa"/>
            <w:tcBorders>
              <w:top w:val="nil"/>
              <w:left w:val="nil"/>
              <w:bottom w:val="single" w:sz="4" w:space="0" w:color="auto"/>
              <w:right w:val="single" w:sz="4" w:space="0" w:color="auto"/>
            </w:tcBorders>
            <w:shd w:val="clear" w:color="auto" w:fill="auto"/>
            <w:noWrap/>
            <w:vAlign w:val="center"/>
            <w:hideMark/>
          </w:tcPr>
          <w:p w14:paraId="5E50E18E"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5FE9FA72"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E39DCE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CDC5C8F"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CD7E791"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1DB64D6"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8B86AAB"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5E0DE97"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EC810B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6528E9C9"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F5187E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5D833E2" w14:textId="77777777" w:rsidR="006B0D5A" w:rsidRPr="006B0D5A" w:rsidRDefault="006B0D5A" w:rsidP="006B0D5A">
            <w:pPr>
              <w:jc w:val="right"/>
              <w:rPr>
                <w:color w:val="000000"/>
                <w:sz w:val="20"/>
                <w:szCs w:val="20"/>
                <w:lang w:eastAsia="ru-RU"/>
              </w:rPr>
            </w:pPr>
            <w:r w:rsidRPr="006B0D5A">
              <w:rPr>
                <w:color w:val="000000"/>
                <w:sz w:val="20"/>
                <w:szCs w:val="20"/>
                <w:lang w:eastAsia="ru-RU"/>
              </w:rPr>
              <w:t>0,82</w:t>
            </w:r>
          </w:p>
        </w:tc>
        <w:tc>
          <w:tcPr>
            <w:tcW w:w="840" w:type="dxa"/>
            <w:tcBorders>
              <w:top w:val="nil"/>
              <w:left w:val="nil"/>
              <w:bottom w:val="single" w:sz="4" w:space="0" w:color="auto"/>
              <w:right w:val="single" w:sz="4" w:space="0" w:color="auto"/>
            </w:tcBorders>
            <w:shd w:val="clear" w:color="auto" w:fill="auto"/>
            <w:noWrap/>
            <w:vAlign w:val="center"/>
            <w:hideMark/>
          </w:tcPr>
          <w:p w14:paraId="024B6C8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0,25</w:t>
            </w:r>
          </w:p>
        </w:tc>
        <w:tc>
          <w:tcPr>
            <w:tcW w:w="840" w:type="dxa"/>
            <w:tcBorders>
              <w:top w:val="nil"/>
              <w:left w:val="nil"/>
              <w:bottom w:val="single" w:sz="4" w:space="0" w:color="auto"/>
              <w:right w:val="single" w:sz="4" w:space="0" w:color="auto"/>
            </w:tcBorders>
            <w:shd w:val="clear" w:color="auto" w:fill="auto"/>
            <w:noWrap/>
            <w:vAlign w:val="center"/>
            <w:hideMark/>
          </w:tcPr>
          <w:p w14:paraId="228E26A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0,37</w:t>
            </w:r>
          </w:p>
        </w:tc>
        <w:tc>
          <w:tcPr>
            <w:tcW w:w="840" w:type="dxa"/>
            <w:tcBorders>
              <w:top w:val="nil"/>
              <w:left w:val="nil"/>
              <w:bottom w:val="single" w:sz="4" w:space="0" w:color="auto"/>
              <w:right w:val="single" w:sz="4" w:space="0" w:color="auto"/>
            </w:tcBorders>
            <w:shd w:val="clear" w:color="auto" w:fill="auto"/>
            <w:noWrap/>
            <w:vAlign w:val="center"/>
            <w:hideMark/>
          </w:tcPr>
          <w:p w14:paraId="426E427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0,28</w:t>
            </w:r>
          </w:p>
        </w:tc>
        <w:tc>
          <w:tcPr>
            <w:tcW w:w="840" w:type="dxa"/>
            <w:tcBorders>
              <w:top w:val="nil"/>
              <w:left w:val="nil"/>
              <w:bottom w:val="single" w:sz="4" w:space="0" w:color="auto"/>
              <w:right w:val="single" w:sz="4" w:space="0" w:color="auto"/>
            </w:tcBorders>
            <w:shd w:val="clear" w:color="auto" w:fill="auto"/>
            <w:noWrap/>
            <w:vAlign w:val="center"/>
            <w:hideMark/>
          </w:tcPr>
          <w:p w14:paraId="1AF9BA7C"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7973F14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w:t>
            </w:r>
          </w:p>
        </w:tc>
        <w:tc>
          <w:tcPr>
            <w:tcW w:w="840" w:type="dxa"/>
            <w:tcBorders>
              <w:top w:val="nil"/>
              <w:left w:val="nil"/>
              <w:bottom w:val="single" w:sz="4" w:space="0" w:color="auto"/>
              <w:right w:val="single" w:sz="4" w:space="0" w:color="auto"/>
            </w:tcBorders>
            <w:shd w:val="clear" w:color="auto" w:fill="auto"/>
            <w:noWrap/>
            <w:vAlign w:val="center"/>
            <w:hideMark/>
          </w:tcPr>
          <w:p w14:paraId="6FFCF10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5B7CCF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7402DAE"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42513EC"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D7A28E9"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2806D3A"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3EB2A35"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FBEE873"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9E882A2"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7E84842" w14:textId="77777777" w:rsidR="006B0D5A" w:rsidRPr="006B0D5A" w:rsidRDefault="006B0D5A" w:rsidP="006B0D5A">
            <w:pPr>
              <w:rPr>
                <w:rFonts w:ascii="Calibri" w:hAnsi="Calibri"/>
                <w:color w:val="000000"/>
                <w:sz w:val="20"/>
                <w:szCs w:val="20"/>
                <w:lang w:eastAsia="ru-RU"/>
              </w:rPr>
            </w:pPr>
            <w:r w:rsidRPr="006B0D5A">
              <w:rPr>
                <w:rFonts w:ascii="Calibri" w:hAnsi="Calibri"/>
                <w:color w:val="000000"/>
                <w:sz w:val="20"/>
                <w:szCs w:val="20"/>
                <w:lang w:eastAsia="ru-RU"/>
              </w:rPr>
              <w:t> </w:t>
            </w:r>
          </w:p>
        </w:tc>
      </w:tr>
      <w:tr w:rsidR="006B0D5A" w:rsidRPr="006B0D5A" w14:paraId="33688D58"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D9DADBE"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vi</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551F372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9949B9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45215BA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2BC4E15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3B04B24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E37023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noWrap/>
            <w:vAlign w:val="center"/>
            <w:hideMark/>
          </w:tcPr>
          <w:p w14:paraId="5F5CBDF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-0,12</w:t>
            </w:r>
          </w:p>
        </w:tc>
        <w:tc>
          <w:tcPr>
            <w:tcW w:w="840" w:type="dxa"/>
            <w:tcBorders>
              <w:top w:val="nil"/>
              <w:left w:val="nil"/>
              <w:bottom w:val="single" w:sz="4" w:space="0" w:color="auto"/>
              <w:right w:val="single" w:sz="4" w:space="0" w:color="auto"/>
            </w:tcBorders>
            <w:shd w:val="clear" w:color="auto" w:fill="auto"/>
            <w:noWrap/>
            <w:vAlign w:val="center"/>
            <w:hideMark/>
          </w:tcPr>
          <w:p w14:paraId="03F0793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-0,38</w:t>
            </w:r>
          </w:p>
        </w:tc>
        <w:tc>
          <w:tcPr>
            <w:tcW w:w="840" w:type="dxa"/>
            <w:tcBorders>
              <w:top w:val="nil"/>
              <w:left w:val="nil"/>
              <w:bottom w:val="single" w:sz="4" w:space="0" w:color="auto"/>
              <w:right w:val="single" w:sz="4" w:space="0" w:color="auto"/>
            </w:tcBorders>
            <w:shd w:val="clear" w:color="auto" w:fill="auto"/>
            <w:noWrap/>
            <w:vAlign w:val="center"/>
            <w:hideMark/>
          </w:tcPr>
          <w:p w14:paraId="3B67B7BB"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15005EF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A48285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D412A3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7FD3CD2"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913310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04C091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004CE3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24275EED"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D032FA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E46F1F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52BDF06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0,74</w:t>
            </w:r>
          </w:p>
        </w:tc>
        <w:tc>
          <w:tcPr>
            <w:tcW w:w="840" w:type="dxa"/>
            <w:tcBorders>
              <w:top w:val="nil"/>
              <w:left w:val="nil"/>
              <w:bottom w:val="single" w:sz="4" w:space="0" w:color="auto"/>
              <w:right w:val="single" w:sz="4" w:space="0" w:color="auto"/>
            </w:tcBorders>
            <w:shd w:val="clear" w:color="auto" w:fill="auto"/>
            <w:noWrap/>
            <w:vAlign w:val="center"/>
            <w:hideMark/>
          </w:tcPr>
          <w:p w14:paraId="5BBC0DB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0,75</w:t>
            </w:r>
          </w:p>
        </w:tc>
        <w:tc>
          <w:tcPr>
            <w:tcW w:w="840" w:type="dxa"/>
            <w:tcBorders>
              <w:top w:val="nil"/>
              <w:left w:val="nil"/>
              <w:bottom w:val="single" w:sz="4" w:space="0" w:color="auto"/>
              <w:right w:val="single" w:sz="4" w:space="0" w:color="auto"/>
            </w:tcBorders>
            <w:shd w:val="clear" w:color="auto" w:fill="auto"/>
            <w:noWrap/>
            <w:vAlign w:val="center"/>
            <w:hideMark/>
          </w:tcPr>
          <w:p w14:paraId="5867C43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0,74</w:t>
            </w:r>
          </w:p>
        </w:tc>
        <w:tc>
          <w:tcPr>
            <w:tcW w:w="840" w:type="dxa"/>
            <w:tcBorders>
              <w:top w:val="nil"/>
              <w:left w:val="nil"/>
              <w:bottom w:val="single" w:sz="4" w:space="0" w:color="auto"/>
              <w:right w:val="single" w:sz="4" w:space="0" w:color="auto"/>
            </w:tcBorders>
            <w:shd w:val="clear" w:color="auto" w:fill="auto"/>
            <w:noWrap/>
            <w:vAlign w:val="center"/>
            <w:hideMark/>
          </w:tcPr>
          <w:p w14:paraId="1FDFEA98"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6C3796E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0,28</w:t>
            </w:r>
          </w:p>
        </w:tc>
        <w:tc>
          <w:tcPr>
            <w:tcW w:w="840" w:type="dxa"/>
            <w:tcBorders>
              <w:top w:val="nil"/>
              <w:left w:val="nil"/>
              <w:bottom w:val="single" w:sz="4" w:space="0" w:color="auto"/>
              <w:right w:val="single" w:sz="4" w:space="0" w:color="auto"/>
            </w:tcBorders>
            <w:shd w:val="clear" w:color="auto" w:fill="auto"/>
            <w:noWrap/>
            <w:vAlign w:val="center"/>
            <w:hideMark/>
          </w:tcPr>
          <w:p w14:paraId="2BA59D1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B87A45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DB9620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BF32D2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B18972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96A6BA2"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2B00AD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69D47B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AD49D8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9AD306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126C8C01"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5716CB6"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vnd</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3B6447F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0,05</w:t>
            </w:r>
          </w:p>
        </w:tc>
        <w:tc>
          <w:tcPr>
            <w:tcW w:w="840" w:type="dxa"/>
            <w:tcBorders>
              <w:top w:val="nil"/>
              <w:left w:val="nil"/>
              <w:bottom w:val="single" w:sz="4" w:space="0" w:color="auto"/>
              <w:right w:val="single" w:sz="4" w:space="0" w:color="auto"/>
            </w:tcBorders>
            <w:shd w:val="clear" w:color="auto" w:fill="auto"/>
            <w:noWrap/>
            <w:vAlign w:val="center"/>
            <w:hideMark/>
          </w:tcPr>
          <w:p w14:paraId="11291A3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0,03</w:t>
            </w:r>
          </w:p>
        </w:tc>
        <w:tc>
          <w:tcPr>
            <w:tcW w:w="840" w:type="dxa"/>
            <w:tcBorders>
              <w:top w:val="nil"/>
              <w:left w:val="nil"/>
              <w:bottom w:val="single" w:sz="4" w:space="0" w:color="auto"/>
              <w:right w:val="single" w:sz="4" w:space="0" w:color="auto"/>
            </w:tcBorders>
            <w:shd w:val="clear" w:color="auto" w:fill="auto"/>
            <w:noWrap/>
            <w:vAlign w:val="center"/>
            <w:hideMark/>
          </w:tcPr>
          <w:p w14:paraId="70DF306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D51C93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0,02</w:t>
            </w:r>
          </w:p>
        </w:tc>
        <w:tc>
          <w:tcPr>
            <w:tcW w:w="840" w:type="dxa"/>
            <w:tcBorders>
              <w:top w:val="nil"/>
              <w:left w:val="nil"/>
              <w:bottom w:val="single" w:sz="4" w:space="0" w:color="auto"/>
              <w:right w:val="single" w:sz="4" w:space="0" w:color="auto"/>
            </w:tcBorders>
            <w:shd w:val="clear" w:color="auto" w:fill="auto"/>
            <w:noWrap/>
            <w:vAlign w:val="center"/>
            <w:hideMark/>
          </w:tcPr>
          <w:p w14:paraId="05A2554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FAE1AA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0,07</w:t>
            </w:r>
          </w:p>
        </w:tc>
        <w:tc>
          <w:tcPr>
            <w:tcW w:w="840" w:type="dxa"/>
            <w:tcBorders>
              <w:top w:val="nil"/>
              <w:left w:val="nil"/>
              <w:bottom w:val="single" w:sz="4" w:space="0" w:color="auto"/>
              <w:right w:val="single" w:sz="4" w:space="0" w:color="auto"/>
            </w:tcBorders>
            <w:shd w:val="clear" w:color="auto" w:fill="auto"/>
            <w:noWrap/>
            <w:vAlign w:val="center"/>
            <w:hideMark/>
          </w:tcPr>
          <w:p w14:paraId="154213D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22FF493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-0,41</w:t>
            </w:r>
          </w:p>
        </w:tc>
        <w:tc>
          <w:tcPr>
            <w:tcW w:w="840" w:type="dxa"/>
            <w:tcBorders>
              <w:top w:val="nil"/>
              <w:left w:val="nil"/>
              <w:bottom w:val="single" w:sz="4" w:space="0" w:color="auto"/>
              <w:right w:val="single" w:sz="4" w:space="0" w:color="auto"/>
            </w:tcBorders>
            <w:shd w:val="clear" w:color="000000" w:fill="FF0000"/>
            <w:noWrap/>
            <w:vAlign w:val="center"/>
            <w:hideMark/>
          </w:tcPr>
          <w:p w14:paraId="36A97CD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0,95</w:t>
            </w:r>
          </w:p>
        </w:tc>
        <w:tc>
          <w:tcPr>
            <w:tcW w:w="840" w:type="dxa"/>
            <w:tcBorders>
              <w:top w:val="nil"/>
              <w:left w:val="nil"/>
              <w:bottom w:val="single" w:sz="4" w:space="0" w:color="auto"/>
              <w:right w:val="single" w:sz="4" w:space="0" w:color="auto"/>
            </w:tcBorders>
            <w:shd w:val="clear" w:color="auto" w:fill="auto"/>
            <w:noWrap/>
            <w:vAlign w:val="center"/>
            <w:hideMark/>
          </w:tcPr>
          <w:p w14:paraId="1F27B347"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51157CD7"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06319F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4E8457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DBCCDA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F2B469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A3F88B7"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274F74CB"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943CCB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10835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0,13</w:t>
            </w:r>
          </w:p>
        </w:tc>
        <w:tc>
          <w:tcPr>
            <w:tcW w:w="840" w:type="dxa"/>
            <w:tcBorders>
              <w:top w:val="nil"/>
              <w:left w:val="nil"/>
              <w:bottom w:val="single" w:sz="4" w:space="0" w:color="auto"/>
              <w:right w:val="single" w:sz="4" w:space="0" w:color="auto"/>
            </w:tcBorders>
            <w:shd w:val="clear" w:color="auto" w:fill="auto"/>
            <w:noWrap/>
            <w:vAlign w:val="center"/>
            <w:hideMark/>
          </w:tcPr>
          <w:p w14:paraId="398B365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0,33</w:t>
            </w:r>
          </w:p>
        </w:tc>
        <w:tc>
          <w:tcPr>
            <w:tcW w:w="840" w:type="dxa"/>
            <w:tcBorders>
              <w:top w:val="nil"/>
              <w:left w:val="nil"/>
              <w:bottom w:val="single" w:sz="4" w:space="0" w:color="auto"/>
              <w:right w:val="single" w:sz="4" w:space="0" w:color="auto"/>
            </w:tcBorders>
            <w:shd w:val="clear" w:color="auto" w:fill="auto"/>
            <w:noWrap/>
            <w:vAlign w:val="center"/>
            <w:hideMark/>
          </w:tcPr>
          <w:p w14:paraId="2CB04EA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0,43</w:t>
            </w:r>
          </w:p>
        </w:tc>
        <w:tc>
          <w:tcPr>
            <w:tcW w:w="840" w:type="dxa"/>
            <w:tcBorders>
              <w:top w:val="nil"/>
              <w:left w:val="nil"/>
              <w:bottom w:val="single" w:sz="4" w:space="0" w:color="auto"/>
              <w:right w:val="single" w:sz="4" w:space="0" w:color="auto"/>
            </w:tcBorders>
            <w:shd w:val="clear" w:color="auto" w:fill="auto"/>
            <w:noWrap/>
            <w:vAlign w:val="center"/>
            <w:hideMark/>
          </w:tcPr>
          <w:p w14:paraId="02C5DBC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0,49</w:t>
            </w:r>
          </w:p>
        </w:tc>
        <w:tc>
          <w:tcPr>
            <w:tcW w:w="840" w:type="dxa"/>
            <w:tcBorders>
              <w:top w:val="nil"/>
              <w:left w:val="nil"/>
              <w:bottom w:val="single" w:sz="4" w:space="0" w:color="auto"/>
              <w:right w:val="single" w:sz="4" w:space="0" w:color="auto"/>
            </w:tcBorders>
            <w:shd w:val="clear" w:color="auto" w:fill="auto"/>
            <w:noWrap/>
            <w:vAlign w:val="center"/>
            <w:hideMark/>
          </w:tcPr>
          <w:p w14:paraId="7B8CE782"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679A695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0,05</w:t>
            </w:r>
          </w:p>
        </w:tc>
        <w:tc>
          <w:tcPr>
            <w:tcW w:w="840" w:type="dxa"/>
            <w:tcBorders>
              <w:top w:val="nil"/>
              <w:left w:val="nil"/>
              <w:bottom w:val="single" w:sz="4" w:space="0" w:color="auto"/>
              <w:right w:val="single" w:sz="4" w:space="0" w:color="auto"/>
            </w:tcBorders>
            <w:shd w:val="clear" w:color="auto" w:fill="auto"/>
            <w:noWrap/>
            <w:vAlign w:val="center"/>
            <w:hideMark/>
          </w:tcPr>
          <w:p w14:paraId="29C88DA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DEFA92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E38C9F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3A97E5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860DFD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7782E3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8910E0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FD30E1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D12887"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90CB382"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6638F328"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405F2C"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gr</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768FE32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0,16</w:t>
            </w:r>
          </w:p>
        </w:tc>
        <w:tc>
          <w:tcPr>
            <w:tcW w:w="840" w:type="dxa"/>
            <w:tcBorders>
              <w:top w:val="nil"/>
              <w:left w:val="nil"/>
              <w:bottom w:val="single" w:sz="4" w:space="0" w:color="auto"/>
              <w:right w:val="single" w:sz="4" w:space="0" w:color="auto"/>
            </w:tcBorders>
            <w:shd w:val="clear" w:color="auto" w:fill="auto"/>
            <w:noWrap/>
            <w:vAlign w:val="center"/>
            <w:hideMark/>
          </w:tcPr>
          <w:p w14:paraId="0909B2D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0,11</w:t>
            </w:r>
          </w:p>
        </w:tc>
        <w:tc>
          <w:tcPr>
            <w:tcW w:w="840" w:type="dxa"/>
            <w:tcBorders>
              <w:top w:val="nil"/>
              <w:left w:val="nil"/>
              <w:bottom w:val="single" w:sz="4" w:space="0" w:color="auto"/>
              <w:right w:val="single" w:sz="4" w:space="0" w:color="auto"/>
            </w:tcBorders>
            <w:shd w:val="clear" w:color="auto" w:fill="auto"/>
            <w:noWrap/>
            <w:vAlign w:val="center"/>
            <w:hideMark/>
          </w:tcPr>
          <w:p w14:paraId="541EEF7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41D6AB9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0,08</w:t>
            </w:r>
          </w:p>
        </w:tc>
        <w:tc>
          <w:tcPr>
            <w:tcW w:w="840" w:type="dxa"/>
            <w:tcBorders>
              <w:top w:val="nil"/>
              <w:left w:val="nil"/>
              <w:bottom w:val="single" w:sz="4" w:space="0" w:color="auto"/>
              <w:right w:val="single" w:sz="4" w:space="0" w:color="auto"/>
            </w:tcBorders>
            <w:shd w:val="clear" w:color="auto" w:fill="auto"/>
            <w:noWrap/>
            <w:vAlign w:val="center"/>
            <w:hideMark/>
          </w:tcPr>
          <w:p w14:paraId="63825CA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B2982D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0,11</w:t>
            </w:r>
          </w:p>
        </w:tc>
        <w:tc>
          <w:tcPr>
            <w:tcW w:w="840" w:type="dxa"/>
            <w:tcBorders>
              <w:top w:val="nil"/>
              <w:left w:val="nil"/>
              <w:bottom w:val="single" w:sz="4" w:space="0" w:color="auto"/>
              <w:right w:val="single" w:sz="4" w:space="0" w:color="auto"/>
            </w:tcBorders>
            <w:shd w:val="clear" w:color="auto" w:fill="auto"/>
            <w:noWrap/>
            <w:vAlign w:val="center"/>
            <w:hideMark/>
          </w:tcPr>
          <w:p w14:paraId="228CEB2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0,47</w:t>
            </w:r>
          </w:p>
        </w:tc>
        <w:tc>
          <w:tcPr>
            <w:tcW w:w="840" w:type="dxa"/>
            <w:tcBorders>
              <w:top w:val="nil"/>
              <w:left w:val="nil"/>
              <w:bottom w:val="single" w:sz="4" w:space="0" w:color="auto"/>
              <w:right w:val="single" w:sz="4" w:space="0" w:color="auto"/>
            </w:tcBorders>
            <w:shd w:val="clear" w:color="auto" w:fill="auto"/>
            <w:noWrap/>
            <w:vAlign w:val="center"/>
            <w:hideMark/>
          </w:tcPr>
          <w:p w14:paraId="13257BA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w:t>
            </w:r>
          </w:p>
        </w:tc>
        <w:tc>
          <w:tcPr>
            <w:tcW w:w="840" w:type="dxa"/>
            <w:tcBorders>
              <w:top w:val="nil"/>
              <w:left w:val="nil"/>
              <w:bottom w:val="single" w:sz="4" w:space="0" w:color="auto"/>
              <w:right w:val="single" w:sz="4" w:space="0" w:color="auto"/>
            </w:tcBorders>
            <w:shd w:val="clear" w:color="auto" w:fill="auto"/>
            <w:noWrap/>
            <w:vAlign w:val="center"/>
            <w:hideMark/>
          </w:tcPr>
          <w:p w14:paraId="20066D2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-0,58</w:t>
            </w:r>
          </w:p>
        </w:tc>
        <w:tc>
          <w:tcPr>
            <w:tcW w:w="840" w:type="dxa"/>
            <w:tcBorders>
              <w:top w:val="nil"/>
              <w:left w:val="nil"/>
              <w:bottom w:val="single" w:sz="4" w:space="0" w:color="auto"/>
              <w:right w:val="single" w:sz="4" w:space="0" w:color="auto"/>
            </w:tcBorders>
            <w:shd w:val="clear" w:color="auto" w:fill="auto"/>
            <w:noWrap/>
            <w:vAlign w:val="center"/>
            <w:hideMark/>
          </w:tcPr>
          <w:p w14:paraId="3196015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w:t>
            </w:r>
          </w:p>
        </w:tc>
        <w:tc>
          <w:tcPr>
            <w:tcW w:w="840" w:type="dxa"/>
            <w:tcBorders>
              <w:top w:val="nil"/>
              <w:left w:val="nil"/>
              <w:bottom w:val="single" w:sz="4" w:space="0" w:color="auto"/>
              <w:right w:val="single" w:sz="4" w:space="0" w:color="auto"/>
            </w:tcBorders>
            <w:shd w:val="clear" w:color="auto" w:fill="auto"/>
            <w:noWrap/>
            <w:vAlign w:val="center"/>
            <w:hideMark/>
          </w:tcPr>
          <w:p w14:paraId="62BEBC86"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4A5350E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9544B51"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1DA5D9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145F4D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3CE239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249A61BE"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1D53D6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CA1FD5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D802F9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9AFB1C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74437F3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5C74916F"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7EFC468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F2ACF3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85D062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3C168A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DD86C6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2C3FC9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53BF18A2"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520D38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75F78E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4ADD26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B6D211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6D87D87B"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1A48479"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md</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2F7AF69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1B53CB0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0,06</w:t>
            </w:r>
          </w:p>
        </w:tc>
        <w:tc>
          <w:tcPr>
            <w:tcW w:w="840" w:type="dxa"/>
            <w:tcBorders>
              <w:top w:val="nil"/>
              <w:left w:val="nil"/>
              <w:bottom w:val="single" w:sz="4" w:space="0" w:color="auto"/>
              <w:right w:val="single" w:sz="4" w:space="0" w:color="auto"/>
            </w:tcBorders>
            <w:shd w:val="clear" w:color="auto" w:fill="auto"/>
            <w:noWrap/>
            <w:vAlign w:val="center"/>
            <w:hideMark/>
          </w:tcPr>
          <w:p w14:paraId="78A0141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noWrap/>
            <w:vAlign w:val="center"/>
            <w:hideMark/>
          </w:tcPr>
          <w:p w14:paraId="302FCD0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0,06</w:t>
            </w:r>
          </w:p>
        </w:tc>
        <w:tc>
          <w:tcPr>
            <w:tcW w:w="840" w:type="dxa"/>
            <w:tcBorders>
              <w:top w:val="nil"/>
              <w:left w:val="nil"/>
              <w:bottom w:val="single" w:sz="4" w:space="0" w:color="auto"/>
              <w:right w:val="single" w:sz="4" w:space="0" w:color="auto"/>
            </w:tcBorders>
            <w:shd w:val="clear" w:color="auto" w:fill="auto"/>
            <w:noWrap/>
            <w:vAlign w:val="center"/>
            <w:hideMark/>
          </w:tcPr>
          <w:p w14:paraId="34D9B6E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F4A6D3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0,07</w:t>
            </w:r>
          </w:p>
        </w:tc>
        <w:tc>
          <w:tcPr>
            <w:tcW w:w="840" w:type="dxa"/>
            <w:tcBorders>
              <w:top w:val="nil"/>
              <w:left w:val="nil"/>
              <w:bottom w:val="single" w:sz="4" w:space="0" w:color="auto"/>
              <w:right w:val="single" w:sz="4" w:space="0" w:color="auto"/>
            </w:tcBorders>
            <w:shd w:val="clear" w:color="auto" w:fill="auto"/>
            <w:noWrap/>
            <w:vAlign w:val="center"/>
            <w:hideMark/>
          </w:tcPr>
          <w:p w14:paraId="054CEB1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0,28</w:t>
            </w:r>
          </w:p>
        </w:tc>
        <w:tc>
          <w:tcPr>
            <w:tcW w:w="840" w:type="dxa"/>
            <w:tcBorders>
              <w:top w:val="nil"/>
              <w:left w:val="nil"/>
              <w:bottom w:val="single" w:sz="4" w:space="0" w:color="auto"/>
              <w:right w:val="single" w:sz="4" w:space="0" w:color="auto"/>
            </w:tcBorders>
            <w:shd w:val="clear" w:color="auto" w:fill="auto"/>
            <w:noWrap/>
            <w:vAlign w:val="center"/>
            <w:hideMark/>
          </w:tcPr>
          <w:p w14:paraId="72E4955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0,51</w:t>
            </w:r>
          </w:p>
        </w:tc>
        <w:tc>
          <w:tcPr>
            <w:tcW w:w="840" w:type="dxa"/>
            <w:tcBorders>
              <w:top w:val="nil"/>
              <w:left w:val="nil"/>
              <w:bottom w:val="single" w:sz="4" w:space="0" w:color="auto"/>
              <w:right w:val="single" w:sz="4" w:space="0" w:color="auto"/>
            </w:tcBorders>
            <w:shd w:val="clear" w:color="auto" w:fill="auto"/>
            <w:noWrap/>
            <w:vAlign w:val="center"/>
            <w:hideMark/>
          </w:tcPr>
          <w:p w14:paraId="46423AB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-0,7</w:t>
            </w:r>
          </w:p>
        </w:tc>
        <w:tc>
          <w:tcPr>
            <w:tcW w:w="840" w:type="dxa"/>
            <w:tcBorders>
              <w:top w:val="nil"/>
              <w:left w:val="nil"/>
              <w:bottom w:val="single" w:sz="4" w:space="0" w:color="auto"/>
              <w:right w:val="single" w:sz="4" w:space="0" w:color="auto"/>
            </w:tcBorders>
            <w:shd w:val="clear" w:color="auto" w:fill="auto"/>
            <w:noWrap/>
            <w:vAlign w:val="center"/>
            <w:hideMark/>
          </w:tcPr>
          <w:p w14:paraId="75D27D8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-0,61</w:t>
            </w:r>
          </w:p>
        </w:tc>
        <w:tc>
          <w:tcPr>
            <w:tcW w:w="840" w:type="dxa"/>
            <w:tcBorders>
              <w:top w:val="nil"/>
              <w:left w:val="nil"/>
              <w:bottom w:val="single" w:sz="4" w:space="0" w:color="auto"/>
              <w:right w:val="single" w:sz="4" w:space="0" w:color="auto"/>
            </w:tcBorders>
            <w:shd w:val="clear" w:color="auto" w:fill="auto"/>
            <w:noWrap/>
            <w:vAlign w:val="center"/>
            <w:hideMark/>
          </w:tcPr>
          <w:p w14:paraId="27268D1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0,55</w:t>
            </w:r>
          </w:p>
        </w:tc>
        <w:tc>
          <w:tcPr>
            <w:tcW w:w="840" w:type="dxa"/>
            <w:tcBorders>
              <w:top w:val="nil"/>
              <w:left w:val="nil"/>
              <w:bottom w:val="single" w:sz="4" w:space="0" w:color="auto"/>
              <w:right w:val="single" w:sz="4" w:space="0" w:color="auto"/>
            </w:tcBorders>
            <w:shd w:val="clear" w:color="auto" w:fill="auto"/>
            <w:noWrap/>
            <w:vAlign w:val="center"/>
            <w:hideMark/>
          </w:tcPr>
          <w:p w14:paraId="0CFF9EAC"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4576F4D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F9CADF4"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8CA6A8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86533F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3E5FB366"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F88DEA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0D2327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6AE5CC0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0CD009A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0,27</w:t>
            </w:r>
          </w:p>
        </w:tc>
        <w:tc>
          <w:tcPr>
            <w:tcW w:w="840" w:type="dxa"/>
            <w:tcBorders>
              <w:top w:val="nil"/>
              <w:left w:val="nil"/>
              <w:bottom w:val="single" w:sz="4" w:space="0" w:color="auto"/>
              <w:right w:val="single" w:sz="4" w:space="0" w:color="auto"/>
            </w:tcBorders>
            <w:shd w:val="clear" w:color="auto" w:fill="auto"/>
            <w:noWrap/>
            <w:vAlign w:val="center"/>
            <w:hideMark/>
          </w:tcPr>
          <w:p w14:paraId="240DE8B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44A560B0"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177B203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0,03</w:t>
            </w:r>
          </w:p>
        </w:tc>
        <w:tc>
          <w:tcPr>
            <w:tcW w:w="840" w:type="dxa"/>
            <w:tcBorders>
              <w:top w:val="nil"/>
              <w:left w:val="nil"/>
              <w:bottom w:val="single" w:sz="4" w:space="0" w:color="auto"/>
              <w:right w:val="single" w:sz="4" w:space="0" w:color="auto"/>
            </w:tcBorders>
            <w:shd w:val="clear" w:color="auto" w:fill="auto"/>
            <w:noWrap/>
            <w:vAlign w:val="center"/>
            <w:hideMark/>
          </w:tcPr>
          <w:p w14:paraId="698FEDD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1A447B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66025E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19BC4E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FDD703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D25C9F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DC1CB1E"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E9A153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82BC3B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200A8F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15AA268D"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8722073"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rdy</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4D53D82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0,14</w:t>
            </w:r>
          </w:p>
        </w:tc>
        <w:tc>
          <w:tcPr>
            <w:tcW w:w="840" w:type="dxa"/>
            <w:tcBorders>
              <w:top w:val="nil"/>
              <w:left w:val="nil"/>
              <w:bottom w:val="single" w:sz="4" w:space="0" w:color="auto"/>
              <w:right w:val="single" w:sz="4" w:space="0" w:color="auto"/>
            </w:tcBorders>
            <w:shd w:val="clear" w:color="auto" w:fill="auto"/>
            <w:noWrap/>
            <w:vAlign w:val="center"/>
            <w:hideMark/>
          </w:tcPr>
          <w:p w14:paraId="2498647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0,12</w:t>
            </w:r>
          </w:p>
        </w:tc>
        <w:tc>
          <w:tcPr>
            <w:tcW w:w="840" w:type="dxa"/>
            <w:tcBorders>
              <w:top w:val="nil"/>
              <w:left w:val="nil"/>
              <w:bottom w:val="single" w:sz="4" w:space="0" w:color="auto"/>
              <w:right w:val="single" w:sz="4" w:space="0" w:color="auto"/>
            </w:tcBorders>
            <w:shd w:val="clear" w:color="auto" w:fill="auto"/>
            <w:noWrap/>
            <w:vAlign w:val="center"/>
            <w:hideMark/>
          </w:tcPr>
          <w:p w14:paraId="05527B8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4859A52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3221FBC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CC59C2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0,11</w:t>
            </w:r>
          </w:p>
        </w:tc>
        <w:tc>
          <w:tcPr>
            <w:tcW w:w="840" w:type="dxa"/>
            <w:tcBorders>
              <w:top w:val="nil"/>
              <w:left w:val="nil"/>
              <w:bottom w:val="single" w:sz="4" w:space="0" w:color="auto"/>
              <w:right w:val="single" w:sz="4" w:space="0" w:color="auto"/>
            </w:tcBorders>
            <w:shd w:val="clear" w:color="auto" w:fill="auto"/>
            <w:noWrap/>
            <w:vAlign w:val="center"/>
            <w:hideMark/>
          </w:tcPr>
          <w:p w14:paraId="24042BE2"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0,55</w:t>
            </w:r>
          </w:p>
        </w:tc>
        <w:tc>
          <w:tcPr>
            <w:tcW w:w="840" w:type="dxa"/>
            <w:tcBorders>
              <w:top w:val="nil"/>
              <w:left w:val="nil"/>
              <w:bottom w:val="single" w:sz="4" w:space="0" w:color="auto"/>
              <w:right w:val="single" w:sz="4" w:space="0" w:color="auto"/>
            </w:tcBorders>
            <w:shd w:val="clear" w:color="auto" w:fill="auto"/>
            <w:noWrap/>
            <w:vAlign w:val="center"/>
            <w:hideMark/>
          </w:tcPr>
          <w:p w14:paraId="4F143AE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0,31</w:t>
            </w:r>
          </w:p>
        </w:tc>
        <w:tc>
          <w:tcPr>
            <w:tcW w:w="840" w:type="dxa"/>
            <w:tcBorders>
              <w:top w:val="nil"/>
              <w:left w:val="nil"/>
              <w:bottom w:val="single" w:sz="4" w:space="0" w:color="auto"/>
              <w:right w:val="single" w:sz="4" w:space="0" w:color="auto"/>
            </w:tcBorders>
            <w:shd w:val="clear" w:color="auto" w:fill="auto"/>
            <w:noWrap/>
            <w:vAlign w:val="center"/>
            <w:hideMark/>
          </w:tcPr>
          <w:p w14:paraId="56251D9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-0,49</w:t>
            </w:r>
          </w:p>
        </w:tc>
        <w:tc>
          <w:tcPr>
            <w:tcW w:w="840" w:type="dxa"/>
            <w:tcBorders>
              <w:top w:val="nil"/>
              <w:left w:val="nil"/>
              <w:bottom w:val="single" w:sz="4" w:space="0" w:color="auto"/>
              <w:right w:val="single" w:sz="4" w:space="0" w:color="auto"/>
            </w:tcBorders>
            <w:shd w:val="clear" w:color="auto" w:fill="auto"/>
            <w:noWrap/>
            <w:vAlign w:val="center"/>
            <w:hideMark/>
          </w:tcPr>
          <w:p w14:paraId="68ED09F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-0,32</w:t>
            </w:r>
          </w:p>
        </w:tc>
        <w:tc>
          <w:tcPr>
            <w:tcW w:w="840" w:type="dxa"/>
            <w:tcBorders>
              <w:top w:val="nil"/>
              <w:left w:val="nil"/>
              <w:bottom w:val="single" w:sz="4" w:space="0" w:color="auto"/>
              <w:right w:val="single" w:sz="4" w:space="0" w:color="auto"/>
            </w:tcBorders>
            <w:shd w:val="clear" w:color="000000" w:fill="FF0000"/>
            <w:noWrap/>
            <w:vAlign w:val="center"/>
            <w:hideMark/>
          </w:tcPr>
          <w:p w14:paraId="68A50A7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0,95</w:t>
            </w:r>
          </w:p>
        </w:tc>
        <w:tc>
          <w:tcPr>
            <w:tcW w:w="840" w:type="dxa"/>
            <w:tcBorders>
              <w:top w:val="nil"/>
              <w:left w:val="nil"/>
              <w:bottom w:val="single" w:sz="4" w:space="0" w:color="auto"/>
              <w:right w:val="single" w:sz="4" w:space="0" w:color="auto"/>
            </w:tcBorders>
            <w:shd w:val="clear" w:color="auto" w:fill="auto"/>
            <w:noWrap/>
            <w:vAlign w:val="center"/>
            <w:hideMark/>
          </w:tcPr>
          <w:p w14:paraId="1E8F9C7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0,54</w:t>
            </w:r>
          </w:p>
        </w:tc>
        <w:tc>
          <w:tcPr>
            <w:tcW w:w="840" w:type="dxa"/>
            <w:tcBorders>
              <w:top w:val="nil"/>
              <w:left w:val="nil"/>
              <w:bottom w:val="single" w:sz="4" w:space="0" w:color="auto"/>
              <w:right w:val="single" w:sz="4" w:space="0" w:color="auto"/>
            </w:tcBorders>
            <w:shd w:val="clear" w:color="auto" w:fill="auto"/>
            <w:noWrap/>
            <w:vAlign w:val="center"/>
            <w:hideMark/>
          </w:tcPr>
          <w:p w14:paraId="0671AF1D"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52579C0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6090CF0"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2442119B"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65419DA9"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B95AE6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84FEA8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CE4F95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73F20C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BDA454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7FA03803"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4091C41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31CDA6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4F3B42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452227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E0200C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DE4DDA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018708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4A2374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E303E4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1BD29B5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99F09A3"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38BB9491"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14A4885"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cu</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39CCCDE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0,12</w:t>
            </w:r>
          </w:p>
        </w:tc>
        <w:tc>
          <w:tcPr>
            <w:tcW w:w="840" w:type="dxa"/>
            <w:tcBorders>
              <w:top w:val="nil"/>
              <w:left w:val="nil"/>
              <w:bottom w:val="single" w:sz="4" w:space="0" w:color="auto"/>
              <w:right w:val="single" w:sz="4" w:space="0" w:color="auto"/>
            </w:tcBorders>
            <w:shd w:val="clear" w:color="auto" w:fill="auto"/>
            <w:noWrap/>
            <w:vAlign w:val="center"/>
            <w:hideMark/>
          </w:tcPr>
          <w:p w14:paraId="01045B4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0,22</w:t>
            </w:r>
          </w:p>
        </w:tc>
        <w:tc>
          <w:tcPr>
            <w:tcW w:w="840" w:type="dxa"/>
            <w:tcBorders>
              <w:top w:val="nil"/>
              <w:left w:val="nil"/>
              <w:bottom w:val="single" w:sz="4" w:space="0" w:color="auto"/>
              <w:right w:val="single" w:sz="4" w:space="0" w:color="auto"/>
            </w:tcBorders>
            <w:shd w:val="clear" w:color="auto" w:fill="auto"/>
            <w:noWrap/>
            <w:vAlign w:val="center"/>
            <w:hideMark/>
          </w:tcPr>
          <w:p w14:paraId="1F2F9C4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0,42</w:t>
            </w:r>
          </w:p>
        </w:tc>
        <w:tc>
          <w:tcPr>
            <w:tcW w:w="840" w:type="dxa"/>
            <w:tcBorders>
              <w:top w:val="nil"/>
              <w:left w:val="nil"/>
              <w:bottom w:val="single" w:sz="4" w:space="0" w:color="auto"/>
              <w:right w:val="single" w:sz="4" w:space="0" w:color="auto"/>
            </w:tcBorders>
            <w:shd w:val="clear" w:color="auto" w:fill="auto"/>
            <w:noWrap/>
            <w:vAlign w:val="center"/>
            <w:hideMark/>
          </w:tcPr>
          <w:p w14:paraId="0089FFB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0,4</w:t>
            </w:r>
          </w:p>
        </w:tc>
        <w:tc>
          <w:tcPr>
            <w:tcW w:w="840" w:type="dxa"/>
            <w:tcBorders>
              <w:top w:val="nil"/>
              <w:left w:val="nil"/>
              <w:bottom w:val="single" w:sz="4" w:space="0" w:color="auto"/>
              <w:right w:val="single" w:sz="4" w:space="0" w:color="auto"/>
            </w:tcBorders>
            <w:shd w:val="clear" w:color="auto" w:fill="auto"/>
            <w:noWrap/>
            <w:vAlign w:val="center"/>
            <w:hideMark/>
          </w:tcPr>
          <w:p w14:paraId="49240B3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0,39</w:t>
            </w:r>
          </w:p>
        </w:tc>
        <w:tc>
          <w:tcPr>
            <w:tcW w:w="840" w:type="dxa"/>
            <w:tcBorders>
              <w:top w:val="nil"/>
              <w:left w:val="nil"/>
              <w:bottom w:val="single" w:sz="4" w:space="0" w:color="auto"/>
              <w:right w:val="single" w:sz="4" w:space="0" w:color="auto"/>
            </w:tcBorders>
            <w:shd w:val="clear" w:color="auto" w:fill="auto"/>
            <w:noWrap/>
            <w:vAlign w:val="center"/>
            <w:hideMark/>
          </w:tcPr>
          <w:p w14:paraId="06CF75F2"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0,22</w:t>
            </w:r>
          </w:p>
        </w:tc>
        <w:tc>
          <w:tcPr>
            <w:tcW w:w="840" w:type="dxa"/>
            <w:tcBorders>
              <w:top w:val="nil"/>
              <w:left w:val="nil"/>
              <w:bottom w:val="single" w:sz="4" w:space="0" w:color="auto"/>
              <w:right w:val="single" w:sz="4" w:space="0" w:color="auto"/>
            </w:tcBorders>
            <w:shd w:val="clear" w:color="auto" w:fill="auto"/>
            <w:noWrap/>
            <w:vAlign w:val="center"/>
            <w:hideMark/>
          </w:tcPr>
          <w:p w14:paraId="5FEC7F4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EDBDA1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34AF55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DB2883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5203A4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068E4F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325183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11F0E88"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7F7D70B6"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A59F93F"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2799ADEB"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F3F5EB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D2226E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23AD57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61B1702"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84E822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6E4685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382A3D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5D48D0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0,96</w:t>
            </w:r>
          </w:p>
        </w:tc>
        <w:tc>
          <w:tcPr>
            <w:tcW w:w="840" w:type="dxa"/>
            <w:tcBorders>
              <w:top w:val="nil"/>
              <w:left w:val="nil"/>
              <w:bottom w:val="single" w:sz="4" w:space="0" w:color="auto"/>
              <w:right w:val="single" w:sz="4" w:space="0" w:color="auto"/>
            </w:tcBorders>
            <w:shd w:val="clear" w:color="auto" w:fill="auto"/>
            <w:noWrap/>
            <w:vAlign w:val="center"/>
            <w:hideMark/>
          </w:tcPr>
          <w:p w14:paraId="26342808"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39F07B7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0,96</w:t>
            </w:r>
          </w:p>
        </w:tc>
        <w:tc>
          <w:tcPr>
            <w:tcW w:w="840" w:type="dxa"/>
            <w:tcBorders>
              <w:top w:val="nil"/>
              <w:left w:val="nil"/>
              <w:bottom w:val="single" w:sz="4" w:space="0" w:color="auto"/>
              <w:right w:val="single" w:sz="4" w:space="0" w:color="auto"/>
            </w:tcBorders>
            <w:shd w:val="clear" w:color="auto" w:fill="auto"/>
            <w:noWrap/>
            <w:vAlign w:val="center"/>
            <w:hideMark/>
          </w:tcPr>
          <w:p w14:paraId="59BE80A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0,97</w:t>
            </w:r>
          </w:p>
        </w:tc>
        <w:tc>
          <w:tcPr>
            <w:tcW w:w="840" w:type="dxa"/>
            <w:tcBorders>
              <w:top w:val="nil"/>
              <w:left w:val="nil"/>
              <w:bottom w:val="single" w:sz="4" w:space="0" w:color="auto"/>
              <w:right w:val="single" w:sz="4" w:space="0" w:color="auto"/>
            </w:tcBorders>
            <w:shd w:val="clear" w:color="auto" w:fill="auto"/>
            <w:noWrap/>
            <w:vAlign w:val="center"/>
            <w:hideMark/>
          </w:tcPr>
          <w:p w14:paraId="7C59F4AF"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220CC70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0,99</w:t>
            </w:r>
          </w:p>
        </w:tc>
        <w:tc>
          <w:tcPr>
            <w:tcW w:w="840" w:type="dxa"/>
            <w:tcBorders>
              <w:top w:val="nil"/>
              <w:left w:val="nil"/>
              <w:bottom w:val="single" w:sz="4" w:space="0" w:color="auto"/>
              <w:right w:val="single" w:sz="4" w:space="0" w:color="auto"/>
            </w:tcBorders>
            <w:shd w:val="clear" w:color="auto" w:fill="auto"/>
            <w:noWrap/>
            <w:vAlign w:val="center"/>
            <w:hideMark/>
          </w:tcPr>
          <w:p w14:paraId="5F3B145A"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7888BA3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305D34B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02BCFF45"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338CB34E"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DB1DE86"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rdg</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3BB2967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0,16</w:t>
            </w:r>
          </w:p>
        </w:tc>
        <w:tc>
          <w:tcPr>
            <w:tcW w:w="840" w:type="dxa"/>
            <w:tcBorders>
              <w:top w:val="nil"/>
              <w:left w:val="nil"/>
              <w:bottom w:val="single" w:sz="4" w:space="0" w:color="auto"/>
              <w:right w:val="single" w:sz="4" w:space="0" w:color="auto"/>
            </w:tcBorders>
            <w:shd w:val="clear" w:color="auto" w:fill="auto"/>
            <w:noWrap/>
            <w:vAlign w:val="center"/>
            <w:hideMark/>
          </w:tcPr>
          <w:p w14:paraId="4D4340A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0,12</w:t>
            </w:r>
          </w:p>
        </w:tc>
        <w:tc>
          <w:tcPr>
            <w:tcW w:w="840" w:type="dxa"/>
            <w:tcBorders>
              <w:top w:val="nil"/>
              <w:left w:val="nil"/>
              <w:bottom w:val="single" w:sz="4" w:space="0" w:color="auto"/>
              <w:right w:val="single" w:sz="4" w:space="0" w:color="auto"/>
            </w:tcBorders>
            <w:shd w:val="clear" w:color="auto" w:fill="auto"/>
            <w:noWrap/>
            <w:vAlign w:val="center"/>
            <w:hideMark/>
          </w:tcPr>
          <w:p w14:paraId="28131B7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00112F79"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2E56F1E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889EBB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0,11</w:t>
            </w:r>
          </w:p>
        </w:tc>
        <w:tc>
          <w:tcPr>
            <w:tcW w:w="840" w:type="dxa"/>
            <w:tcBorders>
              <w:top w:val="nil"/>
              <w:left w:val="nil"/>
              <w:bottom w:val="single" w:sz="4" w:space="0" w:color="auto"/>
              <w:right w:val="single" w:sz="4" w:space="0" w:color="auto"/>
            </w:tcBorders>
            <w:shd w:val="clear" w:color="auto" w:fill="auto"/>
            <w:noWrap/>
            <w:vAlign w:val="center"/>
            <w:hideMark/>
          </w:tcPr>
          <w:p w14:paraId="3E242AE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w:t>
            </w:r>
          </w:p>
        </w:tc>
        <w:tc>
          <w:tcPr>
            <w:tcW w:w="840" w:type="dxa"/>
            <w:tcBorders>
              <w:top w:val="nil"/>
              <w:left w:val="nil"/>
              <w:bottom w:val="single" w:sz="4" w:space="0" w:color="auto"/>
              <w:right w:val="single" w:sz="4" w:space="0" w:color="auto"/>
            </w:tcBorders>
            <w:shd w:val="clear" w:color="auto" w:fill="auto"/>
            <w:noWrap/>
            <w:vAlign w:val="center"/>
            <w:hideMark/>
          </w:tcPr>
          <w:p w14:paraId="0C8E1FC8"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0,24</w:t>
            </w:r>
          </w:p>
        </w:tc>
        <w:tc>
          <w:tcPr>
            <w:tcW w:w="840" w:type="dxa"/>
            <w:tcBorders>
              <w:top w:val="nil"/>
              <w:left w:val="nil"/>
              <w:bottom w:val="single" w:sz="4" w:space="0" w:color="auto"/>
              <w:right w:val="single" w:sz="4" w:space="0" w:color="auto"/>
            </w:tcBorders>
            <w:shd w:val="clear" w:color="auto" w:fill="auto"/>
            <w:noWrap/>
            <w:vAlign w:val="center"/>
            <w:hideMark/>
          </w:tcPr>
          <w:p w14:paraId="436602E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-0,58</w:t>
            </w:r>
          </w:p>
        </w:tc>
        <w:tc>
          <w:tcPr>
            <w:tcW w:w="840" w:type="dxa"/>
            <w:tcBorders>
              <w:top w:val="nil"/>
              <w:left w:val="nil"/>
              <w:bottom w:val="single" w:sz="4" w:space="0" w:color="auto"/>
              <w:right w:val="single" w:sz="4" w:space="0" w:color="auto"/>
            </w:tcBorders>
            <w:shd w:val="clear" w:color="auto" w:fill="auto"/>
            <w:noWrap/>
            <w:vAlign w:val="center"/>
            <w:hideMark/>
          </w:tcPr>
          <w:p w14:paraId="3B8A9AE2"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-0,38</w:t>
            </w:r>
          </w:p>
        </w:tc>
        <w:tc>
          <w:tcPr>
            <w:tcW w:w="840" w:type="dxa"/>
            <w:tcBorders>
              <w:top w:val="nil"/>
              <w:left w:val="nil"/>
              <w:bottom w:val="single" w:sz="4" w:space="0" w:color="auto"/>
              <w:right w:val="single" w:sz="4" w:space="0" w:color="auto"/>
            </w:tcBorders>
            <w:shd w:val="clear" w:color="000000" w:fill="FF0000"/>
            <w:noWrap/>
            <w:vAlign w:val="center"/>
            <w:hideMark/>
          </w:tcPr>
          <w:p w14:paraId="4F649BB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0,97</w:t>
            </w:r>
          </w:p>
        </w:tc>
        <w:tc>
          <w:tcPr>
            <w:tcW w:w="840" w:type="dxa"/>
            <w:tcBorders>
              <w:top w:val="nil"/>
              <w:left w:val="nil"/>
              <w:bottom w:val="single" w:sz="4" w:space="0" w:color="auto"/>
              <w:right w:val="single" w:sz="4" w:space="0" w:color="auto"/>
            </w:tcBorders>
            <w:shd w:val="clear" w:color="auto" w:fill="auto"/>
            <w:noWrap/>
            <w:vAlign w:val="center"/>
            <w:hideMark/>
          </w:tcPr>
          <w:p w14:paraId="61B62CC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0,6</w:t>
            </w:r>
          </w:p>
        </w:tc>
        <w:tc>
          <w:tcPr>
            <w:tcW w:w="840" w:type="dxa"/>
            <w:tcBorders>
              <w:top w:val="nil"/>
              <w:left w:val="nil"/>
              <w:bottom w:val="single" w:sz="4" w:space="0" w:color="auto"/>
              <w:right w:val="single" w:sz="4" w:space="0" w:color="auto"/>
            </w:tcBorders>
            <w:shd w:val="clear" w:color="000000" w:fill="FF0000"/>
            <w:noWrap/>
            <w:vAlign w:val="center"/>
            <w:hideMark/>
          </w:tcPr>
          <w:p w14:paraId="24E150D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0,98</w:t>
            </w:r>
          </w:p>
        </w:tc>
        <w:tc>
          <w:tcPr>
            <w:tcW w:w="840" w:type="dxa"/>
            <w:tcBorders>
              <w:top w:val="nil"/>
              <w:left w:val="nil"/>
              <w:bottom w:val="single" w:sz="4" w:space="0" w:color="auto"/>
              <w:right w:val="single" w:sz="4" w:space="0" w:color="auto"/>
            </w:tcBorders>
            <w:shd w:val="clear" w:color="auto" w:fill="auto"/>
            <w:noWrap/>
            <w:vAlign w:val="center"/>
            <w:hideMark/>
          </w:tcPr>
          <w:p w14:paraId="72E84EC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5232B57"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41429CF8"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327E1BFC"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7C78FAD"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7DDFBF9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0BC67C6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89EF57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53CFBE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0,01</w:t>
            </w:r>
          </w:p>
        </w:tc>
        <w:tc>
          <w:tcPr>
            <w:tcW w:w="840" w:type="dxa"/>
            <w:tcBorders>
              <w:top w:val="nil"/>
              <w:left w:val="nil"/>
              <w:bottom w:val="single" w:sz="4" w:space="0" w:color="auto"/>
              <w:right w:val="single" w:sz="4" w:space="0" w:color="auto"/>
            </w:tcBorders>
            <w:shd w:val="clear" w:color="auto" w:fill="auto"/>
            <w:noWrap/>
            <w:vAlign w:val="center"/>
            <w:hideMark/>
          </w:tcPr>
          <w:p w14:paraId="6F99976D"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725312C0"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8034E2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1DA187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6EA6A0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9F2304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B324A2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3530BB6"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3F52DA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7FE4D566"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c>
          <w:tcPr>
            <w:tcW w:w="840" w:type="dxa"/>
            <w:tcBorders>
              <w:top w:val="nil"/>
              <w:left w:val="nil"/>
              <w:bottom w:val="single" w:sz="4" w:space="0" w:color="auto"/>
              <w:right w:val="single" w:sz="4" w:space="0" w:color="auto"/>
            </w:tcBorders>
            <w:shd w:val="clear" w:color="auto" w:fill="auto"/>
            <w:noWrap/>
            <w:vAlign w:val="center"/>
            <w:hideMark/>
          </w:tcPr>
          <w:p w14:paraId="08DBAEAE"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6EC9102A"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tr w:rsidR="006B0D5A" w:rsidRPr="006B0D5A" w14:paraId="3EAF4F11"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B046EC9" w14:textId="77777777" w:rsidR="006B0D5A" w:rsidRPr="006B0D5A" w:rsidRDefault="006B0D5A" w:rsidP="006B0D5A">
            <w:pPr>
              <w:rPr>
                <w:color w:val="000000"/>
                <w:sz w:val="20"/>
                <w:szCs w:val="20"/>
                <w:lang w:eastAsia="ru-RU"/>
              </w:rPr>
            </w:pPr>
            <w:proofErr w:type="spellStart"/>
            <w:r w:rsidRPr="006B0D5A">
              <w:rPr>
                <w:color w:val="000000"/>
                <w:sz w:val="20"/>
                <w:szCs w:val="20"/>
                <w:lang w:eastAsia="ru-RU"/>
              </w:rPr>
              <w:t>tax</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641ADF7F"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0,24</w:t>
            </w:r>
          </w:p>
        </w:tc>
        <w:tc>
          <w:tcPr>
            <w:tcW w:w="840" w:type="dxa"/>
            <w:tcBorders>
              <w:top w:val="nil"/>
              <w:left w:val="nil"/>
              <w:bottom w:val="single" w:sz="4" w:space="0" w:color="auto"/>
              <w:right w:val="single" w:sz="4" w:space="0" w:color="auto"/>
            </w:tcBorders>
            <w:shd w:val="clear" w:color="auto" w:fill="auto"/>
            <w:noWrap/>
            <w:vAlign w:val="center"/>
            <w:hideMark/>
          </w:tcPr>
          <w:p w14:paraId="75FCFA1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0,38</w:t>
            </w:r>
          </w:p>
        </w:tc>
        <w:tc>
          <w:tcPr>
            <w:tcW w:w="840" w:type="dxa"/>
            <w:tcBorders>
              <w:top w:val="nil"/>
              <w:left w:val="nil"/>
              <w:bottom w:val="single" w:sz="4" w:space="0" w:color="auto"/>
              <w:right w:val="single" w:sz="4" w:space="0" w:color="auto"/>
            </w:tcBorders>
            <w:shd w:val="clear" w:color="000000" w:fill="FF0000"/>
            <w:noWrap/>
            <w:vAlign w:val="center"/>
            <w:hideMark/>
          </w:tcPr>
          <w:p w14:paraId="0513B80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0,81</w:t>
            </w:r>
          </w:p>
        </w:tc>
        <w:tc>
          <w:tcPr>
            <w:tcW w:w="840" w:type="dxa"/>
            <w:tcBorders>
              <w:top w:val="nil"/>
              <w:left w:val="nil"/>
              <w:bottom w:val="single" w:sz="4" w:space="0" w:color="auto"/>
              <w:right w:val="single" w:sz="4" w:space="0" w:color="auto"/>
            </w:tcBorders>
            <w:shd w:val="clear" w:color="auto" w:fill="auto"/>
            <w:noWrap/>
            <w:vAlign w:val="center"/>
            <w:hideMark/>
          </w:tcPr>
          <w:p w14:paraId="60878C5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0,7</w:t>
            </w:r>
          </w:p>
        </w:tc>
        <w:tc>
          <w:tcPr>
            <w:tcW w:w="840" w:type="dxa"/>
            <w:tcBorders>
              <w:top w:val="nil"/>
              <w:left w:val="nil"/>
              <w:bottom w:val="single" w:sz="4" w:space="0" w:color="auto"/>
              <w:right w:val="single" w:sz="4" w:space="0" w:color="auto"/>
            </w:tcBorders>
            <w:shd w:val="clear" w:color="auto" w:fill="auto"/>
            <w:noWrap/>
            <w:vAlign w:val="center"/>
            <w:hideMark/>
          </w:tcPr>
          <w:p w14:paraId="4B1F5DA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0,39</w:t>
            </w:r>
          </w:p>
        </w:tc>
        <w:tc>
          <w:tcPr>
            <w:tcW w:w="840" w:type="dxa"/>
            <w:tcBorders>
              <w:top w:val="nil"/>
              <w:left w:val="nil"/>
              <w:bottom w:val="single" w:sz="4" w:space="0" w:color="auto"/>
              <w:right w:val="single" w:sz="4" w:space="0" w:color="auto"/>
            </w:tcBorders>
            <w:shd w:val="clear" w:color="auto" w:fill="auto"/>
            <w:noWrap/>
            <w:vAlign w:val="center"/>
            <w:hideMark/>
          </w:tcPr>
          <w:p w14:paraId="0D5912D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0,52</w:t>
            </w:r>
          </w:p>
        </w:tc>
        <w:tc>
          <w:tcPr>
            <w:tcW w:w="840" w:type="dxa"/>
            <w:tcBorders>
              <w:top w:val="nil"/>
              <w:left w:val="nil"/>
              <w:bottom w:val="single" w:sz="4" w:space="0" w:color="auto"/>
              <w:right w:val="single" w:sz="4" w:space="0" w:color="auto"/>
            </w:tcBorders>
            <w:shd w:val="clear" w:color="auto" w:fill="auto"/>
            <w:noWrap/>
            <w:vAlign w:val="center"/>
            <w:hideMark/>
          </w:tcPr>
          <w:p w14:paraId="2D353C1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0,12</w:t>
            </w:r>
          </w:p>
        </w:tc>
        <w:tc>
          <w:tcPr>
            <w:tcW w:w="840" w:type="dxa"/>
            <w:tcBorders>
              <w:top w:val="nil"/>
              <w:left w:val="nil"/>
              <w:bottom w:val="single" w:sz="4" w:space="0" w:color="auto"/>
              <w:right w:val="single" w:sz="4" w:space="0" w:color="auto"/>
            </w:tcBorders>
            <w:shd w:val="clear" w:color="auto" w:fill="auto"/>
            <w:noWrap/>
            <w:vAlign w:val="center"/>
            <w:hideMark/>
          </w:tcPr>
          <w:p w14:paraId="6E4E303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0,05</w:t>
            </w:r>
          </w:p>
        </w:tc>
        <w:tc>
          <w:tcPr>
            <w:tcW w:w="840" w:type="dxa"/>
            <w:tcBorders>
              <w:top w:val="nil"/>
              <w:left w:val="nil"/>
              <w:bottom w:val="single" w:sz="4" w:space="0" w:color="auto"/>
              <w:right w:val="single" w:sz="4" w:space="0" w:color="auto"/>
            </w:tcBorders>
            <w:shd w:val="clear" w:color="auto" w:fill="auto"/>
            <w:noWrap/>
            <w:vAlign w:val="center"/>
            <w:hideMark/>
          </w:tcPr>
          <w:p w14:paraId="489C983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0,06</w:t>
            </w:r>
          </w:p>
        </w:tc>
        <w:tc>
          <w:tcPr>
            <w:tcW w:w="840" w:type="dxa"/>
            <w:tcBorders>
              <w:top w:val="nil"/>
              <w:left w:val="nil"/>
              <w:bottom w:val="single" w:sz="4" w:space="0" w:color="auto"/>
              <w:right w:val="single" w:sz="4" w:space="0" w:color="auto"/>
            </w:tcBorders>
            <w:shd w:val="clear" w:color="auto" w:fill="auto"/>
            <w:noWrap/>
            <w:vAlign w:val="center"/>
            <w:hideMark/>
          </w:tcPr>
          <w:p w14:paraId="3A88D8C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0,07</w:t>
            </w:r>
          </w:p>
        </w:tc>
        <w:tc>
          <w:tcPr>
            <w:tcW w:w="840" w:type="dxa"/>
            <w:tcBorders>
              <w:top w:val="nil"/>
              <w:left w:val="nil"/>
              <w:bottom w:val="single" w:sz="4" w:space="0" w:color="auto"/>
              <w:right w:val="single" w:sz="4" w:space="0" w:color="auto"/>
            </w:tcBorders>
            <w:shd w:val="clear" w:color="auto" w:fill="auto"/>
            <w:noWrap/>
            <w:vAlign w:val="center"/>
            <w:hideMark/>
          </w:tcPr>
          <w:p w14:paraId="2EF1908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0,09</w:t>
            </w:r>
          </w:p>
        </w:tc>
        <w:tc>
          <w:tcPr>
            <w:tcW w:w="840" w:type="dxa"/>
            <w:tcBorders>
              <w:top w:val="nil"/>
              <w:left w:val="nil"/>
              <w:bottom w:val="single" w:sz="4" w:space="0" w:color="auto"/>
              <w:right w:val="single" w:sz="4" w:space="0" w:color="auto"/>
            </w:tcBorders>
            <w:shd w:val="clear" w:color="auto" w:fill="auto"/>
            <w:noWrap/>
            <w:vAlign w:val="center"/>
            <w:hideMark/>
          </w:tcPr>
          <w:p w14:paraId="044362E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0,04</w:t>
            </w:r>
          </w:p>
        </w:tc>
        <w:tc>
          <w:tcPr>
            <w:tcW w:w="840" w:type="dxa"/>
            <w:tcBorders>
              <w:top w:val="nil"/>
              <w:left w:val="nil"/>
              <w:bottom w:val="single" w:sz="4" w:space="0" w:color="auto"/>
              <w:right w:val="single" w:sz="4" w:space="0" w:color="auto"/>
            </w:tcBorders>
            <w:shd w:val="clear" w:color="auto" w:fill="auto"/>
            <w:noWrap/>
            <w:vAlign w:val="center"/>
            <w:hideMark/>
          </w:tcPr>
          <w:p w14:paraId="28358D5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297CD5A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1DD36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w:t>
            </w:r>
          </w:p>
        </w:tc>
        <w:tc>
          <w:tcPr>
            <w:tcW w:w="840" w:type="dxa"/>
            <w:tcBorders>
              <w:top w:val="nil"/>
              <w:left w:val="nil"/>
              <w:bottom w:val="single" w:sz="4" w:space="0" w:color="auto"/>
              <w:right w:val="single" w:sz="4" w:space="0" w:color="auto"/>
            </w:tcBorders>
            <w:shd w:val="clear" w:color="auto" w:fill="auto"/>
            <w:noWrap/>
            <w:vAlign w:val="center"/>
            <w:hideMark/>
          </w:tcPr>
          <w:p w14:paraId="54438E1A" w14:textId="77777777" w:rsidR="006B0D5A" w:rsidRPr="006B0D5A" w:rsidRDefault="006B0D5A" w:rsidP="006B0D5A">
            <w:pPr>
              <w:jc w:val="right"/>
              <w:rPr>
                <w:color w:val="000000"/>
                <w:sz w:val="20"/>
                <w:szCs w:val="20"/>
                <w:lang w:eastAsia="ru-RU"/>
              </w:rPr>
            </w:pPr>
            <w:r w:rsidRPr="006B0D5A">
              <w:rPr>
                <w:color w:val="000000"/>
                <w:sz w:val="20"/>
                <w:szCs w:val="20"/>
                <w:lang w:eastAsia="ru-RU"/>
              </w:rPr>
              <w:t>1</w:t>
            </w:r>
          </w:p>
        </w:tc>
      </w:tr>
      <w:tr w:rsidR="006B0D5A" w:rsidRPr="006B0D5A" w14:paraId="11456121" w14:textId="77777777" w:rsidTr="0010267B">
        <w:trPr>
          <w:trHeight w:val="2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6790DEC"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c>
          <w:tcPr>
            <w:tcW w:w="840" w:type="dxa"/>
            <w:tcBorders>
              <w:top w:val="nil"/>
              <w:left w:val="nil"/>
              <w:bottom w:val="single" w:sz="4" w:space="0" w:color="auto"/>
              <w:right w:val="single" w:sz="4" w:space="0" w:color="auto"/>
            </w:tcBorders>
            <w:shd w:val="clear" w:color="auto" w:fill="auto"/>
            <w:noWrap/>
            <w:vAlign w:val="center"/>
            <w:hideMark/>
          </w:tcPr>
          <w:p w14:paraId="4D181344"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FA7ED33"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8437AAB"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FC5D45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53705F8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190EA2C7"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61877E1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5FE05DD" w14:textId="77777777" w:rsidR="006B0D5A" w:rsidRPr="006B0D5A" w:rsidRDefault="006B0D5A" w:rsidP="006B0D5A">
            <w:pPr>
              <w:jc w:val="right"/>
              <w:rPr>
                <w:color w:val="000000"/>
                <w:sz w:val="20"/>
                <w:szCs w:val="20"/>
                <w:lang w:eastAsia="ru-RU"/>
              </w:rPr>
            </w:pPr>
            <w:r w:rsidRPr="006B0D5A">
              <w:rPr>
                <w:color w:val="000000"/>
                <w:sz w:val="20"/>
                <w:szCs w:val="20"/>
                <w:lang w:eastAsia="ru-RU"/>
              </w:rPr>
              <w:t>0,17</w:t>
            </w:r>
          </w:p>
        </w:tc>
        <w:tc>
          <w:tcPr>
            <w:tcW w:w="840" w:type="dxa"/>
            <w:tcBorders>
              <w:top w:val="nil"/>
              <w:left w:val="nil"/>
              <w:bottom w:val="single" w:sz="4" w:space="0" w:color="auto"/>
              <w:right w:val="single" w:sz="4" w:space="0" w:color="auto"/>
            </w:tcBorders>
            <w:shd w:val="clear" w:color="auto" w:fill="auto"/>
            <w:noWrap/>
            <w:vAlign w:val="center"/>
            <w:hideMark/>
          </w:tcPr>
          <w:p w14:paraId="1D33B545"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0,06</w:t>
            </w:r>
          </w:p>
        </w:tc>
        <w:tc>
          <w:tcPr>
            <w:tcW w:w="840" w:type="dxa"/>
            <w:tcBorders>
              <w:top w:val="nil"/>
              <w:left w:val="nil"/>
              <w:bottom w:val="single" w:sz="4" w:space="0" w:color="auto"/>
              <w:right w:val="single" w:sz="4" w:space="0" w:color="auto"/>
            </w:tcBorders>
            <w:shd w:val="clear" w:color="auto" w:fill="auto"/>
            <w:noWrap/>
            <w:vAlign w:val="center"/>
            <w:hideMark/>
          </w:tcPr>
          <w:p w14:paraId="63BDE49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0,03</w:t>
            </w:r>
          </w:p>
        </w:tc>
        <w:tc>
          <w:tcPr>
            <w:tcW w:w="840" w:type="dxa"/>
            <w:tcBorders>
              <w:top w:val="nil"/>
              <w:left w:val="nil"/>
              <w:bottom w:val="single" w:sz="4" w:space="0" w:color="auto"/>
              <w:right w:val="single" w:sz="4" w:space="0" w:color="auto"/>
            </w:tcBorders>
            <w:shd w:val="clear" w:color="auto" w:fill="auto"/>
            <w:noWrap/>
            <w:vAlign w:val="center"/>
            <w:hideMark/>
          </w:tcPr>
          <w:p w14:paraId="06F679F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8B2237E" w14:textId="77777777" w:rsidR="006B0D5A" w:rsidRPr="006B0D5A" w:rsidRDefault="006B0D5A" w:rsidP="006B0D5A">
            <w:pPr>
              <w:jc w:val="right"/>
              <w:rPr>
                <w:color w:val="000000"/>
                <w:sz w:val="20"/>
                <w:szCs w:val="20"/>
                <w:lang w:eastAsia="ru-RU"/>
              </w:rPr>
            </w:pPr>
            <w:r w:rsidRPr="006B0D5A">
              <w:rPr>
                <w:color w:val="000000"/>
                <w:sz w:val="20"/>
                <w:szCs w:val="20"/>
                <w:lang w:eastAsia="ru-RU"/>
              </w:rPr>
              <w:t>0,21</w:t>
            </w:r>
          </w:p>
        </w:tc>
        <w:tc>
          <w:tcPr>
            <w:tcW w:w="840" w:type="dxa"/>
            <w:tcBorders>
              <w:top w:val="nil"/>
              <w:left w:val="nil"/>
              <w:bottom w:val="single" w:sz="4" w:space="0" w:color="auto"/>
              <w:right w:val="single" w:sz="4" w:space="0" w:color="auto"/>
            </w:tcBorders>
            <w:shd w:val="clear" w:color="auto" w:fill="auto"/>
            <w:noWrap/>
            <w:vAlign w:val="center"/>
            <w:hideMark/>
          </w:tcPr>
          <w:p w14:paraId="2508710A"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4FE5656C"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2E70C371" w14:textId="77777777" w:rsidR="006B0D5A" w:rsidRPr="006B0D5A" w:rsidRDefault="006B0D5A" w:rsidP="006B0D5A">
            <w:pPr>
              <w:jc w:val="right"/>
              <w:rPr>
                <w:color w:val="000000"/>
                <w:sz w:val="20"/>
                <w:szCs w:val="20"/>
                <w:lang w:eastAsia="ru-RU"/>
              </w:rPr>
            </w:pPr>
            <w:r w:rsidRPr="006B0D5A">
              <w:rPr>
                <w:color w:val="000000"/>
                <w:sz w:val="20"/>
                <w:szCs w:val="20"/>
                <w:lang w:eastAsia="ru-RU"/>
              </w:rPr>
              <w:t>0</w:t>
            </w:r>
          </w:p>
        </w:tc>
        <w:tc>
          <w:tcPr>
            <w:tcW w:w="840" w:type="dxa"/>
            <w:tcBorders>
              <w:top w:val="nil"/>
              <w:left w:val="nil"/>
              <w:bottom w:val="single" w:sz="4" w:space="0" w:color="auto"/>
              <w:right w:val="single" w:sz="4" w:space="0" w:color="auto"/>
            </w:tcBorders>
            <w:shd w:val="clear" w:color="auto" w:fill="auto"/>
            <w:noWrap/>
            <w:vAlign w:val="center"/>
            <w:hideMark/>
          </w:tcPr>
          <w:p w14:paraId="37068C69" w14:textId="77777777" w:rsidR="006B0D5A" w:rsidRPr="006B0D5A" w:rsidRDefault="006B0D5A" w:rsidP="006B0D5A">
            <w:pPr>
              <w:rPr>
                <w:color w:val="000000"/>
                <w:sz w:val="20"/>
                <w:szCs w:val="20"/>
                <w:lang w:eastAsia="ru-RU"/>
              </w:rPr>
            </w:pPr>
            <w:r w:rsidRPr="006B0D5A">
              <w:rPr>
                <w:color w:val="000000"/>
                <w:sz w:val="20"/>
                <w:szCs w:val="20"/>
                <w:lang w:eastAsia="ru-RU"/>
              </w:rPr>
              <w:t> </w:t>
            </w:r>
          </w:p>
        </w:tc>
      </w:tr>
      <w:bookmarkEnd w:id="57"/>
      <w:bookmarkEnd w:id="58"/>
      <w:bookmarkEnd w:id="76"/>
    </w:tbl>
    <w:p w14:paraId="147FF4C2" w14:textId="24C3FC95" w:rsidR="002B26F8" w:rsidRPr="006177E5" w:rsidRDefault="002B26F8" w:rsidP="006177E5">
      <w:pPr>
        <w:pStyle w:val="1"/>
        <w:jc w:val="left"/>
      </w:pPr>
    </w:p>
    <w:sectPr w:rsidR="002B26F8" w:rsidRPr="006177E5" w:rsidSect="006177E5">
      <w:footerReference w:type="even" r:id="rId42"/>
      <w:footerReference w:type="default" r:id="rId43"/>
      <w:pgSz w:w="16840" w:h="11900" w:orient="landscape"/>
      <w:pgMar w:top="1134" w:right="1134" w:bottom="1134" w:left="1134" w:header="709"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31ACE" w14:textId="77777777" w:rsidR="00CF01A4" w:rsidRDefault="00CF01A4" w:rsidP="00F32E1C">
      <w:r>
        <w:separator/>
      </w:r>
    </w:p>
  </w:endnote>
  <w:endnote w:type="continuationSeparator" w:id="0">
    <w:p w14:paraId="3D4BCBD7" w14:textId="77777777" w:rsidR="00CF01A4" w:rsidRDefault="00CF01A4" w:rsidP="00F3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932F" w14:textId="77777777" w:rsidR="000A115C" w:rsidRDefault="000A115C" w:rsidP="0010267B">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69FE6071" w14:textId="77777777" w:rsidR="000A115C" w:rsidRDefault="000A115C">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D3FA5" w14:textId="77777777" w:rsidR="000A115C" w:rsidRDefault="000A115C" w:rsidP="0010267B">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7C5860">
      <w:rPr>
        <w:rStyle w:val="af9"/>
        <w:noProof/>
      </w:rPr>
      <w:t>2</w:t>
    </w:r>
    <w:r>
      <w:rPr>
        <w:rStyle w:val="af9"/>
      </w:rPr>
      <w:fldChar w:fldCharType="end"/>
    </w:r>
  </w:p>
  <w:p w14:paraId="24FF5EBB" w14:textId="77777777" w:rsidR="000A115C" w:rsidRDefault="000A115C">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D2D34" w14:textId="77777777" w:rsidR="000A115C" w:rsidRDefault="000A115C" w:rsidP="002006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2BBF7736" w14:textId="77777777" w:rsidR="000A115C" w:rsidRDefault="000A115C" w:rsidP="006245C1">
    <w:pPr>
      <w:pStyle w:val="af7"/>
      <w:ind w:right="360"/>
    </w:pPr>
  </w:p>
  <w:p w14:paraId="2DDC3C48" w14:textId="77777777" w:rsidR="000A115C" w:rsidRDefault="000A115C"/>
  <w:p w14:paraId="57B5521A" w14:textId="77777777" w:rsidR="000A115C" w:rsidRDefault="000A115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9F8A5" w14:textId="77777777" w:rsidR="000A115C" w:rsidRDefault="000A115C" w:rsidP="002006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7C5860">
      <w:rPr>
        <w:rStyle w:val="af9"/>
        <w:noProof/>
      </w:rPr>
      <w:t>81</w:t>
    </w:r>
    <w:r>
      <w:rPr>
        <w:rStyle w:val="af9"/>
      </w:rPr>
      <w:fldChar w:fldCharType="end"/>
    </w:r>
  </w:p>
  <w:p w14:paraId="11FC03C5" w14:textId="0ACC14E3" w:rsidR="000A115C" w:rsidRDefault="000A115C" w:rsidP="006245C1">
    <w:pPr>
      <w:pStyle w:val="af7"/>
      <w:ind w:right="360"/>
      <w:jc w:val="center"/>
    </w:pPr>
  </w:p>
  <w:p w14:paraId="0C295524" w14:textId="77777777" w:rsidR="000A115C" w:rsidRDefault="000A115C">
    <w:pPr>
      <w:pStyle w:val="af7"/>
    </w:pPr>
  </w:p>
  <w:p w14:paraId="331BDDF1" w14:textId="77777777" w:rsidR="000A115C" w:rsidRDefault="000A115C"/>
  <w:p w14:paraId="0C593B02" w14:textId="77777777" w:rsidR="000A115C" w:rsidRDefault="000A11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BC7A3" w14:textId="77777777" w:rsidR="00CF01A4" w:rsidRDefault="00CF01A4" w:rsidP="00F32E1C">
      <w:r>
        <w:separator/>
      </w:r>
    </w:p>
  </w:footnote>
  <w:footnote w:type="continuationSeparator" w:id="0">
    <w:p w14:paraId="2DED392A" w14:textId="77777777" w:rsidR="00CF01A4" w:rsidRDefault="00CF01A4" w:rsidP="00F32E1C">
      <w:r>
        <w:continuationSeparator/>
      </w:r>
    </w:p>
  </w:footnote>
  <w:footnote w:id="1">
    <w:p w14:paraId="4A40DE7A" w14:textId="77777777" w:rsidR="000A115C" w:rsidRPr="000C5AD9" w:rsidRDefault="000A115C" w:rsidP="006B0D5A">
      <w:pPr>
        <w:pStyle w:val="a3"/>
      </w:pPr>
      <w:r>
        <w:rPr>
          <w:rStyle w:val="a5"/>
        </w:rPr>
        <w:footnoteRef/>
      </w:r>
      <w:r>
        <w:t xml:space="preserve"> </w:t>
      </w:r>
      <w:proofErr w:type="spellStart"/>
      <w:r>
        <w:t>Wikinvest</w:t>
      </w:r>
      <w:proofErr w:type="spellEnd"/>
      <w:r>
        <w:t xml:space="preserve"> – веб-сервис для портфельных инвесторов – </w:t>
      </w:r>
      <w:proofErr w:type="spellStart"/>
      <w:r>
        <w:t>агрегатор</w:t>
      </w:r>
      <w:proofErr w:type="spellEnd"/>
      <w:r>
        <w:t xml:space="preserve"> официальных данных о публичных компаниях. </w:t>
      </w:r>
      <w:r w:rsidRPr="00BC433A">
        <w:t>[Эл. ресурс]. Режим доступа:</w:t>
      </w:r>
      <w:r>
        <w:t xml:space="preserve"> </w:t>
      </w:r>
      <w:hyperlink r:id="rId1" w:history="1">
        <w:r w:rsidRPr="000D604B">
          <w:rPr>
            <w:rStyle w:val="a6"/>
          </w:rPr>
          <w:t>https://www.wikinvest.com/</w:t>
        </w:r>
      </w:hyperlink>
      <w:r>
        <w:t xml:space="preserve"> </w:t>
      </w:r>
    </w:p>
  </w:footnote>
  <w:footnote w:id="2">
    <w:p w14:paraId="35A3CEC1" w14:textId="77777777" w:rsidR="000A115C" w:rsidRDefault="000A115C" w:rsidP="006B0D5A">
      <w:pPr>
        <w:pStyle w:val="a3"/>
      </w:pPr>
      <w:r>
        <w:rPr>
          <w:rStyle w:val="a5"/>
        </w:rPr>
        <w:footnoteRef/>
      </w:r>
      <w:r>
        <w:t xml:space="preserve"> </w:t>
      </w:r>
      <w:proofErr w:type="spellStart"/>
      <w:r w:rsidRPr="000C5AD9">
        <w:t>United</w:t>
      </w:r>
      <w:proofErr w:type="spellEnd"/>
      <w:r w:rsidRPr="000C5AD9">
        <w:t xml:space="preserve"> </w:t>
      </w:r>
      <w:proofErr w:type="spellStart"/>
      <w:r w:rsidRPr="000C5AD9">
        <w:t>States</w:t>
      </w:r>
      <w:proofErr w:type="spellEnd"/>
      <w:r w:rsidRPr="000C5AD9">
        <w:t xml:space="preserve"> </w:t>
      </w:r>
      <w:proofErr w:type="spellStart"/>
      <w:r w:rsidRPr="000C5AD9">
        <w:t>Census</w:t>
      </w:r>
      <w:proofErr w:type="spellEnd"/>
      <w:r w:rsidRPr="000C5AD9">
        <w:t xml:space="preserve"> </w:t>
      </w:r>
      <w:proofErr w:type="spellStart"/>
      <w:r w:rsidRPr="000C5AD9">
        <w:t>Bureau</w:t>
      </w:r>
      <w:proofErr w:type="spellEnd"/>
      <w:r>
        <w:t xml:space="preserve"> – бюро официальной статистической системы США, ответственное за сбор данных о населении и экономике. </w:t>
      </w:r>
      <w:r w:rsidRPr="00BC433A">
        <w:t>[Эл. ресурс]. Режим доступа:</w:t>
      </w:r>
      <w:r>
        <w:t xml:space="preserve"> </w:t>
      </w:r>
      <w:hyperlink r:id="rId2" w:history="1">
        <w:r w:rsidRPr="000D604B">
          <w:rPr>
            <w:rStyle w:val="a6"/>
          </w:rPr>
          <w:t>http://www.census.gov</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D6B"/>
    <w:multiLevelType w:val="hybridMultilevel"/>
    <w:tmpl w:val="48FE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505E0"/>
    <w:multiLevelType w:val="hybridMultilevel"/>
    <w:tmpl w:val="2444C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B352C"/>
    <w:multiLevelType w:val="hybridMultilevel"/>
    <w:tmpl w:val="D4B2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B3C4C"/>
    <w:multiLevelType w:val="hybridMultilevel"/>
    <w:tmpl w:val="B9EC4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B5943"/>
    <w:multiLevelType w:val="hybridMultilevel"/>
    <w:tmpl w:val="3370C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B20B1"/>
    <w:multiLevelType w:val="hybridMultilevel"/>
    <w:tmpl w:val="9FB200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D4B32D7"/>
    <w:multiLevelType w:val="hybridMultilevel"/>
    <w:tmpl w:val="3D54377A"/>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52B69"/>
    <w:multiLevelType w:val="hybridMultilevel"/>
    <w:tmpl w:val="1D2C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B15A29"/>
    <w:multiLevelType w:val="hybridMultilevel"/>
    <w:tmpl w:val="2E70EE7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8789A"/>
    <w:multiLevelType w:val="hybridMultilevel"/>
    <w:tmpl w:val="9E42D19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1D655AFF"/>
    <w:multiLevelType w:val="multilevel"/>
    <w:tmpl w:val="42808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27250A"/>
    <w:multiLevelType w:val="hybridMultilevel"/>
    <w:tmpl w:val="33466A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208F4177"/>
    <w:multiLevelType w:val="hybridMultilevel"/>
    <w:tmpl w:val="74C2B38C"/>
    <w:lvl w:ilvl="0" w:tplc="041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21ED3A33"/>
    <w:multiLevelType w:val="hybridMultilevel"/>
    <w:tmpl w:val="0882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1871B5"/>
    <w:multiLevelType w:val="hybridMultilevel"/>
    <w:tmpl w:val="06FE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DA3EE5"/>
    <w:multiLevelType w:val="hybridMultilevel"/>
    <w:tmpl w:val="2D86D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D61A19"/>
    <w:multiLevelType w:val="hybridMultilevel"/>
    <w:tmpl w:val="EF7897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E55032"/>
    <w:multiLevelType w:val="hybridMultilevel"/>
    <w:tmpl w:val="C5AE3E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A3C44EE"/>
    <w:multiLevelType w:val="hybridMultilevel"/>
    <w:tmpl w:val="68060B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B8E7D62"/>
    <w:multiLevelType w:val="hybridMultilevel"/>
    <w:tmpl w:val="B888C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961792"/>
    <w:multiLevelType w:val="hybridMultilevel"/>
    <w:tmpl w:val="EEAA9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42EF6"/>
    <w:multiLevelType w:val="hybridMultilevel"/>
    <w:tmpl w:val="7FD69D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38B6A9E"/>
    <w:multiLevelType w:val="hybridMultilevel"/>
    <w:tmpl w:val="E51A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CE73F2"/>
    <w:multiLevelType w:val="hybridMultilevel"/>
    <w:tmpl w:val="AB04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CA448E"/>
    <w:multiLevelType w:val="hybridMultilevel"/>
    <w:tmpl w:val="7B2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0945C0"/>
    <w:multiLevelType w:val="hybridMultilevel"/>
    <w:tmpl w:val="7BC24ABC"/>
    <w:lvl w:ilvl="0" w:tplc="9802236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C1566"/>
    <w:multiLevelType w:val="hybridMultilevel"/>
    <w:tmpl w:val="33662F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58BF6593"/>
    <w:multiLevelType w:val="hybridMultilevel"/>
    <w:tmpl w:val="F532F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8816E6"/>
    <w:multiLevelType w:val="hybridMultilevel"/>
    <w:tmpl w:val="360A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0B25E1"/>
    <w:multiLevelType w:val="hybridMultilevel"/>
    <w:tmpl w:val="CCA0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410C0F"/>
    <w:multiLevelType w:val="hybridMultilevel"/>
    <w:tmpl w:val="6A22F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41D7BB7"/>
    <w:multiLevelType w:val="hybridMultilevel"/>
    <w:tmpl w:val="C7E41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B937DF"/>
    <w:multiLevelType w:val="hybridMultilevel"/>
    <w:tmpl w:val="351CD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DA7D20"/>
    <w:multiLevelType w:val="hybridMultilevel"/>
    <w:tmpl w:val="1EB0B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EC11FE"/>
    <w:multiLevelType w:val="hybridMultilevel"/>
    <w:tmpl w:val="C0A40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1DD6DA4"/>
    <w:multiLevelType w:val="hybridMultilevel"/>
    <w:tmpl w:val="1B062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C581D1C"/>
    <w:multiLevelType w:val="hybridMultilevel"/>
    <w:tmpl w:val="D1B4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7C0799"/>
    <w:multiLevelType w:val="hybridMultilevel"/>
    <w:tmpl w:val="188876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6E45C6"/>
    <w:multiLevelType w:val="hybridMultilevel"/>
    <w:tmpl w:val="12F82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37"/>
  </w:num>
  <w:num w:numId="3">
    <w:abstractNumId w:val="31"/>
  </w:num>
  <w:num w:numId="4">
    <w:abstractNumId w:val="7"/>
  </w:num>
  <w:num w:numId="5">
    <w:abstractNumId w:val="34"/>
  </w:num>
  <w:num w:numId="6">
    <w:abstractNumId w:val="30"/>
  </w:num>
  <w:num w:numId="7">
    <w:abstractNumId w:val="19"/>
  </w:num>
  <w:num w:numId="8">
    <w:abstractNumId w:val="3"/>
  </w:num>
  <w:num w:numId="9">
    <w:abstractNumId w:val="38"/>
  </w:num>
  <w:num w:numId="10">
    <w:abstractNumId w:val="15"/>
  </w:num>
  <w:num w:numId="11">
    <w:abstractNumId w:val="1"/>
  </w:num>
  <w:num w:numId="12">
    <w:abstractNumId w:val="28"/>
  </w:num>
  <w:num w:numId="13">
    <w:abstractNumId w:val="33"/>
  </w:num>
  <w:num w:numId="14">
    <w:abstractNumId w:val="13"/>
  </w:num>
  <w:num w:numId="15">
    <w:abstractNumId w:val="27"/>
  </w:num>
  <w:num w:numId="16">
    <w:abstractNumId w:val="16"/>
  </w:num>
  <w:num w:numId="17">
    <w:abstractNumId w:val="17"/>
  </w:num>
  <w:num w:numId="18">
    <w:abstractNumId w:val="9"/>
  </w:num>
  <w:num w:numId="19">
    <w:abstractNumId w:val="26"/>
  </w:num>
  <w:num w:numId="20">
    <w:abstractNumId w:val="5"/>
  </w:num>
  <w:num w:numId="21">
    <w:abstractNumId w:val="11"/>
  </w:num>
  <w:num w:numId="22">
    <w:abstractNumId w:val="23"/>
  </w:num>
  <w:num w:numId="23">
    <w:abstractNumId w:val="24"/>
  </w:num>
  <w:num w:numId="24">
    <w:abstractNumId w:val="36"/>
  </w:num>
  <w:num w:numId="25">
    <w:abstractNumId w:val="22"/>
  </w:num>
  <w:num w:numId="26">
    <w:abstractNumId w:val="2"/>
  </w:num>
  <w:num w:numId="27">
    <w:abstractNumId w:val="21"/>
  </w:num>
  <w:num w:numId="28">
    <w:abstractNumId w:val="18"/>
  </w:num>
  <w:num w:numId="29">
    <w:abstractNumId w:val="12"/>
  </w:num>
  <w:num w:numId="30">
    <w:abstractNumId w:val="6"/>
  </w:num>
  <w:num w:numId="31">
    <w:abstractNumId w:val="8"/>
  </w:num>
  <w:num w:numId="32">
    <w:abstractNumId w:val="20"/>
  </w:num>
  <w:num w:numId="33">
    <w:abstractNumId w:val="32"/>
  </w:num>
  <w:num w:numId="34">
    <w:abstractNumId w:val="29"/>
  </w:num>
  <w:num w:numId="35">
    <w:abstractNumId w:val="0"/>
  </w:num>
  <w:num w:numId="36">
    <w:abstractNumId w:val="4"/>
  </w:num>
  <w:num w:numId="37">
    <w:abstractNumId w:val="14"/>
  </w:num>
  <w:num w:numId="38">
    <w:abstractNumId w:val="25"/>
  </w:num>
  <w:num w:numId="3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6C8"/>
    <w:rsid w:val="000008DE"/>
    <w:rsid w:val="000020F4"/>
    <w:rsid w:val="000024E9"/>
    <w:rsid w:val="00005A94"/>
    <w:rsid w:val="00006AD8"/>
    <w:rsid w:val="00007759"/>
    <w:rsid w:val="00007B2A"/>
    <w:rsid w:val="000101D9"/>
    <w:rsid w:val="00010251"/>
    <w:rsid w:val="00013CE4"/>
    <w:rsid w:val="00013F08"/>
    <w:rsid w:val="00015470"/>
    <w:rsid w:val="00015CBB"/>
    <w:rsid w:val="00016BE6"/>
    <w:rsid w:val="0002129B"/>
    <w:rsid w:val="00024414"/>
    <w:rsid w:val="00027B29"/>
    <w:rsid w:val="00030EB9"/>
    <w:rsid w:val="00032859"/>
    <w:rsid w:val="000360F1"/>
    <w:rsid w:val="00036536"/>
    <w:rsid w:val="000415D3"/>
    <w:rsid w:val="0004301E"/>
    <w:rsid w:val="000432EE"/>
    <w:rsid w:val="00044210"/>
    <w:rsid w:val="00047C6C"/>
    <w:rsid w:val="00051A9F"/>
    <w:rsid w:val="000551BA"/>
    <w:rsid w:val="000566BE"/>
    <w:rsid w:val="00057ADF"/>
    <w:rsid w:val="00065172"/>
    <w:rsid w:val="00066C93"/>
    <w:rsid w:val="000671AA"/>
    <w:rsid w:val="00067203"/>
    <w:rsid w:val="00070B14"/>
    <w:rsid w:val="00070B57"/>
    <w:rsid w:val="00071D94"/>
    <w:rsid w:val="000732A6"/>
    <w:rsid w:val="000763E5"/>
    <w:rsid w:val="0007649F"/>
    <w:rsid w:val="00081548"/>
    <w:rsid w:val="00082400"/>
    <w:rsid w:val="00084911"/>
    <w:rsid w:val="00084C59"/>
    <w:rsid w:val="000871E7"/>
    <w:rsid w:val="000874B3"/>
    <w:rsid w:val="0009118C"/>
    <w:rsid w:val="00092303"/>
    <w:rsid w:val="00094D7C"/>
    <w:rsid w:val="00095B06"/>
    <w:rsid w:val="000963ED"/>
    <w:rsid w:val="00096D27"/>
    <w:rsid w:val="000A0590"/>
    <w:rsid w:val="000A115C"/>
    <w:rsid w:val="000A1FBE"/>
    <w:rsid w:val="000A2542"/>
    <w:rsid w:val="000A7D9A"/>
    <w:rsid w:val="000B03F6"/>
    <w:rsid w:val="000B2678"/>
    <w:rsid w:val="000B29E9"/>
    <w:rsid w:val="000B2E77"/>
    <w:rsid w:val="000B3330"/>
    <w:rsid w:val="000B4099"/>
    <w:rsid w:val="000B493C"/>
    <w:rsid w:val="000B738F"/>
    <w:rsid w:val="000B7605"/>
    <w:rsid w:val="000B7922"/>
    <w:rsid w:val="000C177B"/>
    <w:rsid w:val="000C2816"/>
    <w:rsid w:val="000C3C1A"/>
    <w:rsid w:val="000C7149"/>
    <w:rsid w:val="000C780D"/>
    <w:rsid w:val="000C7CA0"/>
    <w:rsid w:val="000D0456"/>
    <w:rsid w:val="000D05E8"/>
    <w:rsid w:val="000D17C0"/>
    <w:rsid w:val="000D252E"/>
    <w:rsid w:val="000D4021"/>
    <w:rsid w:val="000D5687"/>
    <w:rsid w:val="000D72DF"/>
    <w:rsid w:val="000E18E7"/>
    <w:rsid w:val="000E32F5"/>
    <w:rsid w:val="000E3EBE"/>
    <w:rsid w:val="000E43D6"/>
    <w:rsid w:val="000E6A65"/>
    <w:rsid w:val="000F1417"/>
    <w:rsid w:val="000F29CE"/>
    <w:rsid w:val="000F4B35"/>
    <w:rsid w:val="000F54F0"/>
    <w:rsid w:val="000F5784"/>
    <w:rsid w:val="000F64A4"/>
    <w:rsid w:val="000F6D75"/>
    <w:rsid w:val="000F7B90"/>
    <w:rsid w:val="0010118E"/>
    <w:rsid w:val="0010267B"/>
    <w:rsid w:val="0010393D"/>
    <w:rsid w:val="001048ED"/>
    <w:rsid w:val="00105D7C"/>
    <w:rsid w:val="00106A27"/>
    <w:rsid w:val="0010723A"/>
    <w:rsid w:val="001105BD"/>
    <w:rsid w:val="00111833"/>
    <w:rsid w:val="00111856"/>
    <w:rsid w:val="00112BD0"/>
    <w:rsid w:val="001140DD"/>
    <w:rsid w:val="0011415C"/>
    <w:rsid w:val="001146E7"/>
    <w:rsid w:val="00115897"/>
    <w:rsid w:val="00120745"/>
    <w:rsid w:val="00121342"/>
    <w:rsid w:val="00121B03"/>
    <w:rsid w:val="0012375A"/>
    <w:rsid w:val="00123F68"/>
    <w:rsid w:val="00125296"/>
    <w:rsid w:val="00125A9A"/>
    <w:rsid w:val="00126711"/>
    <w:rsid w:val="00130A47"/>
    <w:rsid w:val="001313D1"/>
    <w:rsid w:val="00132130"/>
    <w:rsid w:val="00132643"/>
    <w:rsid w:val="00132A3B"/>
    <w:rsid w:val="001336A9"/>
    <w:rsid w:val="00133FA8"/>
    <w:rsid w:val="0013447A"/>
    <w:rsid w:val="00135EC9"/>
    <w:rsid w:val="00136307"/>
    <w:rsid w:val="00141209"/>
    <w:rsid w:val="00146A1E"/>
    <w:rsid w:val="00146CF7"/>
    <w:rsid w:val="00150422"/>
    <w:rsid w:val="0015133C"/>
    <w:rsid w:val="00151502"/>
    <w:rsid w:val="001517E4"/>
    <w:rsid w:val="00151ACA"/>
    <w:rsid w:val="00151CE1"/>
    <w:rsid w:val="001530BB"/>
    <w:rsid w:val="001573C9"/>
    <w:rsid w:val="0016116E"/>
    <w:rsid w:val="00161F94"/>
    <w:rsid w:val="00163583"/>
    <w:rsid w:val="001648F8"/>
    <w:rsid w:val="001654D9"/>
    <w:rsid w:val="00165BB9"/>
    <w:rsid w:val="00167DB3"/>
    <w:rsid w:val="001704C7"/>
    <w:rsid w:val="00171540"/>
    <w:rsid w:val="00171B6B"/>
    <w:rsid w:val="0017384F"/>
    <w:rsid w:val="00174980"/>
    <w:rsid w:val="00175C3D"/>
    <w:rsid w:val="00176C20"/>
    <w:rsid w:val="001777A8"/>
    <w:rsid w:val="001809B6"/>
    <w:rsid w:val="0018161D"/>
    <w:rsid w:val="0018221A"/>
    <w:rsid w:val="00182395"/>
    <w:rsid w:val="00184452"/>
    <w:rsid w:val="001847C3"/>
    <w:rsid w:val="00184A04"/>
    <w:rsid w:val="00191C48"/>
    <w:rsid w:val="00192748"/>
    <w:rsid w:val="00193039"/>
    <w:rsid w:val="001938E9"/>
    <w:rsid w:val="00195D62"/>
    <w:rsid w:val="00196512"/>
    <w:rsid w:val="00197A29"/>
    <w:rsid w:val="001A1FBC"/>
    <w:rsid w:val="001A2780"/>
    <w:rsid w:val="001A52A2"/>
    <w:rsid w:val="001A6121"/>
    <w:rsid w:val="001A683F"/>
    <w:rsid w:val="001A7D12"/>
    <w:rsid w:val="001B0922"/>
    <w:rsid w:val="001B0A3D"/>
    <w:rsid w:val="001B17FF"/>
    <w:rsid w:val="001B2847"/>
    <w:rsid w:val="001B3BAD"/>
    <w:rsid w:val="001B648B"/>
    <w:rsid w:val="001B6A86"/>
    <w:rsid w:val="001C0217"/>
    <w:rsid w:val="001C0F53"/>
    <w:rsid w:val="001C2326"/>
    <w:rsid w:val="001C3FB8"/>
    <w:rsid w:val="001C40B3"/>
    <w:rsid w:val="001C597F"/>
    <w:rsid w:val="001C5C54"/>
    <w:rsid w:val="001D014B"/>
    <w:rsid w:val="001D331E"/>
    <w:rsid w:val="001D3A6A"/>
    <w:rsid w:val="001D3BF6"/>
    <w:rsid w:val="001D5406"/>
    <w:rsid w:val="001D7462"/>
    <w:rsid w:val="001E072B"/>
    <w:rsid w:val="001E2DBD"/>
    <w:rsid w:val="001E561A"/>
    <w:rsid w:val="001E77C6"/>
    <w:rsid w:val="001F0E9A"/>
    <w:rsid w:val="001F1B18"/>
    <w:rsid w:val="001F36F1"/>
    <w:rsid w:val="001F5268"/>
    <w:rsid w:val="001F5727"/>
    <w:rsid w:val="001F5BBE"/>
    <w:rsid w:val="001F5C18"/>
    <w:rsid w:val="001F738B"/>
    <w:rsid w:val="00200639"/>
    <w:rsid w:val="0020097B"/>
    <w:rsid w:val="00202631"/>
    <w:rsid w:val="0020290F"/>
    <w:rsid w:val="00204D6E"/>
    <w:rsid w:val="00205463"/>
    <w:rsid w:val="002059A3"/>
    <w:rsid w:val="00205A9A"/>
    <w:rsid w:val="00206063"/>
    <w:rsid w:val="00215007"/>
    <w:rsid w:val="00215DCA"/>
    <w:rsid w:val="002201ED"/>
    <w:rsid w:val="0022105F"/>
    <w:rsid w:val="00221615"/>
    <w:rsid w:val="002221D7"/>
    <w:rsid w:val="00222B38"/>
    <w:rsid w:val="002237B1"/>
    <w:rsid w:val="002239AA"/>
    <w:rsid w:val="0022401B"/>
    <w:rsid w:val="002252A2"/>
    <w:rsid w:val="0022593C"/>
    <w:rsid w:val="00225F03"/>
    <w:rsid w:val="0022682F"/>
    <w:rsid w:val="00227712"/>
    <w:rsid w:val="00227F5D"/>
    <w:rsid w:val="00230C01"/>
    <w:rsid w:val="0023137D"/>
    <w:rsid w:val="00237BD0"/>
    <w:rsid w:val="00240593"/>
    <w:rsid w:val="00241306"/>
    <w:rsid w:val="0024218C"/>
    <w:rsid w:val="00245121"/>
    <w:rsid w:val="00246FFB"/>
    <w:rsid w:val="00252679"/>
    <w:rsid w:val="002536F1"/>
    <w:rsid w:val="00253758"/>
    <w:rsid w:val="0025446D"/>
    <w:rsid w:val="002564D0"/>
    <w:rsid w:val="00260478"/>
    <w:rsid w:val="0026138A"/>
    <w:rsid w:val="00261BD5"/>
    <w:rsid w:val="00261F3B"/>
    <w:rsid w:val="00263723"/>
    <w:rsid w:val="00263BB7"/>
    <w:rsid w:val="00267569"/>
    <w:rsid w:val="00271A80"/>
    <w:rsid w:val="00272732"/>
    <w:rsid w:val="0027509F"/>
    <w:rsid w:val="002757CD"/>
    <w:rsid w:val="00276734"/>
    <w:rsid w:val="00276F23"/>
    <w:rsid w:val="0027703A"/>
    <w:rsid w:val="0028092D"/>
    <w:rsid w:val="0028174E"/>
    <w:rsid w:val="00282677"/>
    <w:rsid w:val="00283D95"/>
    <w:rsid w:val="00285F89"/>
    <w:rsid w:val="0028609F"/>
    <w:rsid w:val="0029056E"/>
    <w:rsid w:val="002907DA"/>
    <w:rsid w:val="002923AD"/>
    <w:rsid w:val="00294305"/>
    <w:rsid w:val="00294522"/>
    <w:rsid w:val="00296395"/>
    <w:rsid w:val="002A0D14"/>
    <w:rsid w:val="002A0F4A"/>
    <w:rsid w:val="002A5240"/>
    <w:rsid w:val="002A52D5"/>
    <w:rsid w:val="002A5EDA"/>
    <w:rsid w:val="002A6DDB"/>
    <w:rsid w:val="002A71E3"/>
    <w:rsid w:val="002A72BF"/>
    <w:rsid w:val="002B197D"/>
    <w:rsid w:val="002B26F8"/>
    <w:rsid w:val="002B4559"/>
    <w:rsid w:val="002B47FF"/>
    <w:rsid w:val="002B64C3"/>
    <w:rsid w:val="002B7997"/>
    <w:rsid w:val="002C0BC9"/>
    <w:rsid w:val="002C2477"/>
    <w:rsid w:val="002C29D7"/>
    <w:rsid w:val="002C4691"/>
    <w:rsid w:val="002D43E0"/>
    <w:rsid w:val="002D5C66"/>
    <w:rsid w:val="002D6003"/>
    <w:rsid w:val="002D684A"/>
    <w:rsid w:val="002D6ABA"/>
    <w:rsid w:val="002E0C90"/>
    <w:rsid w:val="002E4D24"/>
    <w:rsid w:val="002E5520"/>
    <w:rsid w:val="002E5BAD"/>
    <w:rsid w:val="002E67E3"/>
    <w:rsid w:val="002E6DB1"/>
    <w:rsid w:val="0030114D"/>
    <w:rsid w:val="003057A2"/>
    <w:rsid w:val="003129E0"/>
    <w:rsid w:val="003132AF"/>
    <w:rsid w:val="00313E70"/>
    <w:rsid w:val="003146B8"/>
    <w:rsid w:val="003155BE"/>
    <w:rsid w:val="003165CF"/>
    <w:rsid w:val="003225C5"/>
    <w:rsid w:val="00323FD9"/>
    <w:rsid w:val="003259FF"/>
    <w:rsid w:val="0032713C"/>
    <w:rsid w:val="00331555"/>
    <w:rsid w:val="00331914"/>
    <w:rsid w:val="00332CFC"/>
    <w:rsid w:val="00332D39"/>
    <w:rsid w:val="00335AE4"/>
    <w:rsid w:val="00337C2C"/>
    <w:rsid w:val="0034024C"/>
    <w:rsid w:val="003409F4"/>
    <w:rsid w:val="0034172A"/>
    <w:rsid w:val="0034204B"/>
    <w:rsid w:val="00342657"/>
    <w:rsid w:val="00342DA6"/>
    <w:rsid w:val="00342EDE"/>
    <w:rsid w:val="00346C43"/>
    <w:rsid w:val="00350AD5"/>
    <w:rsid w:val="0035147F"/>
    <w:rsid w:val="003517D9"/>
    <w:rsid w:val="003526A5"/>
    <w:rsid w:val="00361A97"/>
    <w:rsid w:val="003652E3"/>
    <w:rsid w:val="00365915"/>
    <w:rsid w:val="00365A9C"/>
    <w:rsid w:val="003664F6"/>
    <w:rsid w:val="00366C37"/>
    <w:rsid w:val="00373FC5"/>
    <w:rsid w:val="00375380"/>
    <w:rsid w:val="003758B7"/>
    <w:rsid w:val="003758C7"/>
    <w:rsid w:val="00375C41"/>
    <w:rsid w:val="0038010A"/>
    <w:rsid w:val="0038107F"/>
    <w:rsid w:val="0038192C"/>
    <w:rsid w:val="0038418A"/>
    <w:rsid w:val="003847B9"/>
    <w:rsid w:val="0038633A"/>
    <w:rsid w:val="003874DD"/>
    <w:rsid w:val="00387735"/>
    <w:rsid w:val="003877D3"/>
    <w:rsid w:val="00391EE5"/>
    <w:rsid w:val="00393C46"/>
    <w:rsid w:val="003948BF"/>
    <w:rsid w:val="00397296"/>
    <w:rsid w:val="003A0387"/>
    <w:rsid w:val="003A1251"/>
    <w:rsid w:val="003A2D76"/>
    <w:rsid w:val="003A2D9A"/>
    <w:rsid w:val="003A56C2"/>
    <w:rsid w:val="003B0C08"/>
    <w:rsid w:val="003B4755"/>
    <w:rsid w:val="003B5CDC"/>
    <w:rsid w:val="003B785E"/>
    <w:rsid w:val="003C0674"/>
    <w:rsid w:val="003C06A6"/>
    <w:rsid w:val="003C2B07"/>
    <w:rsid w:val="003C363D"/>
    <w:rsid w:val="003C4590"/>
    <w:rsid w:val="003C5A26"/>
    <w:rsid w:val="003C7B93"/>
    <w:rsid w:val="003D005F"/>
    <w:rsid w:val="003D2042"/>
    <w:rsid w:val="003D3F6C"/>
    <w:rsid w:val="003D5803"/>
    <w:rsid w:val="003D61DD"/>
    <w:rsid w:val="003D75CF"/>
    <w:rsid w:val="003E054C"/>
    <w:rsid w:val="003E4E77"/>
    <w:rsid w:val="003E631E"/>
    <w:rsid w:val="003E6626"/>
    <w:rsid w:val="003F2092"/>
    <w:rsid w:val="003F43DB"/>
    <w:rsid w:val="003F4AFB"/>
    <w:rsid w:val="003F4C5D"/>
    <w:rsid w:val="003F5026"/>
    <w:rsid w:val="003F51A6"/>
    <w:rsid w:val="003F6608"/>
    <w:rsid w:val="003F6D0D"/>
    <w:rsid w:val="003F750A"/>
    <w:rsid w:val="0040072F"/>
    <w:rsid w:val="0040208B"/>
    <w:rsid w:val="00403F23"/>
    <w:rsid w:val="0040448B"/>
    <w:rsid w:val="00406C9C"/>
    <w:rsid w:val="00410860"/>
    <w:rsid w:val="00411341"/>
    <w:rsid w:val="004121A9"/>
    <w:rsid w:val="00413A2B"/>
    <w:rsid w:val="00413A8B"/>
    <w:rsid w:val="0041442B"/>
    <w:rsid w:val="00414F1F"/>
    <w:rsid w:val="00415CED"/>
    <w:rsid w:val="004161A8"/>
    <w:rsid w:val="00416591"/>
    <w:rsid w:val="004169DD"/>
    <w:rsid w:val="00420453"/>
    <w:rsid w:val="0042229C"/>
    <w:rsid w:val="004227EC"/>
    <w:rsid w:val="00423E92"/>
    <w:rsid w:val="00424E82"/>
    <w:rsid w:val="00426B17"/>
    <w:rsid w:val="004301B0"/>
    <w:rsid w:val="00430B01"/>
    <w:rsid w:val="004318B6"/>
    <w:rsid w:val="004319F1"/>
    <w:rsid w:val="00431AB3"/>
    <w:rsid w:val="00431F22"/>
    <w:rsid w:val="0043328C"/>
    <w:rsid w:val="00433779"/>
    <w:rsid w:val="00434692"/>
    <w:rsid w:val="004430B5"/>
    <w:rsid w:val="004436FD"/>
    <w:rsid w:val="00444EA2"/>
    <w:rsid w:val="0044671E"/>
    <w:rsid w:val="0044683A"/>
    <w:rsid w:val="00447369"/>
    <w:rsid w:val="00450137"/>
    <w:rsid w:val="004502D4"/>
    <w:rsid w:val="004504BC"/>
    <w:rsid w:val="00451B76"/>
    <w:rsid w:val="0045320A"/>
    <w:rsid w:val="00454800"/>
    <w:rsid w:val="00456298"/>
    <w:rsid w:val="00456DD9"/>
    <w:rsid w:val="00457887"/>
    <w:rsid w:val="004601C6"/>
    <w:rsid w:val="004659A8"/>
    <w:rsid w:val="00465E19"/>
    <w:rsid w:val="00466C87"/>
    <w:rsid w:val="004672A4"/>
    <w:rsid w:val="00470988"/>
    <w:rsid w:val="004711FF"/>
    <w:rsid w:val="00471414"/>
    <w:rsid w:val="00471F75"/>
    <w:rsid w:val="004728A7"/>
    <w:rsid w:val="00474FB4"/>
    <w:rsid w:val="00477AA7"/>
    <w:rsid w:val="00477CE7"/>
    <w:rsid w:val="00477D0D"/>
    <w:rsid w:val="00481270"/>
    <w:rsid w:val="00486990"/>
    <w:rsid w:val="00487486"/>
    <w:rsid w:val="00491770"/>
    <w:rsid w:val="00495565"/>
    <w:rsid w:val="004A49FB"/>
    <w:rsid w:val="004B19E2"/>
    <w:rsid w:val="004B1D14"/>
    <w:rsid w:val="004B2559"/>
    <w:rsid w:val="004B2DA2"/>
    <w:rsid w:val="004B3719"/>
    <w:rsid w:val="004B433A"/>
    <w:rsid w:val="004B600D"/>
    <w:rsid w:val="004B65BD"/>
    <w:rsid w:val="004B6F76"/>
    <w:rsid w:val="004B71CB"/>
    <w:rsid w:val="004C0967"/>
    <w:rsid w:val="004C1F32"/>
    <w:rsid w:val="004C2673"/>
    <w:rsid w:val="004C30B4"/>
    <w:rsid w:val="004C3E18"/>
    <w:rsid w:val="004C4E49"/>
    <w:rsid w:val="004C54C7"/>
    <w:rsid w:val="004C5A6D"/>
    <w:rsid w:val="004C6043"/>
    <w:rsid w:val="004C7EC3"/>
    <w:rsid w:val="004D05F9"/>
    <w:rsid w:val="004D0952"/>
    <w:rsid w:val="004D2837"/>
    <w:rsid w:val="004D3933"/>
    <w:rsid w:val="004D4344"/>
    <w:rsid w:val="004D487B"/>
    <w:rsid w:val="004E13AA"/>
    <w:rsid w:val="004E7F1A"/>
    <w:rsid w:val="004F4F39"/>
    <w:rsid w:val="004F516B"/>
    <w:rsid w:val="004F53D7"/>
    <w:rsid w:val="004F5C45"/>
    <w:rsid w:val="004F6825"/>
    <w:rsid w:val="00501B94"/>
    <w:rsid w:val="00502AEC"/>
    <w:rsid w:val="00503E34"/>
    <w:rsid w:val="00505A1A"/>
    <w:rsid w:val="00506437"/>
    <w:rsid w:val="00510D6C"/>
    <w:rsid w:val="00511885"/>
    <w:rsid w:val="00512075"/>
    <w:rsid w:val="005130BE"/>
    <w:rsid w:val="00514580"/>
    <w:rsid w:val="00515AC4"/>
    <w:rsid w:val="005228DC"/>
    <w:rsid w:val="00523162"/>
    <w:rsid w:val="0052353C"/>
    <w:rsid w:val="00524BBD"/>
    <w:rsid w:val="0052623D"/>
    <w:rsid w:val="005263DF"/>
    <w:rsid w:val="005266A4"/>
    <w:rsid w:val="00527261"/>
    <w:rsid w:val="0053130C"/>
    <w:rsid w:val="00532E22"/>
    <w:rsid w:val="00534FBF"/>
    <w:rsid w:val="005352CD"/>
    <w:rsid w:val="00542094"/>
    <w:rsid w:val="00543EB4"/>
    <w:rsid w:val="0054439C"/>
    <w:rsid w:val="00546AB5"/>
    <w:rsid w:val="00546BD2"/>
    <w:rsid w:val="00550B1E"/>
    <w:rsid w:val="0055115D"/>
    <w:rsid w:val="00551343"/>
    <w:rsid w:val="00551B33"/>
    <w:rsid w:val="005556D0"/>
    <w:rsid w:val="00556524"/>
    <w:rsid w:val="0056229F"/>
    <w:rsid w:val="00562420"/>
    <w:rsid w:val="00563081"/>
    <w:rsid w:val="00564300"/>
    <w:rsid w:val="005650FE"/>
    <w:rsid w:val="00565F42"/>
    <w:rsid w:val="005670FE"/>
    <w:rsid w:val="00567A82"/>
    <w:rsid w:val="00570184"/>
    <w:rsid w:val="005707C8"/>
    <w:rsid w:val="00572C95"/>
    <w:rsid w:val="00574C07"/>
    <w:rsid w:val="0057553D"/>
    <w:rsid w:val="00576525"/>
    <w:rsid w:val="005778B7"/>
    <w:rsid w:val="00581641"/>
    <w:rsid w:val="005843AD"/>
    <w:rsid w:val="005865EC"/>
    <w:rsid w:val="00591198"/>
    <w:rsid w:val="005914C0"/>
    <w:rsid w:val="0059152F"/>
    <w:rsid w:val="005943BD"/>
    <w:rsid w:val="00595D9F"/>
    <w:rsid w:val="00596AB4"/>
    <w:rsid w:val="00596F04"/>
    <w:rsid w:val="005A095A"/>
    <w:rsid w:val="005A0B6D"/>
    <w:rsid w:val="005A3872"/>
    <w:rsid w:val="005A3D76"/>
    <w:rsid w:val="005A598E"/>
    <w:rsid w:val="005B147A"/>
    <w:rsid w:val="005B24A3"/>
    <w:rsid w:val="005C0DEC"/>
    <w:rsid w:val="005C175E"/>
    <w:rsid w:val="005C2A6F"/>
    <w:rsid w:val="005C2C08"/>
    <w:rsid w:val="005C3040"/>
    <w:rsid w:val="005C3820"/>
    <w:rsid w:val="005C4041"/>
    <w:rsid w:val="005C7DE6"/>
    <w:rsid w:val="005D1CC8"/>
    <w:rsid w:val="005D43E3"/>
    <w:rsid w:val="005D4A23"/>
    <w:rsid w:val="005D6B31"/>
    <w:rsid w:val="005E0345"/>
    <w:rsid w:val="005E156C"/>
    <w:rsid w:val="005E2392"/>
    <w:rsid w:val="005E40EF"/>
    <w:rsid w:val="005E4C4E"/>
    <w:rsid w:val="005E6E42"/>
    <w:rsid w:val="005F0422"/>
    <w:rsid w:val="005F06C9"/>
    <w:rsid w:val="005F111C"/>
    <w:rsid w:val="005F2ECC"/>
    <w:rsid w:val="005F37CE"/>
    <w:rsid w:val="005F4400"/>
    <w:rsid w:val="005F5BE2"/>
    <w:rsid w:val="005F6F0A"/>
    <w:rsid w:val="00600226"/>
    <w:rsid w:val="006010B2"/>
    <w:rsid w:val="00601D89"/>
    <w:rsid w:val="00601DC7"/>
    <w:rsid w:val="006020D0"/>
    <w:rsid w:val="00602C7B"/>
    <w:rsid w:val="0060318B"/>
    <w:rsid w:val="0060326C"/>
    <w:rsid w:val="00603A73"/>
    <w:rsid w:val="00603E9E"/>
    <w:rsid w:val="00605AAF"/>
    <w:rsid w:val="0060781E"/>
    <w:rsid w:val="00611E0D"/>
    <w:rsid w:val="00612FAD"/>
    <w:rsid w:val="00613962"/>
    <w:rsid w:val="006140F3"/>
    <w:rsid w:val="00616254"/>
    <w:rsid w:val="006177E5"/>
    <w:rsid w:val="00621179"/>
    <w:rsid w:val="00621ADA"/>
    <w:rsid w:val="00621CB6"/>
    <w:rsid w:val="00622B99"/>
    <w:rsid w:val="00622DD8"/>
    <w:rsid w:val="006245C1"/>
    <w:rsid w:val="00624D75"/>
    <w:rsid w:val="0062563D"/>
    <w:rsid w:val="00625D32"/>
    <w:rsid w:val="00626A16"/>
    <w:rsid w:val="0063043F"/>
    <w:rsid w:val="00633DF7"/>
    <w:rsid w:val="00635878"/>
    <w:rsid w:val="006373CB"/>
    <w:rsid w:val="00640F75"/>
    <w:rsid w:val="006421A7"/>
    <w:rsid w:val="006465CC"/>
    <w:rsid w:val="00651524"/>
    <w:rsid w:val="00651CFC"/>
    <w:rsid w:val="006544FA"/>
    <w:rsid w:val="0065484D"/>
    <w:rsid w:val="00654B60"/>
    <w:rsid w:val="006562CB"/>
    <w:rsid w:val="0065646D"/>
    <w:rsid w:val="00660D1A"/>
    <w:rsid w:val="0066199F"/>
    <w:rsid w:val="00662EF2"/>
    <w:rsid w:val="00663445"/>
    <w:rsid w:val="006658A6"/>
    <w:rsid w:val="006661FF"/>
    <w:rsid w:val="00667936"/>
    <w:rsid w:val="00671EDD"/>
    <w:rsid w:val="006723D5"/>
    <w:rsid w:val="0067285F"/>
    <w:rsid w:val="00672F70"/>
    <w:rsid w:val="00673731"/>
    <w:rsid w:val="00674376"/>
    <w:rsid w:val="006745DA"/>
    <w:rsid w:val="00677A32"/>
    <w:rsid w:val="00682593"/>
    <w:rsid w:val="006826B9"/>
    <w:rsid w:val="006827B5"/>
    <w:rsid w:val="00684248"/>
    <w:rsid w:val="00685DEC"/>
    <w:rsid w:val="00686181"/>
    <w:rsid w:val="00686DF2"/>
    <w:rsid w:val="00690CD2"/>
    <w:rsid w:val="00693E75"/>
    <w:rsid w:val="006940FD"/>
    <w:rsid w:val="006A0D1F"/>
    <w:rsid w:val="006A1898"/>
    <w:rsid w:val="006A1E77"/>
    <w:rsid w:val="006A3DF7"/>
    <w:rsid w:val="006A62A6"/>
    <w:rsid w:val="006A6431"/>
    <w:rsid w:val="006B0D5A"/>
    <w:rsid w:val="006B292E"/>
    <w:rsid w:val="006B29D7"/>
    <w:rsid w:val="006B5F33"/>
    <w:rsid w:val="006B6D33"/>
    <w:rsid w:val="006C01B2"/>
    <w:rsid w:val="006C6B73"/>
    <w:rsid w:val="006D09F7"/>
    <w:rsid w:val="006D152C"/>
    <w:rsid w:val="006D1658"/>
    <w:rsid w:val="006D4502"/>
    <w:rsid w:val="006D46C7"/>
    <w:rsid w:val="006D4E76"/>
    <w:rsid w:val="006D5336"/>
    <w:rsid w:val="006D56EF"/>
    <w:rsid w:val="006D5816"/>
    <w:rsid w:val="006D6456"/>
    <w:rsid w:val="006D675E"/>
    <w:rsid w:val="006E6F56"/>
    <w:rsid w:val="006E73C0"/>
    <w:rsid w:val="006F03E6"/>
    <w:rsid w:val="006F152F"/>
    <w:rsid w:val="006F2AF3"/>
    <w:rsid w:val="006F2B58"/>
    <w:rsid w:val="006F3D9A"/>
    <w:rsid w:val="006F4232"/>
    <w:rsid w:val="006F58E2"/>
    <w:rsid w:val="006F6FF5"/>
    <w:rsid w:val="007020D5"/>
    <w:rsid w:val="0070226C"/>
    <w:rsid w:val="00702FBB"/>
    <w:rsid w:val="007050D9"/>
    <w:rsid w:val="00706802"/>
    <w:rsid w:val="00707671"/>
    <w:rsid w:val="00707857"/>
    <w:rsid w:val="00707954"/>
    <w:rsid w:val="0071325E"/>
    <w:rsid w:val="0071375E"/>
    <w:rsid w:val="007154A7"/>
    <w:rsid w:val="00715619"/>
    <w:rsid w:val="007174EF"/>
    <w:rsid w:val="00721C43"/>
    <w:rsid w:val="00726F52"/>
    <w:rsid w:val="00727EC2"/>
    <w:rsid w:val="007336D5"/>
    <w:rsid w:val="007350BA"/>
    <w:rsid w:val="00735EF8"/>
    <w:rsid w:val="00740AED"/>
    <w:rsid w:val="00740EB4"/>
    <w:rsid w:val="0074163E"/>
    <w:rsid w:val="00742B0D"/>
    <w:rsid w:val="00743776"/>
    <w:rsid w:val="00744FAF"/>
    <w:rsid w:val="0074562A"/>
    <w:rsid w:val="00747684"/>
    <w:rsid w:val="00747BCD"/>
    <w:rsid w:val="00747C03"/>
    <w:rsid w:val="00747EA2"/>
    <w:rsid w:val="0075020B"/>
    <w:rsid w:val="00751391"/>
    <w:rsid w:val="00753C6C"/>
    <w:rsid w:val="007543D9"/>
    <w:rsid w:val="0075475F"/>
    <w:rsid w:val="007554A3"/>
    <w:rsid w:val="00760A44"/>
    <w:rsid w:val="00760C0C"/>
    <w:rsid w:val="00761F89"/>
    <w:rsid w:val="00762D1D"/>
    <w:rsid w:val="00763BCA"/>
    <w:rsid w:val="0076671D"/>
    <w:rsid w:val="00770703"/>
    <w:rsid w:val="0077179B"/>
    <w:rsid w:val="00772FF0"/>
    <w:rsid w:val="00773E3F"/>
    <w:rsid w:val="007750CB"/>
    <w:rsid w:val="007758BA"/>
    <w:rsid w:val="00775F69"/>
    <w:rsid w:val="007762CD"/>
    <w:rsid w:val="007771CE"/>
    <w:rsid w:val="00781135"/>
    <w:rsid w:val="007815A9"/>
    <w:rsid w:val="00783447"/>
    <w:rsid w:val="00784DCD"/>
    <w:rsid w:val="007855CA"/>
    <w:rsid w:val="00785F4B"/>
    <w:rsid w:val="00790ABF"/>
    <w:rsid w:val="00790F28"/>
    <w:rsid w:val="00792623"/>
    <w:rsid w:val="00793C34"/>
    <w:rsid w:val="007A1491"/>
    <w:rsid w:val="007A19F5"/>
    <w:rsid w:val="007A2012"/>
    <w:rsid w:val="007A232D"/>
    <w:rsid w:val="007A4361"/>
    <w:rsid w:val="007A5F96"/>
    <w:rsid w:val="007A7240"/>
    <w:rsid w:val="007B4357"/>
    <w:rsid w:val="007B4D37"/>
    <w:rsid w:val="007B69A4"/>
    <w:rsid w:val="007C116E"/>
    <w:rsid w:val="007C1C87"/>
    <w:rsid w:val="007C3846"/>
    <w:rsid w:val="007C3F7F"/>
    <w:rsid w:val="007C4D14"/>
    <w:rsid w:val="007C5860"/>
    <w:rsid w:val="007D0A2D"/>
    <w:rsid w:val="007D322D"/>
    <w:rsid w:val="007D3740"/>
    <w:rsid w:val="007D46E8"/>
    <w:rsid w:val="007D5C13"/>
    <w:rsid w:val="007D634A"/>
    <w:rsid w:val="007E08F1"/>
    <w:rsid w:val="007E5F4A"/>
    <w:rsid w:val="007E627F"/>
    <w:rsid w:val="007F1139"/>
    <w:rsid w:val="007F126E"/>
    <w:rsid w:val="007F16C9"/>
    <w:rsid w:val="007F7532"/>
    <w:rsid w:val="008019A5"/>
    <w:rsid w:val="00801C68"/>
    <w:rsid w:val="008020B3"/>
    <w:rsid w:val="00802575"/>
    <w:rsid w:val="0080355D"/>
    <w:rsid w:val="00803DD1"/>
    <w:rsid w:val="00804638"/>
    <w:rsid w:val="008052D3"/>
    <w:rsid w:val="00807E2C"/>
    <w:rsid w:val="008106C4"/>
    <w:rsid w:val="008131B9"/>
    <w:rsid w:val="008135CD"/>
    <w:rsid w:val="00815387"/>
    <w:rsid w:val="00815A25"/>
    <w:rsid w:val="0081773A"/>
    <w:rsid w:val="0082116E"/>
    <w:rsid w:val="0082406F"/>
    <w:rsid w:val="0082501C"/>
    <w:rsid w:val="00826373"/>
    <w:rsid w:val="00827FB4"/>
    <w:rsid w:val="0083140B"/>
    <w:rsid w:val="00834868"/>
    <w:rsid w:val="0084047B"/>
    <w:rsid w:val="00842AEC"/>
    <w:rsid w:val="00843802"/>
    <w:rsid w:val="00845161"/>
    <w:rsid w:val="00851381"/>
    <w:rsid w:val="00853D3D"/>
    <w:rsid w:val="008547DE"/>
    <w:rsid w:val="00861F54"/>
    <w:rsid w:val="008641A3"/>
    <w:rsid w:val="008656DF"/>
    <w:rsid w:val="00870090"/>
    <w:rsid w:val="00871DCE"/>
    <w:rsid w:val="008754EF"/>
    <w:rsid w:val="008757AD"/>
    <w:rsid w:val="00875D12"/>
    <w:rsid w:val="00875F0B"/>
    <w:rsid w:val="00876BCF"/>
    <w:rsid w:val="00877DA8"/>
    <w:rsid w:val="00880AA9"/>
    <w:rsid w:val="008818C3"/>
    <w:rsid w:val="00882F13"/>
    <w:rsid w:val="008841EC"/>
    <w:rsid w:val="00884D5F"/>
    <w:rsid w:val="00885F6A"/>
    <w:rsid w:val="00886270"/>
    <w:rsid w:val="00895654"/>
    <w:rsid w:val="008A1C73"/>
    <w:rsid w:val="008A1E6B"/>
    <w:rsid w:val="008A217D"/>
    <w:rsid w:val="008A4FBD"/>
    <w:rsid w:val="008A5101"/>
    <w:rsid w:val="008A52AD"/>
    <w:rsid w:val="008A5A11"/>
    <w:rsid w:val="008B2A79"/>
    <w:rsid w:val="008B3BFC"/>
    <w:rsid w:val="008B5D56"/>
    <w:rsid w:val="008B5FE0"/>
    <w:rsid w:val="008B6DEC"/>
    <w:rsid w:val="008B792D"/>
    <w:rsid w:val="008C085B"/>
    <w:rsid w:val="008C27F7"/>
    <w:rsid w:val="008C34D4"/>
    <w:rsid w:val="008C5093"/>
    <w:rsid w:val="008C6016"/>
    <w:rsid w:val="008E15F6"/>
    <w:rsid w:val="008E2A5D"/>
    <w:rsid w:val="008E4D39"/>
    <w:rsid w:val="008E4F59"/>
    <w:rsid w:val="008E5F08"/>
    <w:rsid w:val="008F10DD"/>
    <w:rsid w:val="008F16B0"/>
    <w:rsid w:val="008F27C8"/>
    <w:rsid w:val="008F65BF"/>
    <w:rsid w:val="009024BC"/>
    <w:rsid w:val="009039C8"/>
    <w:rsid w:val="009052BB"/>
    <w:rsid w:val="00905556"/>
    <w:rsid w:val="00906AAF"/>
    <w:rsid w:val="00906F87"/>
    <w:rsid w:val="009073ED"/>
    <w:rsid w:val="00907934"/>
    <w:rsid w:val="00910C87"/>
    <w:rsid w:val="00910F05"/>
    <w:rsid w:val="009137FF"/>
    <w:rsid w:val="009150B1"/>
    <w:rsid w:val="00915A67"/>
    <w:rsid w:val="0092021D"/>
    <w:rsid w:val="00920C90"/>
    <w:rsid w:val="00924A15"/>
    <w:rsid w:val="00925DCC"/>
    <w:rsid w:val="00931FC7"/>
    <w:rsid w:val="009330EF"/>
    <w:rsid w:val="0093422B"/>
    <w:rsid w:val="0093581C"/>
    <w:rsid w:val="00935B60"/>
    <w:rsid w:val="009363F5"/>
    <w:rsid w:val="009416B7"/>
    <w:rsid w:val="00941924"/>
    <w:rsid w:val="00942E6E"/>
    <w:rsid w:val="00943379"/>
    <w:rsid w:val="00946722"/>
    <w:rsid w:val="009504C2"/>
    <w:rsid w:val="00951437"/>
    <w:rsid w:val="009518A6"/>
    <w:rsid w:val="00951DE6"/>
    <w:rsid w:val="009526FF"/>
    <w:rsid w:val="009533AA"/>
    <w:rsid w:val="0095628A"/>
    <w:rsid w:val="009565B6"/>
    <w:rsid w:val="00957430"/>
    <w:rsid w:val="00960FA2"/>
    <w:rsid w:val="00961A07"/>
    <w:rsid w:val="00964454"/>
    <w:rsid w:val="0096609E"/>
    <w:rsid w:val="00966C92"/>
    <w:rsid w:val="0096764F"/>
    <w:rsid w:val="009679E3"/>
    <w:rsid w:val="00971E39"/>
    <w:rsid w:val="009722BD"/>
    <w:rsid w:val="00976CC8"/>
    <w:rsid w:val="00977EAA"/>
    <w:rsid w:val="009803A7"/>
    <w:rsid w:val="00980FAA"/>
    <w:rsid w:val="009850F5"/>
    <w:rsid w:val="00986707"/>
    <w:rsid w:val="009915AA"/>
    <w:rsid w:val="009927E2"/>
    <w:rsid w:val="0099460D"/>
    <w:rsid w:val="00995C28"/>
    <w:rsid w:val="009A0B18"/>
    <w:rsid w:val="009A2E89"/>
    <w:rsid w:val="009A3EDB"/>
    <w:rsid w:val="009A7EC0"/>
    <w:rsid w:val="009B1016"/>
    <w:rsid w:val="009B1DE3"/>
    <w:rsid w:val="009B3C1E"/>
    <w:rsid w:val="009B5D1F"/>
    <w:rsid w:val="009B5EC3"/>
    <w:rsid w:val="009C0133"/>
    <w:rsid w:val="009C1D3F"/>
    <w:rsid w:val="009C24C9"/>
    <w:rsid w:val="009C37C0"/>
    <w:rsid w:val="009C4202"/>
    <w:rsid w:val="009C51F4"/>
    <w:rsid w:val="009C7298"/>
    <w:rsid w:val="009C76F0"/>
    <w:rsid w:val="009C775F"/>
    <w:rsid w:val="009D02CE"/>
    <w:rsid w:val="009D07F1"/>
    <w:rsid w:val="009D19A7"/>
    <w:rsid w:val="009D3F5D"/>
    <w:rsid w:val="009D4410"/>
    <w:rsid w:val="009D5E90"/>
    <w:rsid w:val="009E102A"/>
    <w:rsid w:val="009E2A7D"/>
    <w:rsid w:val="009E4100"/>
    <w:rsid w:val="009E4799"/>
    <w:rsid w:val="009E5872"/>
    <w:rsid w:val="009E6076"/>
    <w:rsid w:val="009E78F3"/>
    <w:rsid w:val="009E7F16"/>
    <w:rsid w:val="009F01A6"/>
    <w:rsid w:val="009F2793"/>
    <w:rsid w:val="009F2B3B"/>
    <w:rsid w:val="009F2E4B"/>
    <w:rsid w:val="009F7E3A"/>
    <w:rsid w:val="00A0142C"/>
    <w:rsid w:val="00A01B06"/>
    <w:rsid w:val="00A02317"/>
    <w:rsid w:val="00A05011"/>
    <w:rsid w:val="00A05F79"/>
    <w:rsid w:val="00A11FEE"/>
    <w:rsid w:val="00A1235F"/>
    <w:rsid w:val="00A1581F"/>
    <w:rsid w:val="00A17107"/>
    <w:rsid w:val="00A20F51"/>
    <w:rsid w:val="00A22F2C"/>
    <w:rsid w:val="00A24E7B"/>
    <w:rsid w:val="00A26DB5"/>
    <w:rsid w:val="00A328FB"/>
    <w:rsid w:val="00A32CBC"/>
    <w:rsid w:val="00A33207"/>
    <w:rsid w:val="00A33EE0"/>
    <w:rsid w:val="00A34ADB"/>
    <w:rsid w:val="00A439FC"/>
    <w:rsid w:val="00A43DB1"/>
    <w:rsid w:val="00A44ADE"/>
    <w:rsid w:val="00A45365"/>
    <w:rsid w:val="00A462F0"/>
    <w:rsid w:val="00A4714A"/>
    <w:rsid w:val="00A477C0"/>
    <w:rsid w:val="00A56A0A"/>
    <w:rsid w:val="00A60521"/>
    <w:rsid w:val="00A617DC"/>
    <w:rsid w:val="00A61B0A"/>
    <w:rsid w:val="00A61D76"/>
    <w:rsid w:val="00A61E4F"/>
    <w:rsid w:val="00A62449"/>
    <w:rsid w:val="00A62C3C"/>
    <w:rsid w:val="00A63D1E"/>
    <w:rsid w:val="00A64EA0"/>
    <w:rsid w:val="00A701FE"/>
    <w:rsid w:val="00A706A7"/>
    <w:rsid w:val="00A71025"/>
    <w:rsid w:val="00A710C1"/>
    <w:rsid w:val="00A719A8"/>
    <w:rsid w:val="00A7325E"/>
    <w:rsid w:val="00A76E36"/>
    <w:rsid w:val="00A80463"/>
    <w:rsid w:val="00A80D20"/>
    <w:rsid w:val="00A81484"/>
    <w:rsid w:val="00A82441"/>
    <w:rsid w:val="00A8557B"/>
    <w:rsid w:val="00A86F95"/>
    <w:rsid w:val="00A871FA"/>
    <w:rsid w:val="00A90CCA"/>
    <w:rsid w:val="00A9108E"/>
    <w:rsid w:val="00A92F7E"/>
    <w:rsid w:val="00A943FD"/>
    <w:rsid w:val="00A95EE8"/>
    <w:rsid w:val="00A96252"/>
    <w:rsid w:val="00AA04B5"/>
    <w:rsid w:val="00AA04DB"/>
    <w:rsid w:val="00AA1943"/>
    <w:rsid w:val="00AA2A1C"/>
    <w:rsid w:val="00AA32C7"/>
    <w:rsid w:val="00AA3EED"/>
    <w:rsid w:val="00AA5A48"/>
    <w:rsid w:val="00AA68FE"/>
    <w:rsid w:val="00AA7833"/>
    <w:rsid w:val="00AB043B"/>
    <w:rsid w:val="00AB0B4B"/>
    <w:rsid w:val="00AB3A45"/>
    <w:rsid w:val="00AB3CC1"/>
    <w:rsid w:val="00AB5BD6"/>
    <w:rsid w:val="00AB669F"/>
    <w:rsid w:val="00AC33C4"/>
    <w:rsid w:val="00AC4EE7"/>
    <w:rsid w:val="00AC66E3"/>
    <w:rsid w:val="00AD1D77"/>
    <w:rsid w:val="00AE2234"/>
    <w:rsid w:val="00AE344E"/>
    <w:rsid w:val="00AE4A44"/>
    <w:rsid w:val="00AE4EBD"/>
    <w:rsid w:val="00AE5B56"/>
    <w:rsid w:val="00AE6944"/>
    <w:rsid w:val="00AF1EB0"/>
    <w:rsid w:val="00AF4336"/>
    <w:rsid w:val="00AF7206"/>
    <w:rsid w:val="00B001AB"/>
    <w:rsid w:val="00B00480"/>
    <w:rsid w:val="00B01961"/>
    <w:rsid w:val="00B038E6"/>
    <w:rsid w:val="00B10505"/>
    <w:rsid w:val="00B1150E"/>
    <w:rsid w:val="00B115D9"/>
    <w:rsid w:val="00B1174A"/>
    <w:rsid w:val="00B1186B"/>
    <w:rsid w:val="00B146DD"/>
    <w:rsid w:val="00B16161"/>
    <w:rsid w:val="00B16D7D"/>
    <w:rsid w:val="00B207B0"/>
    <w:rsid w:val="00B2182E"/>
    <w:rsid w:val="00B23876"/>
    <w:rsid w:val="00B255D8"/>
    <w:rsid w:val="00B309E4"/>
    <w:rsid w:val="00B30BEE"/>
    <w:rsid w:val="00B31185"/>
    <w:rsid w:val="00B313E4"/>
    <w:rsid w:val="00B32838"/>
    <w:rsid w:val="00B33B11"/>
    <w:rsid w:val="00B33C84"/>
    <w:rsid w:val="00B364F4"/>
    <w:rsid w:val="00B37B9D"/>
    <w:rsid w:val="00B37DDD"/>
    <w:rsid w:val="00B423FE"/>
    <w:rsid w:val="00B426F9"/>
    <w:rsid w:val="00B44D48"/>
    <w:rsid w:val="00B47D88"/>
    <w:rsid w:val="00B51275"/>
    <w:rsid w:val="00B5186E"/>
    <w:rsid w:val="00B51A52"/>
    <w:rsid w:val="00B51AF7"/>
    <w:rsid w:val="00B5448E"/>
    <w:rsid w:val="00B54AAD"/>
    <w:rsid w:val="00B5509E"/>
    <w:rsid w:val="00B557C6"/>
    <w:rsid w:val="00B55DE8"/>
    <w:rsid w:val="00B56FEA"/>
    <w:rsid w:val="00B604FD"/>
    <w:rsid w:val="00B60CA1"/>
    <w:rsid w:val="00B60E06"/>
    <w:rsid w:val="00B61D94"/>
    <w:rsid w:val="00B62706"/>
    <w:rsid w:val="00B65334"/>
    <w:rsid w:val="00B66605"/>
    <w:rsid w:val="00B66B5A"/>
    <w:rsid w:val="00B705C1"/>
    <w:rsid w:val="00B7114A"/>
    <w:rsid w:val="00B7295F"/>
    <w:rsid w:val="00B72991"/>
    <w:rsid w:val="00B80162"/>
    <w:rsid w:val="00B80A30"/>
    <w:rsid w:val="00B80F4A"/>
    <w:rsid w:val="00B845CE"/>
    <w:rsid w:val="00B86E09"/>
    <w:rsid w:val="00B86F27"/>
    <w:rsid w:val="00B92887"/>
    <w:rsid w:val="00B92965"/>
    <w:rsid w:val="00B92E87"/>
    <w:rsid w:val="00B974D4"/>
    <w:rsid w:val="00B97602"/>
    <w:rsid w:val="00BA1B01"/>
    <w:rsid w:val="00BA583D"/>
    <w:rsid w:val="00BA6089"/>
    <w:rsid w:val="00BB1F14"/>
    <w:rsid w:val="00BB610B"/>
    <w:rsid w:val="00BC07A7"/>
    <w:rsid w:val="00BC080B"/>
    <w:rsid w:val="00BC2148"/>
    <w:rsid w:val="00BC34EC"/>
    <w:rsid w:val="00BC433A"/>
    <w:rsid w:val="00BC58D5"/>
    <w:rsid w:val="00BC5B08"/>
    <w:rsid w:val="00BC5B9D"/>
    <w:rsid w:val="00BC5CF1"/>
    <w:rsid w:val="00BD057E"/>
    <w:rsid w:val="00BD059D"/>
    <w:rsid w:val="00BD0A36"/>
    <w:rsid w:val="00BD3055"/>
    <w:rsid w:val="00BD377B"/>
    <w:rsid w:val="00BD3876"/>
    <w:rsid w:val="00BD4F82"/>
    <w:rsid w:val="00BD510C"/>
    <w:rsid w:val="00BD6581"/>
    <w:rsid w:val="00BE0726"/>
    <w:rsid w:val="00BE153F"/>
    <w:rsid w:val="00BE161F"/>
    <w:rsid w:val="00BE3B56"/>
    <w:rsid w:val="00BE3D1B"/>
    <w:rsid w:val="00BE595C"/>
    <w:rsid w:val="00BE5D9F"/>
    <w:rsid w:val="00BE7265"/>
    <w:rsid w:val="00BF0415"/>
    <w:rsid w:val="00BF14AF"/>
    <w:rsid w:val="00BF1A60"/>
    <w:rsid w:val="00BF1B50"/>
    <w:rsid w:val="00BF2797"/>
    <w:rsid w:val="00BF28C3"/>
    <w:rsid w:val="00BF4F3B"/>
    <w:rsid w:val="00C01F8C"/>
    <w:rsid w:val="00C02BCA"/>
    <w:rsid w:val="00C04687"/>
    <w:rsid w:val="00C069AD"/>
    <w:rsid w:val="00C075CB"/>
    <w:rsid w:val="00C100C0"/>
    <w:rsid w:val="00C10ACC"/>
    <w:rsid w:val="00C1174C"/>
    <w:rsid w:val="00C158BB"/>
    <w:rsid w:val="00C160EE"/>
    <w:rsid w:val="00C17188"/>
    <w:rsid w:val="00C17A4D"/>
    <w:rsid w:val="00C207CC"/>
    <w:rsid w:val="00C2188F"/>
    <w:rsid w:val="00C21EFF"/>
    <w:rsid w:val="00C21F8A"/>
    <w:rsid w:val="00C22EA5"/>
    <w:rsid w:val="00C236C8"/>
    <w:rsid w:val="00C242B5"/>
    <w:rsid w:val="00C26436"/>
    <w:rsid w:val="00C302BE"/>
    <w:rsid w:val="00C3173A"/>
    <w:rsid w:val="00C373A1"/>
    <w:rsid w:val="00C3772E"/>
    <w:rsid w:val="00C37AEE"/>
    <w:rsid w:val="00C37DAA"/>
    <w:rsid w:val="00C41CF6"/>
    <w:rsid w:val="00C434DC"/>
    <w:rsid w:val="00C44491"/>
    <w:rsid w:val="00C469DF"/>
    <w:rsid w:val="00C515F1"/>
    <w:rsid w:val="00C522EC"/>
    <w:rsid w:val="00C5380A"/>
    <w:rsid w:val="00C539BF"/>
    <w:rsid w:val="00C542A9"/>
    <w:rsid w:val="00C55D16"/>
    <w:rsid w:val="00C57516"/>
    <w:rsid w:val="00C57DB9"/>
    <w:rsid w:val="00C57F64"/>
    <w:rsid w:val="00C615AD"/>
    <w:rsid w:val="00C619E9"/>
    <w:rsid w:val="00C6201B"/>
    <w:rsid w:val="00C6305E"/>
    <w:rsid w:val="00C65F82"/>
    <w:rsid w:val="00C72098"/>
    <w:rsid w:val="00C73229"/>
    <w:rsid w:val="00C73713"/>
    <w:rsid w:val="00C75B3B"/>
    <w:rsid w:val="00C76093"/>
    <w:rsid w:val="00C76EAA"/>
    <w:rsid w:val="00C77373"/>
    <w:rsid w:val="00C81AE5"/>
    <w:rsid w:val="00C85D8A"/>
    <w:rsid w:val="00C910AE"/>
    <w:rsid w:val="00C91685"/>
    <w:rsid w:val="00C954E9"/>
    <w:rsid w:val="00CA51C9"/>
    <w:rsid w:val="00CA572F"/>
    <w:rsid w:val="00CA6B66"/>
    <w:rsid w:val="00CB14E8"/>
    <w:rsid w:val="00CB1F98"/>
    <w:rsid w:val="00CB2DCE"/>
    <w:rsid w:val="00CB5416"/>
    <w:rsid w:val="00CC0A88"/>
    <w:rsid w:val="00CC3631"/>
    <w:rsid w:val="00CC420E"/>
    <w:rsid w:val="00CC5E3A"/>
    <w:rsid w:val="00CC7EA1"/>
    <w:rsid w:val="00CD10B0"/>
    <w:rsid w:val="00CD14C9"/>
    <w:rsid w:val="00CD3017"/>
    <w:rsid w:val="00CD560D"/>
    <w:rsid w:val="00CD5B30"/>
    <w:rsid w:val="00CE1EAE"/>
    <w:rsid w:val="00CE2F00"/>
    <w:rsid w:val="00CE49C5"/>
    <w:rsid w:val="00CE7919"/>
    <w:rsid w:val="00CE7AF1"/>
    <w:rsid w:val="00CF01A4"/>
    <w:rsid w:val="00CF0526"/>
    <w:rsid w:val="00CF12B1"/>
    <w:rsid w:val="00CF2139"/>
    <w:rsid w:val="00CF69BD"/>
    <w:rsid w:val="00D0650D"/>
    <w:rsid w:val="00D07856"/>
    <w:rsid w:val="00D100B9"/>
    <w:rsid w:val="00D111AC"/>
    <w:rsid w:val="00D11C3C"/>
    <w:rsid w:val="00D13E73"/>
    <w:rsid w:val="00D162EE"/>
    <w:rsid w:val="00D2162A"/>
    <w:rsid w:val="00D22B35"/>
    <w:rsid w:val="00D23809"/>
    <w:rsid w:val="00D24EDE"/>
    <w:rsid w:val="00D268B9"/>
    <w:rsid w:val="00D26B56"/>
    <w:rsid w:val="00D301F0"/>
    <w:rsid w:val="00D305E4"/>
    <w:rsid w:val="00D31DE7"/>
    <w:rsid w:val="00D34FD9"/>
    <w:rsid w:val="00D40976"/>
    <w:rsid w:val="00D44763"/>
    <w:rsid w:val="00D47B1D"/>
    <w:rsid w:val="00D51A19"/>
    <w:rsid w:val="00D5455E"/>
    <w:rsid w:val="00D54E08"/>
    <w:rsid w:val="00D604B3"/>
    <w:rsid w:val="00D60821"/>
    <w:rsid w:val="00D616C8"/>
    <w:rsid w:val="00D63014"/>
    <w:rsid w:val="00D649FB"/>
    <w:rsid w:val="00D71323"/>
    <w:rsid w:val="00D737CA"/>
    <w:rsid w:val="00D753FB"/>
    <w:rsid w:val="00D76094"/>
    <w:rsid w:val="00D762CB"/>
    <w:rsid w:val="00D77024"/>
    <w:rsid w:val="00D77119"/>
    <w:rsid w:val="00D80711"/>
    <w:rsid w:val="00D81900"/>
    <w:rsid w:val="00D83B1D"/>
    <w:rsid w:val="00D84A1C"/>
    <w:rsid w:val="00D9033A"/>
    <w:rsid w:val="00D914BE"/>
    <w:rsid w:val="00D93AFE"/>
    <w:rsid w:val="00D95759"/>
    <w:rsid w:val="00D95E55"/>
    <w:rsid w:val="00D962EC"/>
    <w:rsid w:val="00D96CAA"/>
    <w:rsid w:val="00D97815"/>
    <w:rsid w:val="00DA2B29"/>
    <w:rsid w:val="00DB1F92"/>
    <w:rsid w:val="00DB3616"/>
    <w:rsid w:val="00DB3C55"/>
    <w:rsid w:val="00DB3E98"/>
    <w:rsid w:val="00DB5D21"/>
    <w:rsid w:val="00DB660C"/>
    <w:rsid w:val="00DC06D5"/>
    <w:rsid w:val="00DC229D"/>
    <w:rsid w:val="00DC284F"/>
    <w:rsid w:val="00DC33EC"/>
    <w:rsid w:val="00DC356E"/>
    <w:rsid w:val="00DC40C5"/>
    <w:rsid w:val="00DC6703"/>
    <w:rsid w:val="00DC6837"/>
    <w:rsid w:val="00DC73BD"/>
    <w:rsid w:val="00DD057B"/>
    <w:rsid w:val="00DD0831"/>
    <w:rsid w:val="00DD3484"/>
    <w:rsid w:val="00DD3F82"/>
    <w:rsid w:val="00DD4848"/>
    <w:rsid w:val="00DD5300"/>
    <w:rsid w:val="00DE2104"/>
    <w:rsid w:val="00DE214C"/>
    <w:rsid w:val="00DE4E39"/>
    <w:rsid w:val="00DE588E"/>
    <w:rsid w:val="00DE5EB3"/>
    <w:rsid w:val="00DE651D"/>
    <w:rsid w:val="00DE7537"/>
    <w:rsid w:val="00DF30E4"/>
    <w:rsid w:val="00DF58D0"/>
    <w:rsid w:val="00DF6BF7"/>
    <w:rsid w:val="00DF75E7"/>
    <w:rsid w:val="00E00A0F"/>
    <w:rsid w:val="00E00B82"/>
    <w:rsid w:val="00E05DEF"/>
    <w:rsid w:val="00E12C02"/>
    <w:rsid w:val="00E12DF2"/>
    <w:rsid w:val="00E1555D"/>
    <w:rsid w:val="00E160E8"/>
    <w:rsid w:val="00E1646A"/>
    <w:rsid w:val="00E16B4B"/>
    <w:rsid w:val="00E17E20"/>
    <w:rsid w:val="00E21644"/>
    <w:rsid w:val="00E2320A"/>
    <w:rsid w:val="00E269B5"/>
    <w:rsid w:val="00E26C77"/>
    <w:rsid w:val="00E31A04"/>
    <w:rsid w:val="00E31FDB"/>
    <w:rsid w:val="00E33BAF"/>
    <w:rsid w:val="00E373A9"/>
    <w:rsid w:val="00E4066E"/>
    <w:rsid w:val="00E40FFC"/>
    <w:rsid w:val="00E415F9"/>
    <w:rsid w:val="00E42615"/>
    <w:rsid w:val="00E55E93"/>
    <w:rsid w:val="00E55FFC"/>
    <w:rsid w:val="00E567A4"/>
    <w:rsid w:val="00E567F3"/>
    <w:rsid w:val="00E57041"/>
    <w:rsid w:val="00E6120D"/>
    <w:rsid w:val="00E6227D"/>
    <w:rsid w:val="00E63D91"/>
    <w:rsid w:val="00E663E9"/>
    <w:rsid w:val="00E664BF"/>
    <w:rsid w:val="00E667FA"/>
    <w:rsid w:val="00E674F5"/>
    <w:rsid w:val="00E67D3E"/>
    <w:rsid w:val="00E703F2"/>
    <w:rsid w:val="00E70794"/>
    <w:rsid w:val="00E7262B"/>
    <w:rsid w:val="00E75E56"/>
    <w:rsid w:val="00E7662A"/>
    <w:rsid w:val="00E77034"/>
    <w:rsid w:val="00E77850"/>
    <w:rsid w:val="00E779BC"/>
    <w:rsid w:val="00E82293"/>
    <w:rsid w:val="00E84A44"/>
    <w:rsid w:val="00E84C8B"/>
    <w:rsid w:val="00E85A25"/>
    <w:rsid w:val="00E86197"/>
    <w:rsid w:val="00E8727B"/>
    <w:rsid w:val="00E910C2"/>
    <w:rsid w:val="00E92413"/>
    <w:rsid w:val="00E931B2"/>
    <w:rsid w:val="00E933FE"/>
    <w:rsid w:val="00E9472C"/>
    <w:rsid w:val="00E94877"/>
    <w:rsid w:val="00E95B97"/>
    <w:rsid w:val="00E961C8"/>
    <w:rsid w:val="00E97089"/>
    <w:rsid w:val="00EA057F"/>
    <w:rsid w:val="00EA0DCC"/>
    <w:rsid w:val="00EA3791"/>
    <w:rsid w:val="00EA3EF7"/>
    <w:rsid w:val="00EA4248"/>
    <w:rsid w:val="00EA62ED"/>
    <w:rsid w:val="00EA6914"/>
    <w:rsid w:val="00EA6C3A"/>
    <w:rsid w:val="00EA7CD9"/>
    <w:rsid w:val="00EB08EF"/>
    <w:rsid w:val="00EB20E4"/>
    <w:rsid w:val="00EB3077"/>
    <w:rsid w:val="00EB3F27"/>
    <w:rsid w:val="00EB47F5"/>
    <w:rsid w:val="00EB5627"/>
    <w:rsid w:val="00EB5A97"/>
    <w:rsid w:val="00EC029E"/>
    <w:rsid w:val="00EC08C7"/>
    <w:rsid w:val="00EC1D8A"/>
    <w:rsid w:val="00EC385D"/>
    <w:rsid w:val="00EC3B38"/>
    <w:rsid w:val="00EC4361"/>
    <w:rsid w:val="00EC59DB"/>
    <w:rsid w:val="00EC7726"/>
    <w:rsid w:val="00ED313C"/>
    <w:rsid w:val="00ED5530"/>
    <w:rsid w:val="00EE0FB5"/>
    <w:rsid w:val="00EE305A"/>
    <w:rsid w:val="00EE4FE0"/>
    <w:rsid w:val="00EE7C7A"/>
    <w:rsid w:val="00EF1948"/>
    <w:rsid w:val="00EF6679"/>
    <w:rsid w:val="00EF782F"/>
    <w:rsid w:val="00F01FBD"/>
    <w:rsid w:val="00F02BC0"/>
    <w:rsid w:val="00F04100"/>
    <w:rsid w:val="00F075A2"/>
    <w:rsid w:val="00F1077F"/>
    <w:rsid w:val="00F112F9"/>
    <w:rsid w:val="00F13764"/>
    <w:rsid w:val="00F14F4C"/>
    <w:rsid w:val="00F2022D"/>
    <w:rsid w:val="00F22285"/>
    <w:rsid w:val="00F26DEB"/>
    <w:rsid w:val="00F279C3"/>
    <w:rsid w:val="00F27F5F"/>
    <w:rsid w:val="00F32290"/>
    <w:rsid w:val="00F328A2"/>
    <w:rsid w:val="00F32E1C"/>
    <w:rsid w:val="00F351CB"/>
    <w:rsid w:val="00F35E10"/>
    <w:rsid w:val="00F364DE"/>
    <w:rsid w:val="00F36A7F"/>
    <w:rsid w:val="00F40253"/>
    <w:rsid w:val="00F40B4F"/>
    <w:rsid w:val="00F41CB9"/>
    <w:rsid w:val="00F41E12"/>
    <w:rsid w:val="00F4343D"/>
    <w:rsid w:val="00F44185"/>
    <w:rsid w:val="00F45667"/>
    <w:rsid w:val="00F46018"/>
    <w:rsid w:val="00F5132B"/>
    <w:rsid w:val="00F517FA"/>
    <w:rsid w:val="00F524D6"/>
    <w:rsid w:val="00F54968"/>
    <w:rsid w:val="00F55319"/>
    <w:rsid w:val="00F55806"/>
    <w:rsid w:val="00F56526"/>
    <w:rsid w:val="00F64A13"/>
    <w:rsid w:val="00F70771"/>
    <w:rsid w:val="00F72531"/>
    <w:rsid w:val="00F72E34"/>
    <w:rsid w:val="00F7433E"/>
    <w:rsid w:val="00F77329"/>
    <w:rsid w:val="00F80846"/>
    <w:rsid w:val="00F81814"/>
    <w:rsid w:val="00F82264"/>
    <w:rsid w:val="00F832EB"/>
    <w:rsid w:val="00F8389B"/>
    <w:rsid w:val="00F84A4C"/>
    <w:rsid w:val="00F85A84"/>
    <w:rsid w:val="00F868BB"/>
    <w:rsid w:val="00F904F0"/>
    <w:rsid w:val="00F92B8A"/>
    <w:rsid w:val="00F93131"/>
    <w:rsid w:val="00F95DEF"/>
    <w:rsid w:val="00F9716A"/>
    <w:rsid w:val="00FA3E5D"/>
    <w:rsid w:val="00FA5187"/>
    <w:rsid w:val="00FA5286"/>
    <w:rsid w:val="00FA67AE"/>
    <w:rsid w:val="00FB07C4"/>
    <w:rsid w:val="00FB404D"/>
    <w:rsid w:val="00FB5B17"/>
    <w:rsid w:val="00FC032C"/>
    <w:rsid w:val="00FC0FDD"/>
    <w:rsid w:val="00FC196D"/>
    <w:rsid w:val="00FC1ED3"/>
    <w:rsid w:val="00FC3472"/>
    <w:rsid w:val="00FC7BD7"/>
    <w:rsid w:val="00FC7D0F"/>
    <w:rsid w:val="00FD1AD2"/>
    <w:rsid w:val="00FD2FC1"/>
    <w:rsid w:val="00FD572F"/>
    <w:rsid w:val="00FD71D8"/>
    <w:rsid w:val="00FE0399"/>
    <w:rsid w:val="00FE04A5"/>
    <w:rsid w:val="00FE1EAC"/>
    <w:rsid w:val="00FF157D"/>
    <w:rsid w:val="00FF3488"/>
    <w:rsid w:val="00FF635C"/>
    <w:rsid w:val="00FF6B34"/>
    <w:rsid w:val="00FF6D9E"/>
    <w:rsid w:val="00FF70EF"/>
    <w:rsid w:val="00FF7AD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769DC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uiPriority="99"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27509F"/>
    <w:rPr>
      <w:sz w:val="24"/>
      <w:szCs w:val="24"/>
      <w:lang w:eastAsia="en-US"/>
    </w:rPr>
  </w:style>
  <w:style w:type="paragraph" w:styleId="1">
    <w:name w:val="heading 1"/>
    <w:basedOn w:val="a"/>
    <w:next w:val="a"/>
    <w:link w:val="10"/>
    <w:qFormat/>
    <w:locked/>
    <w:rsid w:val="00EE305A"/>
    <w:pPr>
      <w:keepNext/>
      <w:spacing w:before="120" w:line="360" w:lineRule="auto"/>
      <w:jc w:val="center"/>
      <w:outlineLvl w:val="0"/>
    </w:pPr>
    <w:rPr>
      <w:b/>
      <w:bCs/>
      <w:kern w:val="32"/>
      <w:sz w:val="28"/>
      <w:szCs w:val="32"/>
    </w:rPr>
  </w:style>
  <w:style w:type="paragraph" w:styleId="5">
    <w:name w:val="heading 5"/>
    <w:basedOn w:val="a"/>
    <w:next w:val="a"/>
    <w:link w:val="50"/>
    <w:semiHidden/>
    <w:unhideWhenUsed/>
    <w:qFormat/>
    <w:locked/>
    <w:rsid w:val="00654B60"/>
    <w:pPr>
      <w:spacing w:before="240" w:after="60"/>
      <w:outlineLvl w:val="4"/>
    </w:pPr>
    <w:rPr>
      <w:rFonts w:ascii="Calibri" w:hAnsi="Calibri"/>
      <w:b/>
      <w:bCs/>
      <w:i/>
      <w:iCs/>
      <w:sz w:val="26"/>
      <w:szCs w:val="26"/>
    </w:rPr>
  </w:style>
  <w:style w:type="paragraph" w:styleId="6">
    <w:name w:val="heading 6"/>
    <w:basedOn w:val="a"/>
    <w:next w:val="a"/>
    <w:link w:val="60"/>
    <w:qFormat/>
    <w:locked/>
    <w:rsid w:val="00FA5187"/>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E305A"/>
    <w:rPr>
      <w:b/>
      <w:bCs/>
      <w:kern w:val="32"/>
      <w:sz w:val="28"/>
      <w:szCs w:val="32"/>
      <w:lang w:val="en-US" w:eastAsia="en-US"/>
    </w:rPr>
  </w:style>
  <w:style w:type="character" w:customStyle="1" w:styleId="50">
    <w:name w:val="Заголовок 5 Знак"/>
    <w:link w:val="5"/>
    <w:semiHidden/>
    <w:rsid w:val="00654B60"/>
    <w:rPr>
      <w:rFonts w:ascii="Calibri" w:eastAsia="Times New Roman" w:hAnsi="Calibri" w:cs="Times New Roman"/>
      <w:b/>
      <w:bCs/>
      <w:i/>
      <w:iCs/>
      <w:sz w:val="26"/>
      <w:szCs w:val="26"/>
      <w:lang w:val="en-US" w:eastAsia="en-US"/>
    </w:rPr>
  </w:style>
  <w:style w:type="paragraph" w:customStyle="1" w:styleId="List0">
    <w:name w:val="List 0"/>
    <w:basedOn w:val="ImportWordListStyleDefinition2"/>
    <w:semiHidden/>
    <w:pPr>
      <w:tabs>
        <w:tab w:val="num" w:pos="360"/>
      </w:tabs>
      <w:ind w:left="360"/>
    </w:pPr>
  </w:style>
  <w:style w:type="paragraph" w:customStyle="1" w:styleId="ImportWordListStyleDefinition2">
    <w:name w:val="Import Word List Style Definition 2"/>
    <w:pPr>
      <w:ind w:firstLine="360"/>
    </w:pPr>
  </w:style>
  <w:style w:type="paragraph" w:customStyle="1" w:styleId="List1">
    <w:name w:val="List 1"/>
    <w:basedOn w:val="ImportWordListStyleDefinition4"/>
    <w:semiHidden/>
    <w:pPr>
      <w:tabs>
        <w:tab w:val="num" w:pos="180"/>
      </w:tabs>
      <w:ind w:left="180"/>
    </w:pPr>
  </w:style>
  <w:style w:type="paragraph" w:customStyle="1" w:styleId="ImportWordListStyleDefinition4">
    <w:name w:val="Import Word List Style Definition 4"/>
    <w:pPr>
      <w:ind w:firstLine="180"/>
    </w:pPr>
  </w:style>
  <w:style w:type="paragraph" w:styleId="a3">
    <w:name w:val="footnote text"/>
    <w:basedOn w:val="a"/>
    <w:link w:val="a4"/>
    <w:locked/>
    <w:rsid w:val="00F32E1C"/>
    <w:rPr>
      <w:sz w:val="20"/>
      <w:szCs w:val="20"/>
    </w:rPr>
  </w:style>
  <w:style w:type="character" w:customStyle="1" w:styleId="a4">
    <w:name w:val="Текст сноски Знак"/>
    <w:link w:val="a3"/>
    <w:rsid w:val="00F32E1C"/>
    <w:rPr>
      <w:lang w:val="en-US" w:eastAsia="en-US"/>
    </w:rPr>
  </w:style>
  <w:style w:type="character" w:styleId="a5">
    <w:name w:val="footnote reference"/>
    <w:locked/>
    <w:rsid w:val="00F32E1C"/>
    <w:rPr>
      <w:vertAlign w:val="superscript"/>
    </w:rPr>
  </w:style>
  <w:style w:type="character" w:styleId="a6">
    <w:name w:val="Hyperlink"/>
    <w:uiPriority w:val="99"/>
    <w:unhideWhenUsed/>
    <w:locked/>
    <w:rsid w:val="00C3772E"/>
    <w:rPr>
      <w:color w:val="0000FF"/>
      <w:u w:val="single"/>
    </w:rPr>
  </w:style>
  <w:style w:type="character" w:styleId="a7">
    <w:name w:val="FollowedHyperlink"/>
    <w:uiPriority w:val="99"/>
    <w:locked/>
    <w:rsid w:val="001F5C18"/>
    <w:rPr>
      <w:color w:val="800080"/>
      <w:u w:val="single"/>
    </w:rPr>
  </w:style>
  <w:style w:type="paragraph" w:styleId="a8">
    <w:name w:val="caption"/>
    <w:basedOn w:val="a"/>
    <w:next w:val="a"/>
    <w:unhideWhenUsed/>
    <w:qFormat/>
    <w:locked/>
    <w:rsid w:val="00CE7919"/>
    <w:rPr>
      <w:b/>
      <w:bCs/>
      <w:sz w:val="20"/>
      <w:szCs w:val="20"/>
    </w:rPr>
  </w:style>
  <w:style w:type="paragraph" w:styleId="a9">
    <w:name w:val="Title"/>
    <w:basedOn w:val="a"/>
    <w:next w:val="a"/>
    <w:link w:val="aa"/>
    <w:uiPriority w:val="99"/>
    <w:qFormat/>
    <w:locked/>
    <w:rsid w:val="008E2A5D"/>
    <w:pPr>
      <w:spacing w:before="240" w:after="60"/>
      <w:jc w:val="center"/>
      <w:outlineLvl w:val="0"/>
    </w:pPr>
    <w:rPr>
      <w:rFonts w:ascii="Cambria" w:hAnsi="Cambria"/>
      <w:b/>
      <w:bCs/>
      <w:kern w:val="28"/>
      <w:sz w:val="32"/>
      <w:szCs w:val="32"/>
    </w:rPr>
  </w:style>
  <w:style w:type="character" w:customStyle="1" w:styleId="aa">
    <w:name w:val="Название Знак"/>
    <w:link w:val="a9"/>
    <w:uiPriority w:val="99"/>
    <w:rsid w:val="008E2A5D"/>
    <w:rPr>
      <w:rFonts w:ascii="Cambria" w:eastAsia="Times New Roman" w:hAnsi="Cambria" w:cs="Times New Roman"/>
      <w:b/>
      <w:bCs/>
      <w:kern w:val="28"/>
      <w:sz w:val="32"/>
      <w:szCs w:val="32"/>
      <w:lang w:val="en-US" w:eastAsia="en-US"/>
    </w:rPr>
  </w:style>
  <w:style w:type="paragraph" w:customStyle="1" w:styleId="Default">
    <w:name w:val="Default"/>
    <w:rsid w:val="00C539BF"/>
    <w:pPr>
      <w:autoSpaceDE w:val="0"/>
      <w:autoSpaceDN w:val="0"/>
      <w:adjustRightInd w:val="0"/>
    </w:pPr>
    <w:rPr>
      <w:color w:val="000000"/>
      <w:sz w:val="24"/>
      <w:szCs w:val="24"/>
    </w:rPr>
  </w:style>
  <w:style w:type="character" w:styleId="ab">
    <w:name w:val="Placeholder Text"/>
    <w:uiPriority w:val="99"/>
    <w:semiHidden/>
    <w:rsid w:val="00C26436"/>
    <w:rPr>
      <w:color w:val="808080"/>
    </w:rPr>
  </w:style>
  <w:style w:type="paragraph" w:styleId="ac">
    <w:name w:val="Balloon Text"/>
    <w:basedOn w:val="a"/>
    <w:link w:val="ad"/>
    <w:locked/>
    <w:rsid w:val="00C26436"/>
    <w:rPr>
      <w:rFonts w:ascii="Tahoma" w:hAnsi="Tahoma"/>
      <w:sz w:val="16"/>
      <w:szCs w:val="16"/>
    </w:rPr>
  </w:style>
  <w:style w:type="character" w:customStyle="1" w:styleId="ad">
    <w:name w:val="Текст выноски Знак"/>
    <w:link w:val="ac"/>
    <w:rsid w:val="00C26436"/>
    <w:rPr>
      <w:rFonts w:ascii="Tahoma" w:hAnsi="Tahoma" w:cs="Tahoma"/>
      <w:sz w:val="16"/>
      <w:szCs w:val="16"/>
      <w:lang w:val="en-US" w:eastAsia="en-US"/>
    </w:rPr>
  </w:style>
  <w:style w:type="table" w:styleId="ae">
    <w:name w:val="Table Grid"/>
    <w:basedOn w:val="a1"/>
    <w:locked/>
    <w:rsid w:val="00E21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625D32"/>
    <w:pPr>
      <w:spacing w:after="200" w:line="276" w:lineRule="auto"/>
      <w:ind w:left="720"/>
      <w:contextualSpacing/>
    </w:pPr>
    <w:rPr>
      <w:rFonts w:ascii="Calibri" w:eastAsia="Calibri" w:hAnsi="Calibri"/>
      <w:sz w:val="22"/>
      <w:szCs w:val="22"/>
    </w:rPr>
  </w:style>
  <w:style w:type="paragraph" w:styleId="af0">
    <w:name w:val="TOC Heading"/>
    <w:basedOn w:val="1"/>
    <w:next w:val="a"/>
    <w:uiPriority w:val="39"/>
    <w:unhideWhenUsed/>
    <w:qFormat/>
    <w:rsid w:val="00202631"/>
    <w:pPr>
      <w:keepLines/>
      <w:spacing w:before="480" w:line="276" w:lineRule="auto"/>
      <w:jc w:val="left"/>
      <w:outlineLvl w:val="9"/>
    </w:pPr>
    <w:rPr>
      <w:rFonts w:ascii="Cambria" w:hAnsi="Cambria"/>
      <w:color w:val="365F91"/>
      <w:kern w:val="0"/>
      <w:szCs w:val="28"/>
      <w:lang w:eastAsia="ru-RU"/>
    </w:rPr>
  </w:style>
  <w:style w:type="paragraph" w:styleId="11">
    <w:name w:val="toc 1"/>
    <w:basedOn w:val="a"/>
    <w:next w:val="a"/>
    <w:autoRedefine/>
    <w:uiPriority w:val="39"/>
    <w:locked/>
    <w:rsid w:val="00202631"/>
    <w:pPr>
      <w:spacing w:before="120"/>
    </w:pPr>
    <w:rPr>
      <w:rFonts w:asciiTheme="minorHAnsi" w:hAnsiTheme="minorHAnsi"/>
      <w:b/>
    </w:rPr>
  </w:style>
  <w:style w:type="paragraph" w:styleId="2">
    <w:name w:val="toc 2"/>
    <w:basedOn w:val="a"/>
    <w:next w:val="a"/>
    <w:autoRedefine/>
    <w:uiPriority w:val="39"/>
    <w:unhideWhenUsed/>
    <w:locked/>
    <w:rsid w:val="00202631"/>
    <w:pPr>
      <w:ind w:left="240"/>
    </w:pPr>
    <w:rPr>
      <w:rFonts w:asciiTheme="minorHAnsi" w:hAnsiTheme="minorHAnsi"/>
      <w:b/>
      <w:sz w:val="22"/>
      <w:szCs w:val="22"/>
    </w:rPr>
  </w:style>
  <w:style w:type="paragraph" w:styleId="3">
    <w:name w:val="toc 3"/>
    <w:basedOn w:val="a"/>
    <w:next w:val="a"/>
    <w:autoRedefine/>
    <w:uiPriority w:val="39"/>
    <w:unhideWhenUsed/>
    <w:locked/>
    <w:rsid w:val="00202631"/>
    <w:pPr>
      <w:ind w:left="480"/>
    </w:pPr>
    <w:rPr>
      <w:rFonts w:asciiTheme="minorHAnsi" w:hAnsiTheme="minorHAnsi"/>
      <w:sz w:val="22"/>
      <w:szCs w:val="22"/>
    </w:rPr>
  </w:style>
  <w:style w:type="paragraph" w:styleId="4">
    <w:name w:val="toc 4"/>
    <w:basedOn w:val="a"/>
    <w:next w:val="a"/>
    <w:autoRedefine/>
    <w:uiPriority w:val="39"/>
    <w:unhideWhenUsed/>
    <w:locked/>
    <w:rsid w:val="00202631"/>
    <w:pPr>
      <w:ind w:left="720"/>
    </w:pPr>
    <w:rPr>
      <w:rFonts w:asciiTheme="minorHAnsi" w:hAnsiTheme="minorHAnsi"/>
      <w:sz w:val="20"/>
      <w:szCs w:val="20"/>
    </w:rPr>
  </w:style>
  <w:style w:type="paragraph" w:styleId="51">
    <w:name w:val="toc 5"/>
    <w:basedOn w:val="a"/>
    <w:next w:val="a"/>
    <w:autoRedefine/>
    <w:uiPriority w:val="39"/>
    <w:unhideWhenUsed/>
    <w:locked/>
    <w:rsid w:val="00202631"/>
    <w:pPr>
      <w:ind w:left="960"/>
    </w:pPr>
    <w:rPr>
      <w:rFonts w:asciiTheme="minorHAnsi" w:hAnsiTheme="minorHAnsi"/>
      <w:sz w:val="20"/>
      <w:szCs w:val="20"/>
    </w:rPr>
  </w:style>
  <w:style w:type="paragraph" w:styleId="61">
    <w:name w:val="toc 6"/>
    <w:basedOn w:val="a"/>
    <w:next w:val="a"/>
    <w:autoRedefine/>
    <w:uiPriority w:val="39"/>
    <w:unhideWhenUsed/>
    <w:locked/>
    <w:rsid w:val="00202631"/>
    <w:pPr>
      <w:ind w:left="1200"/>
    </w:pPr>
    <w:rPr>
      <w:rFonts w:asciiTheme="minorHAnsi" w:hAnsiTheme="minorHAnsi"/>
      <w:sz w:val="20"/>
      <w:szCs w:val="20"/>
    </w:rPr>
  </w:style>
  <w:style w:type="paragraph" w:styleId="7">
    <w:name w:val="toc 7"/>
    <w:basedOn w:val="a"/>
    <w:next w:val="a"/>
    <w:autoRedefine/>
    <w:uiPriority w:val="39"/>
    <w:unhideWhenUsed/>
    <w:locked/>
    <w:rsid w:val="00202631"/>
    <w:pPr>
      <w:ind w:left="1440"/>
    </w:pPr>
    <w:rPr>
      <w:rFonts w:asciiTheme="minorHAnsi" w:hAnsiTheme="minorHAnsi"/>
      <w:sz w:val="20"/>
      <w:szCs w:val="20"/>
    </w:rPr>
  </w:style>
  <w:style w:type="paragraph" w:styleId="8">
    <w:name w:val="toc 8"/>
    <w:basedOn w:val="a"/>
    <w:next w:val="a"/>
    <w:autoRedefine/>
    <w:uiPriority w:val="39"/>
    <w:unhideWhenUsed/>
    <w:locked/>
    <w:rsid w:val="00202631"/>
    <w:pPr>
      <w:ind w:left="1680"/>
    </w:pPr>
    <w:rPr>
      <w:rFonts w:asciiTheme="minorHAnsi" w:hAnsiTheme="minorHAnsi"/>
      <w:sz w:val="20"/>
      <w:szCs w:val="20"/>
    </w:rPr>
  </w:style>
  <w:style w:type="paragraph" w:styleId="9">
    <w:name w:val="toc 9"/>
    <w:basedOn w:val="a"/>
    <w:next w:val="a"/>
    <w:autoRedefine/>
    <w:uiPriority w:val="39"/>
    <w:unhideWhenUsed/>
    <w:locked/>
    <w:rsid w:val="00202631"/>
    <w:pPr>
      <w:ind w:left="1920"/>
    </w:pPr>
    <w:rPr>
      <w:rFonts w:asciiTheme="minorHAnsi" w:hAnsiTheme="minorHAnsi"/>
      <w:sz w:val="20"/>
      <w:szCs w:val="20"/>
    </w:rPr>
  </w:style>
  <w:style w:type="paragraph" w:customStyle="1" w:styleId="af1">
    <w:name w:val="Рабочий"/>
    <w:qFormat/>
    <w:rsid w:val="00C21EFF"/>
    <w:pPr>
      <w:spacing w:line="360" w:lineRule="auto"/>
      <w:ind w:firstLine="709"/>
      <w:contextualSpacing/>
      <w:jc w:val="both"/>
    </w:pPr>
    <w:rPr>
      <w:rFonts w:eastAsia="Calibri"/>
      <w:sz w:val="28"/>
      <w:szCs w:val="22"/>
      <w:lang w:eastAsia="en-US"/>
    </w:rPr>
  </w:style>
  <w:style w:type="paragraph" w:styleId="af2">
    <w:name w:val="endnote text"/>
    <w:basedOn w:val="a"/>
    <w:link w:val="af3"/>
    <w:locked/>
    <w:rsid w:val="007750CB"/>
    <w:rPr>
      <w:sz w:val="20"/>
      <w:szCs w:val="20"/>
    </w:rPr>
  </w:style>
  <w:style w:type="character" w:customStyle="1" w:styleId="af3">
    <w:name w:val="Текст концевой сноски Знак"/>
    <w:link w:val="af2"/>
    <w:rsid w:val="007750CB"/>
    <w:rPr>
      <w:lang w:val="en-US" w:eastAsia="en-US"/>
    </w:rPr>
  </w:style>
  <w:style w:type="character" w:styleId="af4">
    <w:name w:val="endnote reference"/>
    <w:locked/>
    <w:rsid w:val="007750CB"/>
    <w:rPr>
      <w:vertAlign w:val="superscript"/>
    </w:rPr>
  </w:style>
  <w:style w:type="paragraph" w:styleId="af5">
    <w:name w:val="header"/>
    <w:basedOn w:val="a"/>
    <w:link w:val="af6"/>
    <w:locked/>
    <w:rsid w:val="00AE344E"/>
    <w:pPr>
      <w:tabs>
        <w:tab w:val="center" w:pos="4677"/>
        <w:tab w:val="right" w:pos="9355"/>
      </w:tabs>
    </w:pPr>
  </w:style>
  <w:style w:type="character" w:customStyle="1" w:styleId="af6">
    <w:name w:val="Верхний колонтитул Знак"/>
    <w:link w:val="af5"/>
    <w:rsid w:val="00AE344E"/>
    <w:rPr>
      <w:sz w:val="24"/>
      <w:szCs w:val="24"/>
      <w:lang w:val="en-US" w:eastAsia="en-US"/>
    </w:rPr>
  </w:style>
  <w:style w:type="paragraph" w:styleId="af7">
    <w:name w:val="footer"/>
    <w:basedOn w:val="a"/>
    <w:link w:val="af8"/>
    <w:uiPriority w:val="99"/>
    <w:locked/>
    <w:rsid w:val="00AE344E"/>
    <w:pPr>
      <w:tabs>
        <w:tab w:val="center" w:pos="4677"/>
        <w:tab w:val="right" w:pos="9355"/>
      </w:tabs>
    </w:pPr>
  </w:style>
  <w:style w:type="character" w:customStyle="1" w:styleId="af8">
    <w:name w:val="Нижний колонтитул Знак"/>
    <w:link w:val="af7"/>
    <w:uiPriority w:val="99"/>
    <w:rsid w:val="00AE344E"/>
    <w:rPr>
      <w:sz w:val="24"/>
      <w:szCs w:val="24"/>
      <w:lang w:val="en-US" w:eastAsia="en-US"/>
    </w:rPr>
  </w:style>
  <w:style w:type="character" w:styleId="af9">
    <w:name w:val="page number"/>
    <w:basedOn w:val="a0"/>
    <w:locked/>
    <w:rsid w:val="006245C1"/>
  </w:style>
  <w:style w:type="character" w:customStyle="1" w:styleId="60">
    <w:name w:val="Заголовок 6 Знак"/>
    <w:basedOn w:val="a0"/>
    <w:link w:val="6"/>
    <w:rsid w:val="00FA5187"/>
    <w:rPr>
      <w:b/>
      <w:bCs/>
      <w:sz w:val="22"/>
      <w:szCs w:val="22"/>
    </w:rPr>
  </w:style>
  <w:style w:type="paragraph" w:customStyle="1" w:styleId="FR1">
    <w:name w:val="FR1"/>
    <w:rsid w:val="00FA5187"/>
    <w:pPr>
      <w:widowControl w:val="0"/>
      <w:spacing w:before="480"/>
      <w:ind w:left="1680" w:right="200"/>
      <w:jc w:val="center"/>
    </w:pPr>
    <w:rPr>
      <w:b/>
      <w:snapToGrid w:val="0"/>
      <w:sz w:val="40"/>
    </w:rPr>
  </w:style>
  <w:style w:type="paragraph" w:styleId="20">
    <w:name w:val="Body Text 2"/>
    <w:basedOn w:val="a"/>
    <w:link w:val="21"/>
    <w:locked/>
    <w:rsid w:val="00FA5187"/>
    <w:pPr>
      <w:autoSpaceDE w:val="0"/>
      <w:autoSpaceDN w:val="0"/>
      <w:adjustRightInd w:val="0"/>
      <w:spacing w:before="35"/>
      <w:ind w:right="278"/>
    </w:pPr>
    <w:rPr>
      <w:szCs w:val="18"/>
      <w:lang w:eastAsia="ru-RU"/>
    </w:rPr>
  </w:style>
  <w:style w:type="character" w:customStyle="1" w:styleId="21">
    <w:name w:val="Основной текст 2 Знак"/>
    <w:basedOn w:val="a0"/>
    <w:link w:val="20"/>
    <w:rsid w:val="00FA5187"/>
    <w:rPr>
      <w:sz w:val="24"/>
      <w:szCs w:val="18"/>
    </w:rPr>
  </w:style>
  <w:style w:type="numbering" w:customStyle="1" w:styleId="12">
    <w:name w:val="Нет списка1"/>
    <w:next w:val="a2"/>
    <w:uiPriority w:val="99"/>
    <w:semiHidden/>
    <w:unhideWhenUsed/>
    <w:rsid w:val="006B0D5A"/>
  </w:style>
  <w:style w:type="table" w:customStyle="1" w:styleId="13">
    <w:name w:val="Сетка таблицы1"/>
    <w:basedOn w:val="a1"/>
    <w:next w:val="ae"/>
    <w:rsid w:val="006B0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uiPriority="99"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27509F"/>
    <w:rPr>
      <w:sz w:val="24"/>
      <w:szCs w:val="24"/>
      <w:lang w:eastAsia="en-US"/>
    </w:rPr>
  </w:style>
  <w:style w:type="paragraph" w:styleId="1">
    <w:name w:val="heading 1"/>
    <w:basedOn w:val="a"/>
    <w:next w:val="a"/>
    <w:link w:val="10"/>
    <w:qFormat/>
    <w:locked/>
    <w:rsid w:val="00EE305A"/>
    <w:pPr>
      <w:keepNext/>
      <w:spacing w:before="120" w:line="360" w:lineRule="auto"/>
      <w:jc w:val="center"/>
      <w:outlineLvl w:val="0"/>
    </w:pPr>
    <w:rPr>
      <w:b/>
      <w:bCs/>
      <w:kern w:val="32"/>
      <w:sz w:val="28"/>
      <w:szCs w:val="32"/>
    </w:rPr>
  </w:style>
  <w:style w:type="paragraph" w:styleId="5">
    <w:name w:val="heading 5"/>
    <w:basedOn w:val="a"/>
    <w:next w:val="a"/>
    <w:link w:val="50"/>
    <w:semiHidden/>
    <w:unhideWhenUsed/>
    <w:qFormat/>
    <w:locked/>
    <w:rsid w:val="00654B60"/>
    <w:pPr>
      <w:spacing w:before="240" w:after="60"/>
      <w:outlineLvl w:val="4"/>
    </w:pPr>
    <w:rPr>
      <w:rFonts w:ascii="Calibri" w:hAnsi="Calibri"/>
      <w:b/>
      <w:bCs/>
      <w:i/>
      <w:iCs/>
      <w:sz w:val="26"/>
      <w:szCs w:val="26"/>
    </w:rPr>
  </w:style>
  <w:style w:type="paragraph" w:styleId="6">
    <w:name w:val="heading 6"/>
    <w:basedOn w:val="a"/>
    <w:next w:val="a"/>
    <w:link w:val="60"/>
    <w:qFormat/>
    <w:locked/>
    <w:rsid w:val="00FA5187"/>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E305A"/>
    <w:rPr>
      <w:b/>
      <w:bCs/>
      <w:kern w:val="32"/>
      <w:sz w:val="28"/>
      <w:szCs w:val="32"/>
      <w:lang w:val="en-US" w:eastAsia="en-US"/>
    </w:rPr>
  </w:style>
  <w:style w:type="character" w:customStyle="1" w:styleId="50">
    <w:name w:val="Заголовок 5 Знак"/>
    <w:link w:val="5"/>
    <w:semiHidden/>
    <w:rsid w:val="00654B60"/>
    <w:rPr>
      <w:rFonts w:ascii="Calibri" w:eastAsia="Times New Roman" w:hAnsi="Calibri" w:cs="Times New Roman"/>
      <w:b/>
      <w:bCs/>
      <w:i/>
      <w:iCs/>
      <w:sz w:val="26"/>
      <w:szCs w:val="26"/>
      <w:lang w:val="en-US" w:eastAsia="en-US"/>
    </w:rPr>
  </w:style>
  <w:style w:type="paragraph" w:customStyle="1" w:styleId="List0">
    <w:name w:val="List 0"/>
    <w:basedOn w:val="ImportWordListStyleDefinition2"/>
    <w:semiHidden/>
    <w:pPr>
      <w:tabs>
        <w:tab w:val="num" w:pos="360"/>
      </w:tabs>
      <w:ind w:left="360"/>
    </w:pPr>
  </w:style>
  <w:style w:type="paragraph" w:customStyle="1" w:styleId="ImportWordListStyleDefinition2">
    <w:name w:val="Import Word List Style Definition 2"/>
    <w:pPr>
      <w:ind w:firstLine="360"/>
    </w:pPr>
  </w:style>
  <w:style w:type="paragraph" w:customStyle="1" w:styleId="List1">
    <w:name w:val="List 1"/>
    <w:basedOn w:val="ImportWordListStyleDefinition4"/>
    <w:semiHidden/>
    <w:pPr>
      <w:tabs>
        <w:tab w:val="num" w:pos="180"/>
      </w:tabs>
      <w:ind w:left="180"/>
    </w:pPr>
  </w:style>
  <w:style w:type="paragraph" w:customStyle="1" w:styleId="ImportWordListStyleDefinition4">
    <w:name w:val="Import Word List Style Definition 4"/>
    <w:pPr>
      <w:ind w:firstLine="180"/>
    </w:pPr>
  </w:style>
  <w:style w:type="paragraph" w:styleId="a3">
    <w:name w:val="footnote text"/>
    <w:basedOn w:val="a"/>
    <w:link w:val="a4"/>
    <w:locked/>
    <w:rsid w:val="00F32E1C"/>
    <w:rPr>
      <w:sz w:val="20"/>
      <w:szCs w:val="20"/>
    </w:rPr>
  </w:style>
  <w:style w:type="character" w:customStyle="1" w:styleId="a4">
    <w:name w:val="Текст сноски Знак"/>
    <w:link w:val="a3"/>
    <w:rsid w:val="00F32E1C"/>
    <w:rPr>
      <w:lang w:val="en-US" w:eastAsia="en-US"/>
    </w:rPr>
  </w:style>
  <w:style w:type="character" w:styleId="a5">
    <w:name w:val="footnote reference"/>
    <w:locked/>
    <w:rsid w:val="00F32E1C"/>
    <w:rPr>
      <w:vertAlign w:val="superscript"/>
    </w:rPr>
  </w:style>
  <w:style w:type="character" w:styleId="a6">
    <w:name w:val="Hyperlink"/>
    <w:uiPriority w:val="99"/>
    <w:unhideWhenUsed/>
    <w:locked/>
    <w:rsid w:val="00C3772E"/>
    <w:rPr>
      <w:color w:val="0000FF"/>
      <w:u w:val="single"/>
    </w:rPr>
  </w:style>
  <w:style w:type="character" w:styleId="a7">
    <w:name w:val="FollowedHyperlink"/>
    <w:uiPriority w:val="99"/>
    <w:locked/>
    <w:rsid w:val="001F5C18"/>
    <w:rPr>
      <w:color w:val="800080"/>
      <w:u w:val="single"/>
    </w:rPr>
  </w:style>
  <w:style w:type="paragraph" w:styleId="a8">
    <w:name w:val="caption"/>
    <w:basedOn w:val="a"/>
    <w:next w:val="a"/>
    <w:unhideWhenUsed/>
    <w:qFormat/>
    <w:locked/>
    <w:rsid w:val="00CE7919"/>
    <w:rPr>
      <w:b/>
      <w:bCs/>
      <w:sz w:val="20"/>
      <w:szCs w:val="20"/>
    </w:rPr>
  </w:style>
  <w:style w:type="paragraph" w:styleId="a9">
    <w:name w:val="Title"/>
    <w:basedOn w:val="a"/>
    <w:next w:val="a"/>
    <w:link w:val="aa"/>
    <w:uiPriority w:val="99"/>
    <w:qFormat/>
    <w:locked/>
    <w:rsid w:val="008E2A5D"/>
    <w:pPr>
      <w:spacing w:before="240" w:after="60"/>
      <w:jc w:val="center"/>
      <w:outlineLvl w:val="0"/>
    </w:pPr>
    <w:rPr>
      <w:rFonts w:ascii="Cambria" w:hAnsi="Cambria"/>
      <w:b/>
      <w:bCs/>
      <w:kern w:val="28"/>
      <w:sz w:val="32"/>
      <w:szCs w:val="32"/>
    </w:rPr>
  </w:style>
  <w:style w:type="character" w:customStyle="1" w:styleId="aa">
    <w:name w:val="Название Знак"/>
    <w:link w:val="a9"/>
    <w:uiPriority w:val="99"/>
    <w:rsid w:val="008E2A5D"/>
    <w:rPr>
      <w:rFonts w:ascii="Cambria" w:eastAsia="Times New Roman" w:hAnsi="Cambria" w:cs="Times New Roman"/>
      <w:b/>
      <w:bCs/>
      <w:kern w:val="28"/>
      <w:sz w:val="32"/>
      <w:szCs w:val="32"/>
      <w:lang w:val="en-US" w:eastAsia="en-US"/>
    </w:rPr>
  </w:style>
  <w:style w:type="paragraph" w:customStyle="1" w:styleId="Default">
    <w:name w:val="Default"/>
    <w:rsid w:val="00C539BF"/>
    <w:pPr>
      <w:autoSpaceDE w:val="0"/>
      <w:autoSpaceDN w:val="0"/>
      <w:adjustRightInd w:val="0"/>
    </w:pPr>
    <w:rPr>
      <w:color w:val="000000"/>
      <w:sz w:val="24"/>
      <w:szCs w:val="24"/>
    </w:rPr>
  </w:style>
  <w:style w:type="character" w:styleId="ab">
    <w:name w:val="Placeholder Text"/>
    <w:uiPriority w:val="99"/>
    <w:semiHidden/>
    <w:rsid w:val="00C26436"/>
    <w:rPr>
      <w:color w:val="808080"/>
    </w:rPr>
  </w:style>
  <w:style w:type="paragraph" w:styleId="ac">
    <w:name w:val="Balloon Text"/>
    <w:basedOn w:val="a"/>
    <w:link w:val="ad"/>
    <w:locked/>
    <w:rsid w:val="00C26436"/>
    <w:rPr>
      <w:rFonts w:ascii="Tahoma" w:hAnsi="Tahoma"/>
      <w:sz w:val="16"/>
      <w:szCs w:val="16"/>
    </w:rPr>
  </w:style>
  <w:style w:type="character" w:customStyle="1" w:styleId="ad">
    <w:name w:val="Текст выноски Знак"/>
    <w:link w:val="ac"/>
    <w:rsid w:val="00C26436"/>
    <w:rPr>
      <w:rFonts w:ascii="Tahoma" w:hAnsi="Tahoma" w:cs="Tahoma"/>
      <w:sz w:val="16"/>
      <w:szCs w:val="16"/>
      <w:lang w:val="en-US" w:eastAsia="en-US"/>
    </w:rPr>
  </w:style>
  <w:style w:type="table" w:styleId="ae">
    <w:name w:val="Table Grid"/>
    <w:basedOn w:val="a1"/>
    <w:locked/>
    <w:rsid w:val="00E21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625D32"/>
    <w:pPr>
      <w:spacing w:after="200" w:line="276" w:lineRule="auto"/>
      <w:ind w:left="720"/>
      <w:contextualSpacing/>
    </w:pPr>
    <w:rPr>
      <w:rFonts w:ascii="Calibri" w:eastAsia="Calibri" w:hAnsi="Calibri"/>
      <w:sz w:val="22"/>
      <w:szCs w:val="22"/>
    </w:rPr>
  </w:style>
  <w:style w:type="paragraph" w:styleId="af0">
    <w:name w:val="TOC Heading"/>
    <w:basedOn w:val="1"/>
    <w:next w:val="a"/>
    <w:uiPriority w:val="39"/>
    <w:unhideWhenUsed/>
    <w:qFormat/>
    <w:rsid w:val="00202631"/>
    <w:pPr>
      <w:keepLines/>
      <w:spacing w:before="480" w:line="276" w:lineRule="auto"/>
      <w:jc w:val="left"/>
      <w:outlineLvl w:val="9"/>
    </w:pPr>
    <w:rPr>
      <w:rFonts w:ascii="Cambria" w:hAnsi="Cambria"/>
      <w:color w:val="365F91"/>
      <w:kern w:val="0"/>
      <w:szCs w:val="28"/>
      <w:lang w:eastAsia="ru-RU"/>
    </w:rPr>
  </w:style>
  <w:style w:type="paragraph" w:styleId="11">
    <w:name w:val="toc 1"/>
    <w:basedOn w:val="a"/>
    <w:next w:val="a"/>
    <w:autoRedefine/>
    <w:uiPriority w:val="39"/>
    <w:locked/>
    <w:rsid w:val="00202631"/>
    <w:pPr>
      <w:spacing w:before="120"/>
    </w:pPr>
    <w:rPr>
      <w:rFonts w:asciiTheme="minorHAnsi" w:hAnsiTheme="minorHAnsi"/>
      <w:b/>
    </w:rPr>
  </w:style>
  <w:style w:type="paragraph" w:styleId="2">
    <w:name w:val="toc 2"/>
    <w:basedOn w:val="a"/>
    <w:next w:val="a"/>
    <w:autoRedefine/>
    <w:uiPriority w:val="39"/>
    <w:unhideWhenUsed/>
    <w:locked/>
    <w:rsid w:val="00202631"/>
    <w:pPr>
      <w:ind w:left="240"/>
    </w:pPr>
    <w:rPr>
      <w:rFonts w:asciiTheme="minorHAnsi" w:hAnsiTheme="minorHAnsi"/>
      <w:b/>
      <w:sz w:val="22"/>
      <w:szCs w:val="22"/>
    </w:rPr>
  </w:style>
  <w:style w:type="paragraph" w:styleId="3">
    <w:name w:val="toc 3"/>
    <w:basedOn w:val="a"/>
    <w:next w:val="a"/>
    <w:autoRedefine/>
    <w:uiPriority w:val="39"/>
    <w:unhideWhenUsed/>
    <w:locked/>
    <w:rsid w:val="00202631"/>
    <w:pPr>
      <w:ind w:left="480"/>
    </w:pPr>
    <w:rPr>
      <w:rFonts w:asciiTheme="minorHAnsi" w:hAnsiTheme="minorHAnsi"/>
      <w:sz w:val="22"/>
      <w:szCs w:val="22"/>
    </w:rPr>
  </w:style>
  <w:style w:type="paragraph" w:styleId="4">
    <w:name w:val="toc 4"/>
    <w:basedOn w:val="a"/>
    <w:next w:val="a"/>
    <w:autoRedefine/>
    <w:uiPriority w:val="39"/>
    <w:unhideWhenUsed/>
    <w:locked/>
    <w:rsid w:val="00202631"/>
    <w:pPr>
      <w:ind w:left="720"/>
    </w:pPr>
    <w:rPr>
      <w:rFonts w:asciiTheme="minorHAnsi" w:hAnsiTheme="minorHAnsi"/>
      <w:sz w:val="20"/>
      <w:szCs w:val="20"/>
    </w:rPr>
  </w:style>
  <w:style w:type="paragraph" w:styleId="51">
    <w:name w:val="toc 5"/>
    <w:basedOn w:val="a"/>
    <w:next w:val="a"/>
    <w:autoRedefine/>
    <w:uiPriority w:val="39"/>
    <w:unhideWhenUsed/>
    <w:locked/>
    <w:rsid w:val="00202631"/>
    <w:pPr>
      <w:ind w:left="960"/>
    </w:pPr>
    <w:rPr>
      <w:rFonts w:asciiTheme="minorHAnsi" w:hAnsiTheme="minorHAnsi"/>
      <w:sz w:val="20"/>
      <w:szCs w:val="20"/>
    </w:rPr>
  </w:style>
  <w:style w:type="paragraph" w:styleId="61">
    <w:name w:val="toc 6"/>
    <w:basedOn w:val="a"/>
    <w:next w:val="a"/>
    <w:autoRedefine/>
    <w:uiPriority w:val="39"/>
    <w:unhideWhenUsed/>
    <w:locked/>
    <w:rsid w:val="00202631"/>
    <w:pPr>
      <w:ind w:left="1200"/>
    </w:pPr>
    <w:rPr>
      <w:rFonts w:asciiTheme="minorHAnsi" w:hAnsiTheme="minorHAnsi"/>
      <w:sz w:val="20"/>
      <w:szCs w:val="20"/>
    </w:rPr>
  </w:style>
  <w:style w:type="paragraph" w:styleId="7">
    <w:name w:val="toc 7"/>
    <w:basedOn w:val="a"/>
    <w:next w:val="a"/>
    <w:autoRedefine/>
    <w:uiPriority w:val="39"/>
    <w:unhideWhenUsed/>
    <w:locked/>
    <w:rsid w:val="00202631"/>
    <w:pPr>
      <w:ind w:left="1440"/>
    </w:pPr>
    <w:rPr>
      <w:rFonts w:asciiTheme="minorHAnsi" w:hAnsiTheme="minorHAnsi"/>
      <w:sz w:val="20"/>
      <w:szCs w:val="20"/>
    </w:rPr>
  </w:style>
  <w:style w:type="paragraph" w:styleId="8">
    <w:name w:val="toc 8"/>
    <w:basedOn w:val="a"/>
    <w:next w:val="a"/>
    <w:autoRedefine/>
    <w:uiPriority w:val="39"/>
    <w:unhideWhenUsed/>
    <w:locked/>
    <w:rsid w:val="00202631"/>
    <w:pPr>
      <w:ind w:left="1680"/>
    </w:pPr>
    <w:rPr>
      <w:rFonts w:asciiTheme="minorHAnsi" w:hAnsiTheme="minorHAnsi"/>
      <w:sz w:val="20"/>
      <w:szCs w:val="20"/>
    </w:rPr>
  </w:style>
  <w:style w:type="paragraph" w:styleId="9">
    <w:name w:val="toc 9"/>
    <w:basedOn w:val="a"/>
    <w:next w:val="a"/>
    <w:autoRedefine/>
    <w:uiPriority w:val="39"/>
    <w:unhideWhenUsed/>
    <w:locked/>
    <w:rsid w:val="00202631"/>
    <w:pPr>
      <w:ind w:left="1920"/>
    </w:pPr>
    <w:rPr>
      <w:rFonts w:asciiTheme="minorHAnsi" w:hAnsiTheme="minorHAnsi"/>
      <w:sz w:val="20"/>
      <w:szCs w:val="20"/>
    </w:rPr>
  </w:style>
  <w:style w:type="paragraph" w:customStyle="1" w:styleId="af1">
    <w:name w:val="Рабочий"/>
    <w:qFormat/>
    <w:rsid w:val="00C21EFF"/>
    <w:pPr>
      <w:spacing w:line="360" w:lineRule="auto"/>
      <w:ind w:firstLine="709"/>
      <w:contextualSpacing/>
      <w:jc w:val="both"/>
    </w:pPr>
    <w:rPr>
      <w:rFonts w:eastAsia="Calibri"/>
      <w:sz w:val="28"/>
      <w:szCs w:val="22"/>
      <w:lang w:eastAsia="en-US"/>
    </w:rPr>
  </w:style>
  <w:style w:type="paragraph" w:styleId="af2">
    <w:name w:val="endnote text"/>
    <w:basedOn w:val="a"/>
    <w:link w:val="af3"/>
    <w:locked/>
    <w:rsid w:val="007750CB"/>
    <w:rPr>
      <w:sz w:val="20"/>
      <w:szCs w:val="20"/>
    </w:rPr>
  </w:style>
  <w:style w:type="character" w:customStyle="1" w:styleId="af3">
    <w:name w:val="Текст концевой сноски Знак"/>
    <w:link w:val="af2"/>
    <w:rsid w:val="007750CB"/>
    <w:rPr>
      <w:lang w:val="en-US" w:eastAsia="en-US"/>
    </w:rPr>
  </w:style>
  <w:style w:type="character" w:styleId="af4">
    <w:name w:val="endnote reference"/>
    <w:locked/>
    <w:rsid w:val="007750CB"/>
    <w:rPr>
      <w:vertAlign w:val="superscript"/>
    </w:rPr>
  </w:style>
  <w:style w:type="paragraph" w:styleId="af5">
    <w:name w:val="header"/>
    <w:basedOn w:val="a"/>
    <w:link w:val="af6"/>
    <w:locked/>
    <w:rsid w:val="00AE344E"/>
    <w:pPr>
      <w:tabs>
        <w:tab w:val="center" w:pos="4677"/>
        <w:tab w:val="right" w:pos="9355"/>
      </w:tabs>
    </w:pPr>
  </w:style>
  <w:style w:type="character" w:customStyle="1" w:styleId="af6">
    <w:name w:val="Верхний колонтитул Знак"/>
    <w:link w:val="af5"/>
    <w:rsid w:val="00AE344E"/>
    <w:rPr>
      <w:sz w:val="24"/>
      <w:szCs w:val="24"/>
      <w:lang w:val="en-US" w:eastAsia="en-US"/>
    </w:rPr>
  </w:style>
  <w:style w:type="paragraph" w:styleId="af7">
    <w:name w:val="footer"/>
    <w:basedOn w:val="a"/>
    <w:link w:val="af8"/>
    <w:uiPriority w:val="99"/>
    <w:locked/>
    <w:rsid w:val="00AE344E"/>
    <w:pPr>
      <w:tabs>
        <w:tab w:val="center" w:pos="4677"/>
        <w:tab w:val="right" w:pos="9355"/>
      </w:tabs>
    </w:pPr>
  </w:style>
  <w:style w:type="character" w:customStyle="1" w:styleId="af8">
    <w:name w:val="Нижний колонтитул Знак"/>
    <w:link w:val="af7"/>
    <w:uiPriority w:val="99"/>
    <w:rsid w:val="00AE344E"/>
    <w:rPr>
      <w:sz w:val="24"/>
      <w:szCs w:val="24"/>
      <w:lang w:val="en-US" w:eastAsia="en-US"/>
    </w:rPr>
  </w:style>
  <w:style w:type="character" w:styleId="af9">
    <w:name w:val="page number"/>
    <w:basedOn w:val="a0"/>
    <w:locked/>
    <w:rsid w:val="006245C1"/>
  </w:style>
  <w:style w:type="character" w:customStyle="1" w:styleId="60">
    <w:name w:val="Заголовок 6 Знак"/>
    <w:basedOn w:val="a0"/>
    <w:link w:val="6"/>
    <w:rsid w:val="00FA5187"/>
    <w:rPr>
      <w:b/>
      <w:bCs/>
      <w:sz w:val="22"/>
      <w:szCs w:val="22"/>
    </w:rPr>
  </w:style>
  <w:style w:type="paragraph" w:customStyle="1" w:styleId="FR1">
    <w:name w:val="FR1"/>
    <w:rsid w:val="00FA5187"/>
    <w:pPr>
      <w:widowControl w:val="0"/>
      <w:spacing w:before="480"/>
      <w:ind w:left="1680" w:right="200"/>
      <w:jc w:val="center"/>
    </w:pPr>
    <w:rPr>
      <w:b/>
      <w:snapToGrid w:val="0"/>
      <w:sz w:val="40"/>
    </w:rPr>
  </w:style>
  <w:style w:type="paragraph" w:styleId="20">
    <w:name w:val="Body Text 2"/>
    <w:basedOn w:val="a"/>
    <w:link w:val="21"/>
    <w:locked/>
    <w:rsid w:val="00FA5187"/>
    <w:pPr>
      <w:autoSpaceDE w:val="0"/>
      <w:autoSpaceDN w:val="0"/>
      <w:adjustRightInd w:val="0"/>
      <w:spacing w:before="35"/>
      <w:ind w:right="278"/>
    </w:pPr>
    <w:rPr>
      <w:szCs w:val="18"/>
      <w:lang w:eastAsia="ru-RU"/>
    </w:rPr>
  </w:style>
  <w:style w:type="character" w:customStyle="1" w:styleId="21">
    <w:name w:val="Основной текст 2 Знак"/>
    <w:basedOn w:val="a0"/>
    <w:link w:val="20"/>
    <w:rsid w:val="00FA5187"/>
    <w:rPr>
      <w:sz w:val="24"/>
      <w:szCs w:val="18"/>
    </w:rPr>
  </w:style>
  <w:style w:type="numbering" w:customStyle="1" w:styleId="12">
    <w:name w:val="Нет списка1"/>
    <w:next w:val="a2"/>
    <w:uiPriority w:val="99"/>
    <w:semiHidden/>
    <w:unhideWhenUsed/>
    <w:rsid w:val="006B0D5A"/>
  </w:style>
  <w:style w:type="table" w:customStyle="1" w:styleId="13">
    <w:name w:val="Сетка таблицы1"/>
    <w:basedOn w:val="a1"/>
    <w:next w:val="ae"/>
    <w:rsid w:val="006B0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5321">
      <w:bodyDiv w:val="1"/>
      <w:marLeft w:val="0"/>
      <w:marRight w:val="0"/>
      <w:marTop w:val="0"/>
      <w:marBottom w:val="0"/>
      <w:divBdr>
        <w:top w:val="none" w:sz="0" w:space="0" w:color="auto"/>
        <w:left w:val="none" w:sz="0" w:space="0" w:color="auto"/>
        <w:bottom w:val="none" w:sz="0" w:space="0" w:color="auto"/>
        <w:right w:val="none" w:sz="0" w:space="0" w:color="auto"/>
      </w:divBdr>
    </w:div>
    <w:div w:id="112987426">
      <w:bodyDiv w:val="1"/>
      <w:marLeft w:val="0"/>
      <w:marRight w:val="0"/>
      <w:marTop w:val="0"/>
      <w:marBottom w:val="0"/>
      <w:divBdr>
        <w:top w:val="none" w:sz="0" w:space="0" w:color="auto"/>
        <w:left w:val="none" w:sz="0" w:space="0" w:color="auto"/>
        <w:bottom w:val="none" w:sz="0" w:space="0" w:color="auto"/>
        <w:right w:val="none" w:sz="0" w:space="0" w:color="auto"/>
      </w:divBdr>
    </w:div>
    <w:div w:id="224150673">
      <w:bodyDiv w:val="1"/>
      <w:marLeft w:val="0"/>
      <w:marRight w:val="0"/>
      <w:marTop w:val="0"/>
      <w:marBottom w:val="0"/>
      <w:divBdr>
        <w:top w:val="none" w:sz="0" w:space="0" w:color="auto"/>
        <w:left w:val="none" w:sz="0" w:space="0" w:color="auto"/>
        <w:bottom w:val="none" w:sz="0" w:space="0" w:color="auto"/>
        <w:right w:val="none" w:sz="0" w:space="0" w:color="auto"/>
      </w:divBdr>
    </w:div>
    <w:div w:id="226769194">
      <w:bodyDiv w:val="1"/>
      <w:marLeft w:val="0"/>
      <w:marRight w:val="0"/>
      <w:marTop w:val="0"/>
      <w:marBottom w:val="0"/>
      <w:divBdr>
        <w:top w:val="none" w:sz="0" w:space="0" w:color="auto"/>
        <w:left w:val="none" w:sz="0" w:space="0" w:color="auto"/>
        <w:bottom w:val="none" w:sz="0" w:space="0" w:color="auto"/>
        <w:right w:val="none" w:sz="0" w:space="0" w:color="auto"/>
      </w:divBdr>
    </w:div>
    <w:div w:id="318505104">
      <w:bodyDiv w:val="1"/>
      <w:marLeft w:val="0"/>
      <w:marRight w:val="0"/>
      <w:marTop w:val="0"/>
      <w:marBottom w:val="0"/>
      <w:divBdr>
        <w:top w:val="none" w:sz="0" w:space="0" w:color="auto"/>
        <w:left w:val="none" w:sz="0" w:space="0" w:color="auto"/>
        <w:bottom w:val="none" w:sz="0" w:space="0" w:color="auto"/>
        <w:right w:val="none" w:sz="0" w:space="0" w:color="auto"/>
      </w:divBdr>
    </w:div>
    <w:div w:id="395903565">
      <w:bodyDiv w:val="1"/>
      <w:marLeft w:val="0"/>
      <w:marRight w:val="0"/>
      <w:marTop w:val="0"/>
      <w:marBottom w:val="0"/>
      <w:divBdr>
        <w:top w:val="none" w:sz="0" w:space="0" w:color="auto"/>
        <w:left w:val="none" w:sz="0" w:space="0" w:color="auto"/>
        <w:bottom w:val="none" w:sz="0" w:space="0" w:color="auto"/>
        <w:right w:val="none" w:sz="0" w:space="0" w:color="auto"/>
      </w:divBdr>
      <w:divsChild>
        <w:div w:id="1737822747">
          <w:marLeft w:val="600"/>
          <w:marRight w:val="0"/>
          <w:marTop w:val="0"/>
          <w:marBottom w:val="0"/>
          <w:divBdr>
            <w:top w:val="none" w:sz="0" w:space="0" w:color="auto"/>
            <w:left w:val="none" w:sz="0" w:space="0" w:color="auto"/>
            <w:bottom w:val="none" w:sz="0" w:space="0" w:color="auto"/>
            <w:right w:val="none" w:sz="0" w:space="0" w:color="auto"/>
          </w:divBdr>
          <w:divsChild>
            <w:div w:id="151916898">
              <w:marLeft w:val="0"/>
              <w:marRight w:val="0"/>
              <w:marTop w:val="0"/>
              <w:marBottom w:val="0"/>
              <w:divBdr>
                <w:top w:val="none" w:sz="0" w:space="0" w:color="auto"/>
                <w:left w:val="none" w:sz="0" w:space="0" w:color="auto"/>
                <w:bottom w:val="none" w:sz="0" w:space="0" w:color="auto"/>
                <w:right w:val="none" w:sz="0" w:space="0" w:color="auto"/>
              </w:divBdr>
            </w:div>
            <w:div w:id="20486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3977">
      <w:bodyDiv w:val="1"/>
      <w:marLeft w:val="0"/>
      <w:marRight w:val="0"/>
      <w:marTop w:val="0"/>
      <w:marBottom w:val="0"/>
      <w:divBdr>
        <w:top w:val="none" w:sz="0" w:space="0" w:color="auto"/>
        <w:left w:val="none" w:sz="0" w:space="0" w:color="auto"/>
        <w:bottom w:val="none" w:sz="0" w:space="0" w:color="auto"/>
        <w:right w:val="none" w:sz="0" w:space="0" w:color="auto"/>
      </w:divBdr>
    </w:div>
    <w:div w:id="467170455">
      <w:bodyDiv w:val="1"/>
      <w:marLeft w:val="0"/>
      <w:marRight w:val="0"/>
      <w:marTop w:val="0"/>
      <w:marBottom w:val="0"/>
      <w:divBdr>
        <w:top w:val="none" w:sz="0" w:space="0" w:color="auto"/>
        <w:left w:val="none" w:sz="0" w:space="0" w:color="auto"/>
        <w:bottom w:val="none" w:sz="0" w:space="0" w:color="auto"/>
        <w:right w:val="none" w:sz="0" w:space="0" w:color="auto"/>
      </w:divBdr>
    </w:div>
    <w:div w:id="514927852">
      <w:bodyDiv w:val="1"/>
      <w:marLeft w:val="0"/>
      <w:marRight w:val="0"/>
      <w:marTop w:val="0"/>
      <w:marBottom w:val="0"/>
      <w:divBdr>
        <w:top w:val="none" w:sz="0" w:space="0" w:color="auto"/>
        <w:left w:val="none" w:sz="0" w:space="0" w:color="auto"/>
        <w:bottom w:val="none" w:sz="0" w:space="0" w:color="auto"/>
        <w:right w:val="none" w:sz="0" w:space="0" w:color="auto"/>
      </w:divBdr>
    </w:div>
    <w:div w:id="569927990">
      <w:bodyDiv w:val="1"/>
      <w:marLeft w:val="0"/>
      <w:marRight w:val="0"/>
      <w:marTop w:val="0"/>
      <w:marBottom w:val="0"/>
      <w:divBdr>
        <w:top w:val="none" w:sz="0" w:space="0" w:color="auto"/>
        <w:left w:val="none" w:sz="0" w:space="0" w:color="auto"/>
        <w:bottom w:val="none" w:sz="0" w:space="0" w:color="auto"/>
        <w:right w:val="none" w:sz="0" w:space="0" w:color="auto"/>
      </w:divBdr>
    </w:div>
    <w:div w:id="596787056">
      <w:bodyDiv w:val="1"/>
      <w:marLeft w:val="0"/>
      <w:marRight w:val="0"/>
      <w:marTop w:val="0"/>
      <w:marBottom w:val="0"/>
      <w:divBdr>
        <w:top w:val="none" w:sz="0" w:space="0" w:color="auto"/>
        <w:left w:val="none" w:sz="0" w:space="0" w:color="auto"/>
        <w:bottom w:val="none" w:sz="0" w:space="0" w:color="auto"/>
        <w:right w:val="none" w:sz="0" w:space="0" w:color="auto"/>
      </w:divBdr>
      <w:divsChild>
        <w:div w:id="2046903699">
          <w:marLeft w:val="432"/>
          <w:marRight w:val="0"/>
          <w:marTop w:val="120"/>
          <w:marBottom w:val="0"/>
          <w:divBdr>
            <w:top w:val="none" w:sz="0" w:space="0" w:color="auto"/>
            <w:left w:val="none" w:sz="0" w:space="0" w:color="auto"/>
            <w:bottom w:val="none" w:sz="0" w:space="0" w:color="auto"/>
            <w:right w:val="none" w:sz="0" w:space="0" w:color="auto"/>
          </w:divBdr>
        </w:div>
      </w:divsChild>
    </w:div>
    <w:div w:id="867642043">
      <w:bodyDiv w:val="1"/>
      <w:marLeft w:val="0"/>
      <w:marRight w:val="0"/>
      <w:marTop w:val="0"/>
      <w:marBottom w:val="0"/>
      <w:divBdr>
        <w:top w:val="none" w:sz="0" w:space="0" w:color="auto"/>
        <w:left w:val="none" w:sz="0" w:space="0" w:color="auto"/>
        <w:bottom w:val="none" w:sz="0" w:space="0" w:color="auto"/>
        <w:right w:val="none" w:sz="0" w:space="0" w:color="auto"/>
      </w:divBdr>
      <w:divsChild>
        <w:div w:id="939878358">
          <w:marLeft w:val="0"/>
          <w:marRight w:val="0"/>
          <w:marTop w:val="0"/>
          <w:marBottom w:val="0"/>
          <w:divBdr>
            <w:top w:val="none" w:sz="0" w:space="0" w:color="auto"/>
            <w:left w:val="none" w:sz="0" w:space="0" w:color="auto"/>
            <w:bottom w:val="none" w:sz="0" w:space="0" w:color="auto"/>
            <w:right w:val="none" w:sz="0" w:space="0" w:color="auto"/>
          </w:divBdr>
        </w:div>
      </w:divsChild>
    </w:div>
    <w:div w:id="913970631">
      <w:bodyDiv w:val="1"/>
      <w:marLeft w:val="0"/>
      <w:marRight w:val="0"/>
      <w:marTop w:val="0"/>
      <w:marBottom w:val="0"/>
      <w:divBdr>
        <w:top w:val="none" w:sz="0" w:space="0" w:color="auto"/>
        <w:left w:val="none" w:sz="0" w:space="0" w:color="auto"/>
        <w:bottom w:val="none" w:sz="0" w:space="0" w:color="auto"/>
        <w:right w:val="none" w:sz="0" w:space="0" w:color="auto"/>
      </w:divBdr>
      <w:divsChild>
        <w:div w:id="144663093">
          <w:marLeft w:val="0"/>
          <w:marRight w:val="0"/>
          <w:marTop w:val="0"/>
          <w:marBottom w:val="0"/>
          <w:divBdr>
            <w:top w:val="none" w:sz="0" w:space="0" w:color="auto"/>
            <w:left w:val="none" w:sz="0" w:space="0" w:color="auto"/>
            <w:bottom w:val="none" w:sz="0" w:space="0" w:color="auto"/>
            <w:right w:val="none" w:sz="0" w:space="0" w:color="auto"/>
          </w:divBdr>
        </w:div>
      </w:divsChild>
    </w:div>
    <w:div w:id="1014772300">
      <w:bodyDiv w:val="1"/>
      <w:marLeft w:val="0"/>
      <w:marRight w:val="0"/>
      <w:marTop w:val="0"/>
      <w:marBottom w:val="0"/>
      <w:divBdr>
        <w:top w:val="none" w:sz="0" w:space="0" w:color="auto"/>
        <w:left w:val="none" w:sz="0" w:space="0" w:color="auto"/>
        <w:bottom w:val="none" w:sz="0" w:space="0" w:color="auto"/>
        <w:right w:val="none" w:sz="0" w:space="0" w:color="auto"/>
      </w:divBdr>
    </w:div>
    <w:div w:id="1054892078">
      <w:bodyDiv w:val="1"/>
      <w:marLeft w:val="0"/>
      <w:marRight w:val="0"/>
      <w:marTop w:val="0"/>
      <w:marBottom w:val="0"/>
      <w:divBdr>
        <w:top w:val="none" w:sz="0" w:space="0" w:color="auto"/>
        <w:left w:val="none" w:sz="0" w:space="0" w:color="auto"/>
        <w:bottom w:val="none" w:sz="0" w:space="0" w:color="auto"/>
        <w:right w:val="none" w:sz="0" w:space="0" w:color="auto"/>
      </w:divBdr>
    </w:div>
    <w:div w:id="1060205524">
      <w:bodyDiv w:val="1"/>
      <w:marLeft w:val="0"/>
      <w:marRight w:val="0"/>
      <w:marTop w:val="0"/>
      <w:marBottom w:val="0"/>
      <w:divBdr>
        <w:top w:val="none" w:sz="0" w:space="0" w:color="auto"/>
        <w:left w:val="none" w:sz="0" w:space="0" w:color="auto"/>
        <w:bottom w:val="none" w:sz="0" w:space="0" w:color="auto"/>
        <w:right w:val="none" w:sz="0" w:space="0" w:color="auto"/>
      </w:divBdr>
    </w:div>
    <w:div w:id="1141313773">
      <w:bodyDiv w:val="1"/>
      <w:marLeft w:val="0"/>
      <w:marRight w:val="0"/>
      <w:marTop w:val="0"/>
      <w:marBottom w:val="0"/>
      <w:divBdr>
        <w:top w:val="none" w:sz="0" w:space="0" w:color="auto"/>
        <w:left w:val="none" w:sz="0" w:space="0" w:color="auto"/>
        <w:bottom w:val="none" w:sz="0" w:space="0" w:color="auto"/>
        <w:right w:val="none" w:sz="0" w:space="0" w:color="auto"/>
      </w:divBdr>
    </w:div>
    <w:div w:id="1142190937">
      <w:bodyDiv w:val="1"/>
      <w:marLeft w:val="0"/>
      <w:marRight w:val="0"/>
      <w:marTop w:val="0"/>
      <w:marBottom w:val="0"/>
      <w:divBdr>
        <w:top w:val="none" w:sz="0" w:space="0" w:color="auto"/>
        <w:left w:val="none" w:sz="0" w:space="0" w:color="auto"/>
        <w:bottom w:val="none" w:sz="0" w:space="0" w:color="auto"/>
        <w:right w:val="none" w:sz="0" w:space="0" w:color="auto"/>
      </w:divBdr>
    </w:div>
    <w:div w:id="1158419135">
      <w:bodyDiv w:val="1"/>
      <w:marLeft w:val="0"/>
      <w:marRight w:val="0"/>
      <w:marTop w:val="0"/>
      <w:marBottom w:val="0"/>
      <w:divBdr>
        <w:top w:val="none" w:sz="0" w:space="0" w:color="auto"/>
        <w:left w:val="none" w:sz="0" w:space="0" w:color="auto"/>
        <w:bottom w:val="none" w:sz="0" w:space="0" w:color="auto"/>
        <w:right w:val="none" w:sz="0" w:space="0" w:color="auto"/>
      </w:divBdr>
    </w:div>
    <w:div w:id="1198740045">
      <w:bodyDiv w:val="1"/>
      <w:marLeft w:val="0"/>
      <w:marRight w:val="0"/>
      <w:marTop w:val="0"/>
      <w:marBottom w:val="0"/>
      <w:divBdr>
        <w:top w:val="none" w:sz="0" w:space="0" w:color="auto"/>
        <w:left w:val="none" w:sz="0" w:space="0" w:color="auto"/>
        <w:bottom w:val="none" w:sz="0" w:space="0" w:color="auto"/>
        <w:right w:val="none" w:sz="0" w:space="0" w:color="auto"/>
      </w:divBdr>
    </w:div>
    <w:div w:id="1203202707">
      <w:bodyDiv w:val="1"/>
      <w:marLeft w:val="0"/>
      <w:marRight w:val="0"/>
      <w:marTop w:val="0"/>
      <w:marBottom w:val="0"/>
      <w:divBdr>
        <w:top w:val="none" w:sz="0" w:space="0" w:color="auto"/>
        <w:left w:val="none" w:sz="0" w:space="0" w:color="auto"/>
        <w:bottom w:val="none" w:sz="0" w:space="0" w:color="auto"/>
        <w:right w:val="none" w:sz="0" w:space="0" w:color="auto"/>
      </w:divBdr>
    </w:div>
    <w:div w:id="1278870348">
      <w:bodyDiv w:val="1"/>
      <w:marLeft w:val="0"/>
      <w:marRight w:val="0"/>
      <w:marTop w:val="0"/>
      <w:marBottom w:val="0"/>
      <w:divBdr>
        <w:top w:val="none" w:sz="0" w:space="0" w:color="auto"/>
        <w:left w:val="none" w:sz="0" w:space="0" w:color="auto"/>
        <w:bottom w:val="none" w:sz="0" w:space="0" w:color="auto"/>
        <w:right w:val="none" w:sz="0" w:space="0" w:color="auto"/>
      </w:divBdr>
    </w:div>
    <w:div w:id="1348599944">
      <w:bodyDiv w:val="1"/>
      <w:marLeft w:val="0"/>
      <w:marRight w:val="0"/>
      <w:marTop w:val="0"/>
      <w:marBottom w:val="0"/>
      <w:divBdr>
        <w:top w:val="none" w:sz="0" w:space="0" w:color="auto"/>
        <w:left w:val="none" w:sz="0" w:space="0" w:color="auto"/>
        <w:bottom w:val="none" w:sz="0" w:space="0" w:color="auto"/>
        <w:right w:val="none" w:sz="0" w:space="0" w:color="auto"/>
      </w:divBdr>
    </w:div>
    <w:div w:id="1398669547">
      <w:bodyDiv w:val="1"/>
      <w:marLeft w:val="0"/>
      <w:marRight w:val="0"/>
      <w:marTop w:val="0"/>
      <w:marBottom w:val="0"/>
      <w:divBdr>
        <w:top w:val="none" w:sz="0" w:space="0" w:color="auto"/>
        <w:left w:val="none" w:sz="0" w:space="0" w:color="auto"/>
        <w:bottom w:val="none" w:sz="0" w:space="0" w:color="auto"/>
        <w:right w:val="none" w:sz="0" w:space="0" w:color="auto"/>
      </w:divBdr>
    </w:div>
    <w:div w:id="1436249894">
      <w:bodyDiv w:val="1"/>
      <w:marLeft w:val="0"/>
      <w:marRight w:val="0"/>
      <w:marTop w:val="0"/>
      <w:marBottom w:val="0"/>
      <w:divBdr>
        <w:top w:val="none" w:sz="0" w:space="0" w:color="auto"/>
        <w:left w:val="none" w:sz="0" w:space="0" w:color="auto"/>
        <w:bottom w:val="none" w:sz="0" w:space="0" w:color="auto"/>
        <w:right w:val="none" w:sz="0" w:space="0" w:color="auto"/>
      </w:divBdr>
    </w:div>
    <w:div w:id="1491944996">
      <w:bodyDiv w:val="1"/>
      <w:marLeft w:val="0"/>
      <w:marRight w:val="0"/>
      <w:marTop w:val="0"/>
      <w:marBottom w:val="0"/>
      <w:divBdr>
        <w:top w:val="none" w:sz="0" w:space="0" w:color="auto"/>
        <w:left w:val="none" w:sz="0" w:space="0" w:color="auto"/>
        <w:bottom w:val="none" w:sz="0" w:space="0" w:color="auto"/>
        <w:right w:val="none" w:sz="0" w:space="0" w:color="auto"/>
      </w:divBdr>
    </w:div>
    <w:div w:id="1658342053">
      <w:bodyDiv w:val="1"/>
      <w:marLeft w:val="0"/>
      <w:marRight w:val="0"/>
      <w:marTop w:val="0"/>
      <w:marBottom w:val="0"/>
      <w:divBdr>
        <w:top w:val="none" w:sz="0" w:space="0" w:color="auto"/>
        <w:left w:val="none" w:sz="0" w:space="0" w:color="auto"/>
        <w:bottom w:val="none" w:sz="0" w:space="0" w:color="auto"/>
        <w:right w:val="none" w:sz="0" w:space="0" w:color="auto"/>
      </w:divBdr>
      <w:divsChild>
        <w:div w:id="20594658">
          <w:marLeft w:val="432"/>
          <w:marRight w:val="0"/>
          <w:marTop w:val="120"/>
          <w:marBottom w:val="0"/>
          <w:divBdr>
            <w:top w:val="none" w:sz="0" w:space="0" w:color="auto"/>
            <w:left w:val="none" w:sz="0" w:space="0" w:color="auto"/>
            <w:bottom w:val="none" w:sz="0" w:space="0" w:color="auto"/>
            <w:right w:val="none" w:sz="0" w:space="0" w:color="auto"/>
          </w:divBdr>
        </w:div>
      </w:divsChild>
    </w:div>
    <w:div w:id="1675962102">
      <w:bodyDiv w:val="1"/>
      <w:marLeft w:val="0"/>
      <w:marRight w:val="0"/>
      <w:marTop w:val="0"/>
      <w:marBottom w:val="0"/>
      <w:divBdr>
        <w:top w:val="none" w:sz="0" w:space="0" w:color="auto"/>
        <w:left w:val="none" w:sz="0" w:space="0" w:color="auto"/>
        <w:bottom w:val="none" w:sz="0" w:space="0" w:color="auto"/>
        <w:right w:val="none" w:sz="0" w:space="0" w:color="auto"/>
      </w:divBdr>
    </w:div>
    <w:div w:id="1744640508">
      <w:bodyDiv w:val="1"/>
      <w:marLeft w:val="0"/>
      <w:marRight w:val="0"/>
      <w:marTop w:val="0"/>
      <w:marBottom w:val="0"/>
      <w:divBdr>
        <w:top w:val="none" w:sz="0" w:space="0" w:color="auto"/>
        <w:left w:val="none" w:sz="0" w:space="0" w:color="auto"/>
        <w:bottom w:val="none" w:sz="0" w:space="0" w:color="auto"/>
        <w:right w:val="none" w:sz="0" w:space="0" w:color="auto"/>
      </w:divBdr>
    </w:div>
    <w:div w:id="1750731869">
      <w:bodyDiv w:val="1"/>
      <w:marLeft w:val="0"/>
      <w:marRight w:val="0"/>
      <w:marTop w:val="0"/>
      <w:marBottom w:val="0"/>
      <w:divBdr>
        <w:top w:val="none" w:sz="0" w:space="0" w:color="auto"/>
        <w:left w:val="none" w:sz="0" w:space="0" w:color="auto"/>
        <w:bottom w:val="none" w:sz="0" w:space="0" w:color="auto"/>
        <w:right w:val="none" w:sz="0" w:space="0" w:color="auto"/>
      </w:divBdr>
    </w:div>
    <w:div w:id="1785030805">
      <w:bodyDiv w:val="1"/>
      <w:marLeft w:val="0"/>
      <w:marRight w:val="0"/>
      <w:marTop w:val="0"/>
      <w:marBottom w:val="0"/>
      <w:divBdr>
        <w:top w:val="none" w:sz="0" w:space="0" w:color="auto"/>
        <w:left w:val="none" w:sz="0" w:space="0" w:color="auto"/>
        <w:bottom w:val="none" w:sz="0" w:space="0" w:color="auto"/>
        <w:right w:val="none" w:sz="0" w:space="0" w:color="auto"/>
      </w:divBdr>
    </w:div>
    <w:div w:id="1813785562">
      <w:bodyDiv w:val="1"/>
      <w:marLeft w:val="0"/>
      <w:marRight w:val="0"/>
      <w:marTop w:val="0"/>
      <w:marBottom w:val="0"/>
      <w:divBdr>
        <w:top w:val="none" w:sz="0" w:space="0" w:color="auto"/>
        <w:left w:val="none" w:sz="0" w:space="0" w:color="auto"/>
        <w:bottom w:val="none" w:sz="0" w:space="0" w:color="auto"/>
        <w:right w:val="none" w:sz="0" w:space="0" w:color="auto"/>
      </w:divBdr>
    </w:div>
    <w:div w:id="1866364178">
      <w:bodyDiv w:val="1"/>
      <w:marLeft w:val="0"/>
      <w:marRight w:val="0"/>
      <w:marTop w:val="0"/>
      <w:marBottom w:val="0"/>
      <w:divBdr>
        <w:top w:val="none" w:sz="0" w:space="0" w:color="auto"/>
        <w:left w:val="none" w:sz="0" w:space="0" w:color="auto"/>
        <w:bottom w:val="none" w:sz="0" w:space="0" w:color="auto"/>
        <w:right w:val="none" w:sz="0" w:space="0" w:color="auto"/>
      </w:divBdr>
    </w:div>
    <w:div w:id="1872110234">
      <w:bodyDiv w:val="1"/>
      <w:marLeft w:val="0"/>
      <w:marRight w:val="0"/>
      <w:marTop w:val="0"/>
      <w:marBottom w:val="0"/>
      <w:divBdr>
        <w:top w:val="none" w:sz="0" w:space="0" w:color="auto"/>
        <w:left w:val="none" w:sz="0" w:space="0" w:color="auto"/>
        <w:bottom w:val="none" w:sz="0" w:space="0" w:color="auto"/>
        <w:right w:val="none" w:sz="0" w:space="0" w:color="auto"/>
      </w:divBdr>
    </w:div>
    <w:div w:id="1916234673">
      <w:bodyDiv w:val="1"/>
      <w:marLeft w:val="0"/>
      <w:marRight w:val="0"/>
      <w:marTop w:val="0"/>
      <w:marBottom w:val="0"/>
      <w:divBdr>
        <w:top w:val="none" w:sz="0" w:space="0" w:color="auto"/>
        <w:left w:val="none" w:sz="0" w:space="0" w:color="auto"/>
        <w:bottom w:val="none" w:sz="0" w:space="0" w:color="auto"/>
        <w:right w:val="none" w:sz="0" w:space="0" w:color="auto"/>
      </w:divBdr>
    </w:div>
    <w:div w:id="1927688988">
      <w:bodyDiv w:val="1"/>
      <w:marLeft w:val="0"/>
      <w:marRight w:val="0"/>
      <w:marTop w:val="0"/>
      <w:marBottom w:val="0"/>
      <w:divBdr>
        <w:top w:val="none" w:sz="0" w:space="0" w:color="auto"/>
        <w:left w:val="none" w:sz="0" w:space="0" w:color="auto"/>
        <w:bottom w:val="none" w:sz="0" w:space="0" w:color="auto"/>
        <w:right w:val="none" w:sz="0" w:space="0" w:color="auto"/>
      </w:divBdr>
    </w:div>
    <w:div w:id="1941527835">
      <w:bodyDiv w:val="1"/>
      <w:marLeft w:val="0"/>
      <w:marRight w:val="0"/>
      <w:marTop w:val="0"/>
      <w:marBottom w:val="0"/>
      <w:divBdr>
        <w:top w:val="none" w:sz="0" w:space="0" w:color="auto"/>
        <w:left w:val="none" w:sz="0" w:space="0" w:color="auto"/>
        <w:bottom w:val="none" w:sz="0" w:space="0" w:color="auto"/>
        <w:right w:val="none" w:sz="0" w:space="0" w:color="auto"/>
      </w:divBdr>
    </w:div>
    <w:div w:id="1954747464">
      <w:bodyDiv w:val="1"/>
      <w:marLeft w:val="0"/>
      <w:marRight w:val="0"/>
      <w:marTop w:val="0"/>
      <w:marBottom w:val="0"/>
      <w:divBdr>
        <w:top w:val="none" w:sz="0" w:space="0" w:color="auto"/>
        <w:left w:val="none" w:sz="0" w:space="0" w:color="auto"/>
        <w:bottom w:val="none" w:sz="0" w:space="0" w:color="auto"/>
        <w:right w:val="none" w:sz="0" w:space="0" w:color="auto"/>
      </w:divBdr>
    </w:div>
    <w:div w:id="1985044697">
      <w:bodyDiv w:val="1"/>
      <w:marLeft w:val="0"/>
      <w:marRight w:val="0"/>
      <w:marTop w:val="0"/>
      <w:marBottom w:val="0"/>
      <w:divBdr>
        <w:top w:val="none" w:sz="0" w:space="0" w:color="auto"/>
        <w:left w:val="none" w:sz="0" w:space="0" w:color="auto"/>
        <w:bottom w:val="none" w:sz="0" w:space="0" w:color="auto"/>
        <w:right w:val="none" w:sz="0" w:space="0" w:color="auto"/>
      </w:divBdr>
    </w:div>
    <w:div w:id="1990861766">
      <w:bodyDiv w:val="1"/>
      <w:marLeft w:val="0"/>
      <w:marRight w:val="0"/>
      <w:marTop w:val="0"/>
      <w:marBottom w:val="0"/>
      <w:divBdr>
        <w:top w:val="none" w:sz="0" w:space="0" w:color="auto"/>
        <w:left w:val="none" w:sz="0" w:space="0" w:color="auto"/>
        <w:bottom w:val="none" w:sz="0" w:space="0" w:color="auto"/>
        <w:right w:val="none" w:sz="0" w:space="0" w:color="auto"/>
      </w:divBdr>
    </w:div>
    <w:div w:id="2010324559">
      <w:bodyDiv w:val="1"/>
      <w:marLeft w:val="0"/>
      <w:marRight w:val="0"/>
      <w:marTop w:val="0"/>
      <w:marBottom w:val="0"/>
      <w:divBdr>
        <w:top w:val="none" w:sz="0" w:space="0" w:color="auto"/>
        <w:left w:val="none" w:sz="0" w:space="0" w:color="auto"/>
        <w:bottom w:val="none" w:sz="0" w:space="0" w:color="auto"/>
        <w:right w:val="none" w:sz="0" w:space="0" w:color="auto"/>
      </w:divBdr>
    </w:div>
    <w:div w:id="2044555825">
      <w:bodyDiv w:val="1"/>
      <w:marLeft w:val="0"/>
      <w:marRight w:val="0"/>
      <w:marTop w:val="0"/>
      <w:marBottom w:val="0"/>
      <w:divBdr>
        <w:top w:val="none" w:sz="0" w:space="0" w:color="auto"/>
        <w:left w:val="none" w:sz="0" w:space="0" w:color="auto"/>
        <w:bottom w:val="none" w:sz="0" w:space="0" w:color="auto"/>
        <w:right w:val="none" w:sz="0" w:space="0" w:color="auto"/>
      </w:divBdr>
    </w:div>
    <w:div w:id="2095005139">
      <w:bodyDiv w:val="1"/>
      <w:marLeft w:val="0"/>
      <w:marRight w:val="0"/>
      <w:marTop w:val="0"/>
      <w:marBottom w:val="0"/>
      <w:divBdr>
        <w:top w:val="none" w:sz="0" w:space="0" w:color="auto"/>
        <w:left w:val="none" w:sz="0" w:space="0" w:color="auto"/>
        <w:bottom w:val="none" w:sz="0" w:space="0" w:color="auto"/>
        <w:right w:val="none" w:sz="0" w:space="0" w:color="auto"/>
      </w:divBdr>
    </w:div>
    <w:div w:id="2113813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chamericafoundation.org/abouttech" TargetMode="External"/><Relationship Id="rId18" Type="http://schemas.openxmlformats.org/officeDocument/2006/relationships/hyperlink" Target="http://www.proinno-europe.eu/inno-metrics/page/innovation-union-scoreboard-2011" TargetMode="External"/><Relationship Id="rId26" Type="http://schemas.openxmlformats.org/officeDocument/2006/relationships/chart" Target="charts/chart2.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ondernemerschap.nl/pdf-ez/N200302.pdf" TargetMode="External"/><Relationship Id="rId34" Type="http://schemas.openxmlformats.org/officeDocument/2006/relationships/hyperlink" Target="https://maps.google.ru/maps?hl=ru&amp;ie=UTF-8&amp;q=silicon+valley+banks&amp;fb=1&amp;gl=ru&amp;hq=banks&amp;hnear=0x8091f6945a8b7421:0x340c8e6d5031a72f,%D0%A1%D0%B8%D0%BB%D0%B8%D0%BA%D0%BE%D0%BD%D0%BE%D0%B2%D0%B0%D1%8F+%D0%B4%D0%BE%D0%BB%D0%B8%D0%BD%D0%B0&amp;ei=4yfMT7_mF46K4gTM8bAY&amp;ved=0CAQQyBM"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eureca.unn.ru/pages/razrabotki/1/01.pdf" TargetMode="External"/><Relationship Id="rId17" Type="http://schemas.openxmlformats.org/officeDocument/2006/relationships/hyperlink" Target="http://peter-voigt.com/downloads/INGENIO_III_eng.pdf" TargetMode="External"/><Relationship Id="rId25" Type="http://schemas.openxmlformats.org/officeDocument/2006/relationships/image" Target="media/image3.jpeg"/><Relationship Id="rId33" Type="http://schemas.openxmlformats.org/officeDocument/2006/relationships/image" Target="media/image4.pn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theatlanticcities.com/jobs-and-economy/2012/01/geography-venture-capital/1033/" TargetMode="External"/><Relationship Id="rId20" Type="http://schemas.openxmlformats.org/officeDocument/2006/relationships/hyperlink" Target="http://www.whitehouse.gov/administration/eop/nec/StrategyforAmericanInnovation" TargetMode="External"/><Relationship Id="rId29" Type="http://schemas.openxmlformats.org/officeDocument/2006/relationships/chart" Target="charts/chart5.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ia.ru/infografika/20100624/249801877.html" TargetMode="External"/><Relationship Id="rId24" Type="http://schemas.openxmlformats.org/officeDocument/2006/relationships/hyperlink" Target="http://www.census.gov/compendia/statab/cats/income_expenditures_poverty_wealth/gross_domestic_product_gdp.html" TargetMode="External"/><Relationship Id="rId32" Type="http://schemas.openxmlformats.org/officeDocument/2006/relationships/chart" Target="charts/chart8.xml"/><Relationship Id="rId37" Type="http://schemas.openxmlformats.org/officeDocument/2006/relationships/image" Target="media/image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ia.ru/technology/20120214/565281535.html" TargetMode="Externa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6.jpeg"/><Relationship Id="rId10" Type="http://schemas.openxmlformats.org/officeDocument/2006/relationships/hyperlink" Target="http://e-edu.by/main/departments/business/staff/kostina/publications/28.pdf" TargetMode="External"/><Relationship Id="rId19" Type="http://schemas.openxmlformats.org/officeDocument/2006/relationships/hyperlink" Target="http://www.stmwivt.bayern.de/fileadmin/Web-Dateien/Dokumente/technologie/Effective_Regional_Innovation_Systems.pdf" TargetMode="External"/><Relationship Id="rId31" Type="http://schemas.openxmlformats.org/officeDocument/2006/relationships/chart" Target="charts/chart7.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tandardandpoors.com/indices/sp-500/en/us/?indexId=spusa-500-usduf--p-us-l--" TargetMode="External"/><Relationship Id="rId22" Type="http://schemas.openxmlformats.org/officeDocument/2006/relationships/image" Target="media/image2.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5.jpeg"/><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census.gov" TargetMode="External"/><Relationship Id="rId1" Type="http://schemas.openxmlformats.org/officeDocument/2006/relationships/hyperlink" Target="https://www.wikinvest.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2;&#1072;&#1088;&#1072;&#1090;\Downloads\12s0670.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MaratKhamzin:Dropbox:&#1042;&#1050;&#1056;:&#1041;&#1072;&#1079;&#1072;.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xVal>
            <c:numRef>
              <c:f>'[12s0670.xls]Лист1'!$B$2:$M$2</c:f>
              <c:numCache>
                <c:formatCode>Основной</c:formatCod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numCache>
            </c:numRef>
          </c:xVal>
          <c:yVal>
            <c:numRef>
              <c:f>'[12s0670.xls]Лист1'!$B$6:$M$6</c:f>
              <c:numCache>
                <c:formatCode>Основной</c:formatCode>
                <c:ptCount val="12"/>
                <c:pt idx="0">
                  <c:v>4.3545485486458903E-2</c:v>
                </c:pt>
                <c:pt idx="1">
                  <c:v>4.7013423130084699E-2</c:v>
                </c:pt>
                <c:pt idx="2">
                  <c:v>4.4423659362194903E-2</c:v>
                </c:pt>
                <c:pt idx="3">
                  <c:v>4.6681530963858603E-2</c:v>
                </c:pt>
                <c:pt idx="4">
                  <c:v>4.9684064745087797E-2</c:v>
                </c:pt>
                <c:pt idx="5">
                  <c:v>4.98032194314477E-2</c:v>
                </c:pt>
                <c:pt idx="6">
                  <c:v>5.4281707138081198E-2</c:v>
                </c:pt>
                <c:pt idx="7">
                  <c:v>5.7119572097733898E-2</c:v>
                </c:pt>
                <c:pt idx="8">
                  <c:v>5.7150783742544002E-2</c:v>
                </c:pt>
                <c:pt idx="9">
                  <c:v>6.1108633370877401E-2</c:v>
                </c:pt>
                <c:pt idx="10">
                  <c:v>6.4026971456216802E-2</c:v>
                </c:pt>
                <c:pt idx="11">
                  <c:v>6.4616555129419398E-2</c:v>
                </c:pt>
              </c:numCache>
            </c:numRef>
          </c:yVal>
          <c:smooth val="0"/>
        </c:ser>
        <c:dLbls>
          <c:showLegendKey val="0"/>
          <c:showVal val="0"/>
          <c:showCatName val="0"/>
          <c:showSerName val="0"/>
          <c:showPercent val="0"/>
          <c:showBubbleSize val="0"/>
        </c:dLbls>
        <c:axId val="95107328"/>
        <c:axId val="95109120"/>
      </c:scatterChart>
      <c:valAx>
        <c:axId val="95107328"/>
        <c:scaling>
          <c:orientation val="minMax"/>
          <c:max val="2009"/>
          <c:min val="1998"/>
        </c:scaling>
        <c:delete val="0"/>
        <c:axPos val="b"/>
        <c:numFmt formatCode="Основной" sourceLinked="1"/>
        <c:majorTickMark val="out"/>
        <c:minorTickMark val="none"/>
        <c:tickLblPos val="nextTo"/>
        <c:crossAx val="95109120"/>
        <c:crosses val="autoZero"/>
        <c:crossBetween val="midCat"/>
      </c:valAx>
      <c:valAx>
        <c:axId val="95109120"/>
        <c:scaling>
          <c:orientation val="minMax"/>
          <c:min val="0.04"/>
        </c:scaling>
        <c:delete val="0"/>
        <c:axPos val="l"/>
        <c:majorGridlines/>
        <c:numFmt formatCode="Основной" sourceLinked="1"/>
        <c:majorTickMark val="out"/>
        <c:minorTickMark val="none"/>
        <c:tickLblPos val="nextTo"/>
        <c:crossAx val="95107328"/>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Лист7!$C$2:$C$86</c:f>
              <c:strCache>
                <c:ptCount val="85"/>
                <c:pt idx="0">
                  <c:v>Adobe Systems</c:v>
                </c:pt>
                <c:pt idx="1">
                  <c:v>Apple Inc</c:v>
                </c:pt>
                <c:pt idx="2">
                  <c:v>Applied Materials</c:v>
                </c:pt>
                <c:pt idx="3">
                  <c:v>Electronic Arts</c:v>
                </c:pt>
                <c:pt idx="4">
                  <c:v>Google</c:v>
                </c:pt>
                <c:pt idx="5">
                  <c:v>Hewlett-Packard</c:v>
                </c:pt>
                <c:pt idx="6">
                  <c:v>Intuit Inc</c:v>
                </c:pt>
                <c:pt idx="7">
                  <c:v>NetApp</c:v>
                </c:pt>
                <c:pt idx="8">
                  <c:v>National Semiconductor</c:v>
                </c:pt>
                <c:pt idx="9">
                  <c:v>NVIDIA</c:v>
                </c:pt>
                <c:pt idx="10">
                  <c:v>Oracle Corporation</c:v>
                </c:pt>
                <c:pt idx="11">
                  <c:v>SanDisk</c:v>
                </c:pt>
                <c:pt idx="12">
                  <c:v>Symantec</c:v>
                </c:pt>
                <c:pt idx="13">
                  <c:v>Yahoo!</c:v>
                </c:pt>
                <c:pt idx="14">
                  <c:v>Adaptec</c:v>
                </c:pt>
                <c:pt idx="15">
                  <c:v>Atmel</c:v>
                </c:pt>
                <c:pt idx="16">
                  <c:v>Broadcom</c:v>
                </c:pt>
                <c:pt idx="17">
                  <c:v>Cadence Design Systems</c:v>
                </c:pt>
                <c:pt idx="18">
                  <c:v>Flextronics</c:v>
                </c:pt>
                <c:pt idx="19">
                  <c:v>Juniper Networks</c:v>
                </c:pt>
                <c:pt idx="20">
                  <c:v>Logitech</c:v>
                </c:pt>
                <c:pt idx="21">
                  <c:v>Microsoft</c:v>
                </c:pt>
                <c:pt idx="22">
                  <c:v>Rambus</c:v>
                </c:pt>
                <c:pt idx="23">
                  <c:v>Silicon Graphics</c:v>
                </c:pt>
                <c:pt idx="24">
                  <c:v>Silicon Image</c:v>
                </c:pt>
                <c:pt idx="25">
                  <c:v>Western Digital</c:v>
                </c:pt>
                <c:pt idx="26">
                  <c:v>Xilinx</c:v>
                </c:pt>
                <c:pt idx="27">
                  <c:v>Intel</c:v>
                </c:pt>
                <c:pt idx="28">
                  <c:v>eBay</c:v>
                </c:pt>
                <c:pt idx="29">
                  <c:v>Agilent Technologies</c:v>
                </c:pt>
                <c:pt idx="30">
                  <c:v>Advanced Micro Devices</c:v>
                </c:pt>
                <c:pt idx="31">
                  <c:v>Sanmina-SCI</c:v>
                </c:pt>
                <c:pt idx="32">
                  <c:v>Netflix</c:v>
                </c:pt>
                <c:pt idx="33">
                  <c:v>KLA-Tencor</c:v>
                </c:pt>
                <c:pt idx="34">
                  <c:v>Lam Research</c:v>
                </c:pt>
                <c:pt idx="35">
                  <c:v>Maxim Integrated Products</c:v>
                </c:pt>
                <c:pt idx="36">
                  <c:v>Brocade Communications</c:v>
                </c:pt>
                <c:pt idx="37">
                  <c:v>Altera</c:v>
                </c:pt>
                <c:pt idx="38">
                  <c:v>LSI</c:v>
                </c:pt>
                <c:pt idx="39">
                  <c:v>JDS Uniphase</c:v>
                </c:pt>
                <c:pt idx="40">
                  <c:v>Trimble Navigation</c:v>
                </c:pt>
                <c:pt idx="41">
                  <c:v>Equinix</c:v>
                </c:pt>
                <c:pt idx="42">
                  <c:v>Synopsys</c:v>
                </c:pt>
                <c:pt idx="43">
                  <c:v>Fairchild Semiconductor</c:v>
                </c:pt>
                <c:pt idx="44">
                  <c:v>Polycom</c:v>
                </c:pt>
                <c:pt idx="45">
                  <c:v>Novellus Systems</c:v>
                </c:pt>
                <c:pt idx="46">
                  <c:v>Cypress Semiconductor</c:v>
                </c:pt>
                <c:pt idx="47">
                  <c:v>Tibco Software</c:v>
                </c:pt>
                <c:pt idx="48">
                  <c:v>Finisar</c:v>
                </c:pt>
                <c:pt idx="49">
                  <c:v>Omnivision Technologies</c:v>
                </c:pt>
                <c:pt idx="50">
                  <c:v>Informatica</c:v>
                </c:pt>
                <c:pt idx="51">
                  <c:v>Intersil</c:v>
                </c:pt>
                <c:pt idx="52">
                  <c:v>Quantum</c:v>
                </c:pt>
                <c:pt idx="53">
                  <c:v>PMC - Sierra</c:v>
                </c:pt>
                <c:pt idx="54">
                  <c:v>Electronics for Imaging</c:v>
                </c:pt>
                <c:pt idx="55">
                  <c:v>Synaptics</c:v>
                </c:pt>
                <c:pt idx="56">
                  <c:v>Integrated Device Technology</c:v>
                </c:pt>
                <c:pt idx="57">
                  <c:v>Harmonic</c:v>
                </c:pt>
                <c:pt idx="58">
                  <c:v>Ariba</c:v>
                </c:pt>
                <c:pt idx="59">
                  <c:v>Leapfrog Enterprises</c:v>
                </c:pt>
                <c:pt idx="60">
                  <c:v>Oclaro</c:v>
                </c:pt>
                <c:pt idx="61">
                  <c:v>IXYS</c:v>
                </c:pt>
                <c:pt idx="62">
                  <c:v>Extreme Networks</c:v>
                </c:pt>
                <c:pt idx="63">
                  <c:v>Advent Software</c:v>
                </c:pt>
                <c:pt idx="64">
                  <c:v>Power Integrations</c:v>
                </c:pt>
                <c:pt idx="65">
                  <c:v>Integrated Silicon Solution</c:v>
                </c:pt>
                <c:pt idx="66">
                  <c:v>Micrel</c:v>
                </c:pt>
                <c:pt idx="67">
                  <c:v>Applied Micro Circuits</c:v>
                </c:pt>
                <c:pt idx="68">
                  <c:v>Tivo</c:v>
                </c:pt>
                <c:pt idx="69">
                  <c:v>Nanometrics</c:v>
                </c:pt>
                <c:pt idx="70">
                  <c:v>Symmetricom</c:v>
                </c:pt>
                <c:pt idx="71">
                  <c:v>Ultratech</c:v>
                </c:pt>
                <c:pt idx="72">
                  <c:v>DSP Group</c:v>
                </c:pt>
                <c:pt idx="73">
                  <c:v>Mattson Technology</c:v>
                </c:pt>
                <c:pt idx="74">
                  <c:v>Oplink Communications</c:v>
                </c:pt>
                <c:pt idx="75">
                  <c:v>Openwave Systems</c:v>
                </c:pt>
                <c:pt idx="76">
                  <c:v>Pericom Semiconductor</c:v>
                </c:pt>
                <c:pt idx="77">
                  <c:v>Exar</c:v>
                </c:pt>
                <c:pt idx="78">
                  <c:v>Actuate</c:v>
                </c:pt>
                <c:pt idx="79">
                  <c:v>Zhone Technologies</c:v>
                </c:pt>
                <c:pt idx="80">
                  <c:v>Saba Software</c:v>
                </c:pt>
                <c:pt idx="81">
                  <c:v>PLX Technology</c:v>
                </c:pt>
                <c:pt idx="82">
                  <c:v>Keynote Systems</c:v>
                </c:pt>
                <c:pt idx="83">
                  <c:v>AXT</c:v>
                </c:pt>
                <c:pt idx="84">
                  <c:v>Intevac</c:v>
                </c:pt>
              </c:strCache>
            </c:strRef>
          </c:cat>
          <c:val>
            <c:numRef>
              <c:f>Лист7!$D$2:$D$86</c:f>
              <c:numCache>
                <c:formatCode>0</c:formatCode>
                <c:ptCount val="85"/>
                <c:pt idx="0">
                  <c:v>8141148</c:v>
                </c:pt>
                <c:pt idx="1">
                  <c:v>75183000</c:v>
                </c:pt>
                <c:pt idx="2">
                  <c:v>10943345</c:v>
                </c:pt>
                <c:pt idx="3">
                  <c:v>4928000</c:v>
                </c:pt>
                <c:pt idx="4">
                  <c:v>40497000</c:v>
                </c:pt>
                <c:pt idx="5">
                  <c:v>124503000</c:v>
                </c:pt>
                <c:pt idx="6">
                  <c:v>5198000</c:v>
                </c:pt>
                <c:pt idx="7">
                  <c:v>6494400</c:v>
                </c:pt>
                <c:pt idx="8">
                  <c:v>2274800</c:v>
                </c:pt>
                <c:pt idx="9">
                  <c:v>4495246</c:v>
                </c:pt>
                <c:pt idx="10">
                  <c:v>73535000</c:v>
                </c:pt>
                <c:pt idx="11">
                  <c:v>8776710</c:v>
                </c:pt>
                <c:pt idx="12">
                  <c:v>11232000</c:v>
                </c:pt>
                <c:pt idx="13">
                  <c:v>14936030</c:v>
                </c:pt>
                <c:pt idx="14">
                  <c:v>429076</c:v>
                </c:pt>
                <c:pt idx="15">
                  <c:v>1650042</c:v>
                </c:pt>
                <c:pt idx="16">
                  <c:v>7944310</c:v>
                </c:pt>
                <c:pt idx="17">
                  <c:v>1732116</c:v>
                </c:pt>
                <c:pt idx="18">
                  <c:v>11633152</c:v>
                </c:pt>
                <c:pt idx="19">
                  <c:v>8467851</c:v>
                </c:pt>
                <c:pt idx="20">
                  <c:v>1599678</c:v>
                </c:pt>
                <c:pt idx="21">
                  <c:v>86113000</c:v>
                </c:pt>
                <c:pt idx="22">
                  <c:v>663172</c:v>
                </c:pt>
                <c:pt idx="23">
                  <c:v>497212</c:v>
                </c:pt>
                <c:pt idx="24">
                  <c:v>250619</c:v>
                </c:pt>
                <c:pt idx="25">
                  <c:v>7328000</c:v>
                </c:pt>
                <c:pt idx="26">
                  <c:v>3184318</c:v>
                </c:pt>
                <c:pt idx="27">
                  <c:v>63186000</c:v>
                </c:pt>
                <c:pt idx="28">
                  <c:v>22003762</c:v>
                </c:pt>
                <c:pt idx="29">
                  <c:v>9696000</c:v>
                </c:pt>
                <c:pt idx="30">
                  <c:v>4964000</c:v>
                </c:pt>
                <c:pt idx="31">
                  <c:v>3301796</c:v>
                </c:pt>
                <c:pt idx="32">
                  <c:v>982067</c:v>
                </c:pt>
                <c:pt idx="33">
                  <c:v>3907056</c:v>
                </c:pt>
                <c:pt idx="34">
                  <c:v>2487392</c:v>
                </c:pt>
                <c:pt idx="35">
                  <c:v>3482325</c:v>
                </c:pt>
                <c:pt idx="36">
                  <c:v>3654175</c:v>
                </c:pt>
                <c:pt idx="37">
                  <c:v>3759837</c:v>
                </c:pt>
                <c:pt idx="38">
                  <c:v>2424912</c:v>
                </c:pt>
                <c:pt idx="39">
                  <c:v>1703600</c:v>
                </c:pt>
                <c:pt idx="40">
                  <c:v>1866892</c:v>
                </c:pt>
                <c:pt idx="41">
                  <c:v>4448009</c:v>
                </c:pt>
                <c:pt idx="42">
                  <c:v>3286541</c:v>
                </c:pt>
                <c:pt idx="43">
                  <c:v>1849100</c:v>
                </c:pt>
                <c:pt idx="44">
                  <c:v>1547405</c:v>
                </c:pt>
                <c:pt idx="45">
                  <c:v>1832397</c:v>
                </c:pt>
                <c:pt idx="46">
                  <c:v>1072801</c:v>
                </c:pt>
                <c:pt idx="47">
                  <c:v>1204999</c:v>
                </c:pt>
                <c:pt idx="48">
                  <c:v>626730</c:v>
                </c:pt>
                <c:pt idx="49">
                  <c:v>797693</c:v>
                </c:pt>
                <c:pt idx="50">
                  <c:v>1189641</c:v>
                </c:pt>
                <c:pt idx="51">
                  <c:v>1672469</c:v>
                </c:pt>
                <c:pt idx="52">
                  <c:v>430965</c:v>
                </c:pt>
                <c:pt idx="53">
                  <c:v>1526546</c:v>
                </c:pt>
                <c:pt idx="54">
                  <c:v>706581</c:v>
                </c:pt>
                <c:pt idx="55">
                  <c:v>414679</c:v>
                </c:pt>
                <c:pt idx="56">
                  <c:v>750945</c:v>
                </c:pt>
                <c:pt idx="57">
                  <c:v>720386</c:v>
                </c:pt>
                <c:pt idx="58">
                  <c:v>721709</c:v>
                </c:pt>
                <c:pt idx="59">
                  <c:v>293480</c:v>
                </c:pt>
                <c:pt idx="60">
                  <c:v>360795</c:v>
                </c:pt>
                <c:pt idx="61">
                  <c:v>285296</c:v>
                </c:pt>
                <c:pt idx="62">
                  <c:v>259945</c:v>
                </c:pt>
                <c:pt idx="63">
                  <c:v>490826</c:v>
                </c:pt>
                <c:pt idx="64">
                  <c:v>433070</c:v>
                </c:pt>
                <c:pt idx="65">
                  <c:v>234031</c:v>
                </c:pt>
                <c:pt idx="66">
                  <c:v>302453</c:v>
                </c:pt>
                <c:pt idx="67">
                  <c:v>316044</c:v>
                </c:pt>
                <c:pt idx="68">
                  <c:v>285818</c:v>
                </c:pt>
                <c:pt idx="69">
                  <c:v>219896</c:v>
                </c:pt>
                <c:pt idx="70">
                  <c:v>231387</c:v>
                </c:pt>
                <c:pt idx="71">
                  <c:v>281294</c:v>
                </c:pt>
                <c:pt idx="72">
                  <c:v>222555</c:v>
                </c:pt>
                <c:pt idx="73">
                  <c:v>111624</c:v>
                </c:pt>
                <c:pt idx="74">
                  <c:v>259598</c:v>
                </c:pt>
                <c:pt idx="75">
                  <c:v>188609</c:v>
                </c:pt>
                <c:pt idx="76">
                  <c:v>256048</c:v>
                </c:pt>
                <c:pt idx="77">
                  <c:v>333314</c:v>
                </c:pt>
                <c:pt idx="78">
                  <c:v>195631</c:v>
                </c:pt>
                <c:pt idx="79">
                  <c:v>90111</c:v>
                </c:pt>
                <c:pt idx="80">
                  <c:v>103444</c:v>
                </c:pt>
                <c:pt idx="81">
                  <c:v>121971</c:v>
                </c:pt>
                <c:pt idx="82">
                  <c:v>186522</c:v>
                </c:pt>
                <c:pt idx="83">
                  <c:v>140251</c:v>
                </c:pt>
                <c:pt idx="84">
                  <c:v>251771</c:v>
                </c:pt>
              </c:numCache>
            </c:numRef>
          </c:val>
        </c:ser>
        <c:dLbls>
          <c:showLegendKey val="0"/>
          <c:showVal val="0"/>
          <c:showCatName val="0"/>
          <c:showSerName val="0"/>
          <c:showPercent val="0"/>
          <c:showBubbleSize val="0"/>
        </c:dLbls>
        <c:gapWidth val="150"/>
        <c:axId val="95125504"/>
        <c:axId val="95127040"/>
      </c:barChart>
      <c:catAx>
        <c:axId val="95125504"/>
        <c:scaling>
          <c:orientation val="minMax"/>
        </c:scaling>
        <c:delete val="0"/>
        <c:axPos val="l"/>
        <c:majorTickMark val="out"/>
        <c:minorTickMark val="none"/>
        <c:tickLblPos val="nextTo"/>
        <c:crossAx val="95127040"/>
        <c:crosses val="autoZero"/>
        <c:auto val="1"/>
        <c:lblAlgn val="ctr"/>
        <c:lblOffset val="100"/>
        <c:noMultiLvlLbl val="0"/>
      </c:catAx>
      <c:valAx>
        <c:axId val="95127040"/>
        <c:scaling>
          <c:orientation val="minMax"/>
        </c:scaling>
        <c:delete val="0"/>
        <c:axPos val="b"/>
        <c:majorGridlines/>
        <c:numFmt formatCode="0" sourceLinked="1"/>
        <c:majorTickMark val="out"/>
        <c:minorTickMark val="none"/>
        <c:tickLblPos val="nextTo"/>
        <c:crossAx val="9512550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Лист7!$C$2:$C$86</c:f>
              <c:strCache>
                <c:ptCount val="85"/>
                <c:pt idx="0">
                  <c:v>Adobe Systems</c:v>
                </c:pt>
                <c:pt idx="1">
                  <c:v>Apple Inc</c:v>
                </c:pt>
                <c:pt idx="2">
                  <c:v>Applied Materials</c:v>
                </c:pt>
                <c:pt idx="3">
                  <c:v>Electronic Arts</c:v>
                </c:pt>
                <c:pt idx="4">
                  <c:v>Google</c:v>
                </c:pt>
                <c:pt idx="5">
                  <c:v>Hewlett-Packard</c:v>
                </c:pt>
                <c:pt idx="6">
                  <c:v>Intuit Inc</c:v>
                </c:pt>
                <c:pt idx="7">
                  <c:v>NetApp</c:v>
                </c:pt>
                <c:pt idx="8">
                  <c:v>National Semiconductor</c:v>
                </c:pt>
                <c:pt idx="9">
                  <c:v>NVIDIA</c:v>
                </c:pt>
                <c:pt idx="10">
                  <c:v>Oracle Corporation</c:v>
                </c:pt>
                <c:pt idx="11">
                  <c:v>SanDisk</c:v>
                </c:pt>
                <c:pt idx="12">
                  <c:v>Symantec</c:v>
                </c:pt>
                <c:pt idx="13">
                  <c:v>Yahoo!</c:v>
                </c:pt>
                <c:pt idx="14">
                  <c:v>Adaptec</c:v>
                </c:pt>
                <c:pt idx="15">
                  <c:v>Atmel</c:v>
                </c:pt>
                <c:pt idx="16">
                  <c:v>Broadcom</c:v>
                </c:pt>
                <c:pt idx="17">
                  <c:v>Cadence Design Systems</c:v>
                </c:pt>
                <c:pt idx="18">
                  <c:v>Flextronics</c:v>
                </c:pt>
                <c:pt idx="19">
                  <c:v>Juniper Networks</c:v>
                </c:pt>
                <c:pt idx="20">
                  <c:v>Logitech</c:v>
                </c:pt>
                <c:pt idx="21">
                  <c:v>Microsoft</c:v>
                </c:pt>
                <c:pt idx="22">
                  <c:v>Rambus</c:v>
                </c:pt>
                <c:pt idx="23">
                  <c:v>Silicon Graphics</c:v>
                </c:pt>
                <c:pt idx="24">
                  <c:v>Silicon Image</c:v>
                </c:pt>
                <c:pt idx="25">
                  <c:v>Western Digital</c:v>
                </c:pt>
                <c:pt idx="26">
                  <c:v>Xilinx</c:v>
                </c:pt>
                <c:pt idx="27">
                  <c:v>Intel</c:v>
                </c:pt>
                <c:pt idx="28">
                  <c:v>eBay</c:v>
                </c:pt>
                <c:pt idx="29">
                  <c:v>Agilent Technologies</c:v>
                </c:pt>
                <c:pt idx="30">
                  <c:v>Advanced Micro Devices</c:v>
                </c:pt>
                <c:pt idx="31">
                  <c:v>Sanmina-SCI</c:v>
                </c:pt>
                <c:pt idx="32">
                  <c:v>Netflix</c:v>
                </c:pt>
                <c:pt idx="33">
                  <c:v>KLA-Tencor</c:v>
                </c:pt>
                <c:pt idx="34">
                  <c:v>Lam Research</c:v>
                </c:pt>
                <c:pt idx="35">
                  <c:v>Maxim Integrated Products</c:v>
                </c:pt>
                <c:pt idx="36">
                  <c:v>Brocade Communications</c:v>
                </c:pt>
                <c:pt idx="37">
                  <c:v>Altera</c:v>
                </c:pt>
                <c:pt idx="38">
                  <c:v>LSI</c:v>
                </c:pt>
                <c:pt idx="39">
                  <c:v>JDS Uniphase</c:v>
                </c:pt>
                <c:pt idx="40">
                  <c:v>Trimble Navigation</c:v>
                </c:pt>
                <c:pt idx="41">
                  <c:v>Equinix</c:v>
                </c:pt>
                <c:pt idx="42">
                  <c:v>Synopsys</c:v>
                </c:pt>
                <c:pt idx="43">
                  <c:v>Fairchild Semiconductor</c:v>
                </c:pt>
                <c:pt idx="44">
                  <c:v>Polycom</c:v>
                </c:pt>
                <c:pt idx="45">
                  <c:v>Novellus Systems</c:v>
                </c:pt>
                <c:pt idx="46">
                  <c:v>Cypress Semiconductor</c:v>
                </c:pt>
                <c:pt idx="47">
                  <c:v>Tibco Software</c:v>
                </c:pt>
                <c:pt idx="48">
                  <c:v>Finisar</c:v>
                </c:pt>
                <c:pt idx="49">
                  <c:v>Omnivision Technologies</c:v>
                </c:pt>
                <c:pt idx="50">
                  <c:v>Informatica</c:v>
                </c:pt>
                <c:pt idx="51">
                  <c:v>Intersil</c:v>
                </c:pt>
                <c:pt idx="52">
                  <c:v>Quantum</c:v>
                </c:pt>
                <c:pt idx="53">
                  <c:v>PMC - Sierra</c:v>
                </c:pt>
                <c:pt idx="54">
                  <c:v>Electronics for Imaging</c:v>
                </c:pt>
                <c:pt idx="55">
                  <c:v>Synaptics</c:v>
                </c:pt>
                <c:pt idx="56">
                  <c:v>Integrated Device Technology</c:v>
                </c:pt>
                <c:pt idx="57">
                  <c:v>Harmonic</c:v>
                </c:pt>
                <c:pt idx="58">
                  <c:v>Ariba</c:v>
                </c:pt>
                <c:pt idx="59">
                  <c:v>Leapfrog Enterprises</c:v>
                </c:pt>
                <c:pt idx="60">
                  <c:v>Oclaro</c:v>
                </c:pt>
                <c:pt idx="61">
                  <c:v>IXYS</c:v>
                </c:pt>
                <c:pt idx="62">
                  <c:v>Extreme Networks</c:v>
                </c:pt>
                <c:pt idx="63">
                  <c:v>Advent Software</c:v>
                </c:pt>
                <c:pt idx="64">
                  <c:v>Power Integrations</c:v>
                </c:pt>
                <c:pt idx="65">
                  <c:v>Integrated Silicon Solution</c:v>
                </c:pt>
                <c:pt idx="66">
                  <c:v>Micrel</c:v>
                </c:pt>
                <c:pt idx="67">
                  <c:v>Applied Micro Circuits</c:v>
                </c:pt>
                <c:pt idx="68">
                  <c:v>Tivo</c:v>
                </c:pt>
                <c:pt idx="69">
                  <c:v>Nanometrics</c:v>
                </c:pt>
                <c:pt idx="70">
                  <c:v>Symmetricom</c:v>
                </c:pt>
                <c:pt idx="71">
                  <c:v>Ultratech</c:v>
                </c:pt>
                <c:pt idx="72">
                  <c:v>DSP Group</c:v>
                </c:pt>
                <c:pt idx="73">
                  <c:v>Mattson Technology</c:v>
                </c:pt>
                <c:pt idx="74">
                  <c:v>Oplink Communications</c:v>
                </c:pt>
                <c:pt idx="75">
                  <c:v>Openwave Systems</c:v>
                </c:pt>
                <c:pt idx="76">
                  <c:v>Pericom Semiconductor</c:v>
                </c:pt>
                <c:pt idx="77">
                  <c:v>Exar</c:v>
                </c:pt>
                <c:pt idx="78">
                  <c:v>Actuate</c:v>
                </c:pt>
                <c:pt idx="79">
                  <c:v>Zhone Technologies</c:v>
                </c:pt>
                <c:pt idx="80">
                  <c:v>Saba Software</c:v>
                </c:pt>
                <c:pt idx="81">
                  <c:v>PLX Technology</c:v>
                </c:pt>
                <c:pt idx="82">
                  <c:v>Keynote Systems</c:v>
                </c:pt>
                <c:pt idx="83">
                  <c:v>AXT</c:v>
                </c:pt>
                <c:pt idx="84">
                  <c:v>Intevac</c:v>
                </c:pt>
              </c:strCache>
            </c:strRef>
          </c:cat>
          <c:val>
            <c:numRef>
              <c:f>Лист7!$N$2:$N$86</c:f>
              <c:numCache>
                <c:formatCode>Основной</c:formatCode>
                <c:ptCount val="85"/>
                <c:pt idx="0">
                  <c:v>3800000</c:v>
                </c:pt>
                <c:pt idx="1">
                  <c:v>65225000</c:v>
                </c:pt>
                <c:pt idx="2">
                  <c:v>9549000</c:v>
                </c:pt>
                <c:pt idx="3">
                  <c:v>3654000</c:v>
                </c:pt>
                <c:pt idx="4">
                  <c:v>29321000</c:v>
                </c:pt>
                <c:pt idx="5">
                  <c:v>126033000</c:v>
                </c:pt>
                <c:pt idx="6">
                  <c:v>3455000</c:v>
                </c:pt>
                <c:pt idx="7">
                  <c:v>3931400</c:v>
                </c:pt>
                <c:pt idx="8">
                  <c:v>1419400</c:v>
                </c:pt>
                <c:pt idx="9">
                  <c:v>3543309</c:v>
                </c:pt>
                <c:pt idx="10">
                  <c:v>26820000</c:v>
                </c:pt>
                <c:pt idx="11">
                  <c:v>4826807</c:v>
                </c:pt>
                <c:pt idx="12">
                  <c:v>6150000</c:v>
                </c:pt>
                <c:pt idx="13">
                  <c:v>6324651</c:v>
                </c:pt>
                <c:pt idx="14">
                  <c:v>73682</c:v>
                </c:pt>
                <c:pt idx="15">
                  <c:v>1644060</c:v>
                </c:pt>
                <c:pt idx="16">
                  <c:v>6818000</c:v>
                </c:pt>
                <c:pt idx="17">
                  <c:v>935954</c:v>
                </c:pt>
                <c:pt idx="18">
                  <c:v>28679925</c:v>
                </c:pt>
                <c:pt idx="19">
                  <c:v>4093266</c:v>
                </c:pt>
                <c:pt idx="20">
                  <c:v>1966748</c:v>
                </c:pt>
                <c:pt idx="21">
                  <c:v>62484000</c:v>
                </c:pt>
                <c:pt idx="22">
                  <c:v>323390</c:v>
                </c:pt>
                <c:pt idx="23">
                  <c:v>403717</c:v>
                </c:pt>
                <c:pt idx="24">
                  <c:v>191347</c:v>
                </c:pt>
                <c:pt idx="25">
                  <c:v>9850000</c:v>
                </c:pt>
                <c:pt idx="26">
                  <c:v>1833554</c:v>
                </c:pt>
                <c:pt idx="27" formatCode="0">
                  <c:v>43623000</c:v>
                </c:pt>
                <c:pt idx="28" formatCode="0">
                  <c:v>9156274</c:v>
                </c:pt>
                <c:pt idx="29" formatCode="0">
                  <c:v>5444000</c:v>
                </c:pt>
                <c:pt idx="30" formatCode="0">
                  <c:v>6494000</c:v>
                </c:pt>
                <c:pt idx="31" formatCode="0">
                  <c:v>6318691</c:v>
                </c:pt>
                <c:pt idx="32" formatCode="0">
                  <c:v>2162625</c:v>
                </c:pt>
                <c:pt idx="33" formatCode="0">
                  <c:v>1820760</c:v>
                </c:pt>
                <c:pt idx="34" formatCode="0">
                  <c:v>2133776</c:v>
                </c:pt>
                <c:pt idx="35" formatCode="0">
                  <c:v>1997603</c:v>
                </c:pt>
                <c:pt idx="36" formatCode="0">
                  <c:v>2094363</c:v>
                </c:pt>
                <c:pt idx="37" formatCode="0">
                  <c:v>1954426</c:v>
                </c:pt>
                <c:pt idx="38" formatCode="0">
                  <c:v>2570047</c:v>
                </c:pt>
                <c:pt idx="39" formatCode="0">
                  <c:v>1363900</c:v>
                </c:pt>
                <c:pt idx="40" formatCode="0">
                  <c:v>1293937</c:v>
                </c:pt>
                <c:pt idx="41" formatCode="0">
                  <c:v>1220334</c:v>
                </c:pt>
                <c:pt idx="42" formatCode="0">
                  <c:v>1380661</c:v>
                </c:pt>
                <c:pt idx="43" formatCode="0">
                  <c:v>1599700</c:v>
                </c:pt>
                <c:pt idx="44" formatCode="0">
                  <c:v>1218489</c:v>
                </c:pt>
                <c:pt idx="45" formatCode="0">
                  <c:v>1349158</c:v>
                </c:pt>
                <c:pt idx="46" formatCode="0">
                  <c:v>877532</c:v>
                </c:pt>
                <c:pt idx="47" formatCode="0">
                  <c:v>754007</c:v>
                </c:pt>
                <c:pt idx="48" formatCode="0">
                  <c:v>629880</c:v>
                </c:pt>
                <c:pt idx="49" formatCode="0">
                  <c:v>602991</c:v>
                </c:pt>
                <c:pt idx="50" formatCode="0">
                  <c:v>650076</c:v>
                </c:pt>
                <c:pt idx="51" formatCode="0">
                  <c:v>822400</c:v>
                </c:pt>
                <c:pt idx="52" formatCode="0">
                  <c:v>681427</c:v>
                </c:pt>
                <c:pt idx="53" formatCode="0">
                  <c:v>635082</c:v>
                </c:pt>
                <c:pt idx="54" formatCode="0">
                  <c:v>504007</c:v>
                </c:pt>
                <c:pt idx="55" formatCode="0">
                  <c:v>514890</c:v>
                </c:pt>
                <c:pt idx="56" formatCode="0">
                  <c:v>535906</c:v>
                </c:pt>
                <c:pt idx="57" formatCode="0">
                  <c:v>423344</c:v>
                </c:pt>
                <c:pt idx="58" formatCode="0">
                  <c:v>361146</c:v>
                </c:pt>
                <c:pt idx="59" formatCode="0">
                  <c:v>432564</c:v>
                </c:pt>
                <c:pt idx="60" formatCode="0">
                  <c:v>466505</c:v>
                </c:pt>
                <c:pt idx="61" formatCode="0">
                  <c:v>243224</c:v>
                </c:pt>
                <c:pt idx="62" formatCode="0">
                  <c:v>309354</c:v>
                </c:pt>
                <c:pt idx="63" formatCode="0">
                  <c:v>283501</c:v>
                </c:pt>
                <c:pt idx="64" formatCode="0">
                  <c:v>299803</c:v>
                </c:pt>
                <c:pt idx="65" formatCode="0">
                  <c:v>252458</c:v>
                </c:pt>
                <c:pt idx="66" formatCode="0">
                  <c:v>297366</c:v>
                </c:pt>
                <c:pt idx="67" formatCode="0">
                  <c:v>205598</c:v>
                </c:pt>
                <c:pt idx="68" formatCode="0">
                  <c:v>219608</c:v>
                </c:pt>
                <c:pt idx="69" formatCode="0">
                  <c:v>188065</c:v>
                </c:pt>
                <c:pt idx="70" formatCode="0">
                  <c:v>221316</c:v>
                </c:pt>
                <c:pt idx="71" formatCode="0">
                  <c:v>140603</c:v>
                </c:pt>
                <c:pt idx="72" formatCode="0">
                  <c:v>225482</c:v>
                </c:pt>
                <c:pt idx="73" formatCode="0">
                  <c:v>138336</c:v>
                </c:pt>
                <c:pt idx="74" formatCode="0">
                  <c:v>138809</c:v>
                </c:pt>
                <c:pt idx="75" formatCode="0">
                  <c:v>183304</c:v>
                </c:pt>
                <c:pt idx="76" formatCode="0">
                  <c:v>146913</c:v>
                </c:pt>
                <c:pt idx="77" formatCode="0">
                  <c:v>134878</c:v>
                </c:pt>
                <c:pt idx="78" formatCode="0">
                  <c:v>131472</c:v>
                </c:pt>
                <c:pt idx="79" formatCode="0">
                  <c:v>129036</c:v>
                </c:pt>
                <c:pt idx="80" formatCode="0">
                  <c:v>109570</c:v>
                </c:pt>
                <c:pt idx="81" formatCode="0">
                  <c:v>116560</c:v>
                </c:pt>
                <c:pt idx="82" formatCode="0">
                  <c:v>79851</c:v>
                </c:pt>
                <c:pt idx="83" formatCode="0">
                  <c:v>95493</c:v>
                </c:pt>
                <c:pt idx="84" formatCode="0">
                  <c:v>202526</c:v>
                </c:pt>
              </c:numCache>
            </c:numRef>
          </c:val>
        </c:ser>
        <c:dLbls>
          <c:showLegendKey val="0"/>
          <c:showVal val="0"/>
          <c:showCatName val="0"/>
          <c:showSerName val="0"/>
          <c:showPercent val="0"/>
          <c:showBubbleSize val="0"/>
        </c:dLbls>
        <c:gapWidth val="150"/>
        <c:axId val="95147520"/>
        <c:axId val="95149056"/>
      </c:barChart>
      <c:catAx>
        <c:axId val="95147520"/>
        <c:scaling>
          <c:orientation val="minMax"/>
        </c:scaling>
        <c:delete val="0"/>
        <c:axPos val="l"/>
        <c:majorTickMark val="out"/>
        <c:minorTickMark val="none"/>
        <c:tickLblPos val="nextTo"/>
        <c:crossAx val="95149056"/>
        <c:crosses val="autoZero"/>
        <c:auto val="1"/>
        <c:lblAlgn val="ctr"/>
        <c:lblOffset val="100"/>
        <c:noMultiLvlLbl val="0"/>
      </c:catAx>
      <c:valAx>
        <c:axId val="95149056"/>
        <c:scaling>
          <c:orientation val="minMax"/>
        </c:scaling>
        <c:delete val="0"/>
        <c:axPos val="b"/>
        <c:majorGridlines/>
        <c:numFmt formatCode="Основной" sourceLinked="1"/>
        <c:majorTickMark val="out"/>
        <c:minorTickMark val="none"/>
        <c:tickLblPos val="nextTo"/>
        <c:crossAx val="9514752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Лист7!$C$2:$C$86</c:f>
              <c:strCache>
                <c:ptCount val="85"/>
                <c:pt idx="0">
                  <c:v>Adobe Systems</c:v>
                </c:pt>
                <c:pt idx="1">
                  <c:v>Apple Inc</c:v>
                </c:pt>
                <c:pt idx="2">
                  <c:v>Applied Materials</c:v>
                </c:pt>
                <c:pt idx="3">
                  <c:v>Electronic Arts</c:v>
                </c:pt>
                <c:pt idx="4">
                  <c:v>Google</c:v>
                </c:pt>
                <c:pt idx="5">
                  <c:v>Hewlett-Packard</c:v>
                </c:pt>
                <c:pt idx="6">
                  <c:v>Intuit Inc</c:v>
                </c:pt>
                <c:pt idx="7">
                  <c:v>NetApp</c:v>
                </c:pt>
                <c:pt idx="8">
                  <c:v>National Semiconductor</c:v>
                </c:pt>
                <c:pt idx="9">
                  <c:v>NVIDIA</c:v>
                </c:pt>
                <c:pt idx="10">
                  <c:v>Oracle Corporation</c:v>
                </c:pt>
                <c:pt idx="11">
                  <c:v>SanDisk</c:v>
                </c:pt>
                <c:pt idx="12">
                  <c:v>Symantec</c:v>
                </c:pt>
                <c:pt idx="13">
                  <c:v>Yahoo!</c:v>
                </c:pt>
                <c:pt idx="14">
                  <c:v>Adaptec</c:v>
                </c:pt>
                <c:pt idx="15">
                  <c:v>Atmel</c:v>
                </c:pt>
                <c:pt idx="16">
                  <c:v>Broadcom</c:v>
                </c:pt>
                <c:pt idx="17">
                  <c:v>Cadence Design Systems</c:v>
                </c:pt>
                <c:pt idx="18">
                  <c:v>Flextronics</c:v>
                </c:pt>
                <c:pt idx="19">
                  <c:v>Juniper Networks</c:v>
                </c:pt>
                <c:pt idx="20">
                  <c:v>Logitech</c:v>
                </c:pt>
                <c:pt idx="21">
                  <c:v>Microsoft</c:v>
                </c:pt>
                <c:pt idx="22">
                  <c:v>Rambus</c:v>
                </c:pt>
                <c:pt idx="23">
                  <c:v>Silicon Graphics</c:v>
                </c:pt>
                <c:pt idx="24">
                  <c:v>Silicon Image</c:v>
                </c:pt>
                <c:pt idx="25">
                  <c:v>Western Digital</c:v>
                </c:pt>
                <c:pt idx="26">
                  <c:v>Xilinx</c:v>
                </c:pt>
                <c:pt idx="27">
                  <c:v>Intel</c:v>
                </c:pt>
                <c:pt idx="28">
                  <c:v>eBay</c:v>
                </c:pt>
                <c:pt idx="29">
                  <c:v>Agilent Technologies</c:v>
                </c:pt>
                <c:pt idx="30">
                  <c:v>Advanced Micro Devices</c:v>
                </c:pt>
                <c:pt idx="31">
                  <c:v>Sanmina-SCI</c:v>
                </c:pt>
                <c:pt idx="32">
                  <c:v>Netflix</c:v>
                </c:pt>
                <c:pt idx="33">
                  <c:v>KLA-Tencor</c:v>
                </c:pt>
                <c:pt idx="34">
                  <c:v>Lam Research</c:v>
                </c:pt>
                <c:pt idx="35">
                  <c:v>Maxim Integrated Products</c:v>
                </c:pt>
                <c:pt idx="36">
                  <c:v>Brocade Communications</c:v>
                </c:pt>
                <c:pt idx="37">
                  <c:v>Altera</c:v>
                </c:pt>
                <c:pt idx="38">
                  <c:v>LSI</c:v>
                </c:pt>
                <c:pt idx="39">
                  <c:v>JDS Uniphase</c:v>
                </c:pt>
                <c:pt idx="40">
                  <c:v>Trimble Navigation</c:v>
                </c:pt>
                <c:pt idx="41">
                  <c:v>Equinix</c:v>
                </c:pt>
                <c:pt idx="42">
                  <c:v>Synopsys</c:v>
                </c:pt>
                <c:pt idx="43">
                  <c:v>Fairchild Semiconductor</c:v>
                </c:pt>
                <c:pt idx="44">
                  <c:v>Polycom</c:v>
                </c:pt>
                <c:pt idx="45">
                  <c:v>Novellus Systems</c:v>
                </c:pt>
                <c:pt idx="46">
                  <c:v>Cypress Semiconductor</c:v>
                </c:pt>
                <c:pt idx="47">
                  <c:v>Tibco Software</c:v>
                </c:pt>
                <c:pt idx="48">
                  <c:v>Finisar</c:v>
                </c:pt>
                <c:pt idx="49">
                  <c:v>Omnivision Technologies</c:v>
                </c:pt>
                <c:pt idx="50">
                  <c:v>Informatica</c:v>
                </c:pt>
                <c:pt idx="51">
                  <c:v>Intersil</c:v>
                </c:pt>
                <c:pt idx="52">
                  <c:v>Quantum</c:v>
                </c:pt>
                <c:pt idx="53">
                  <c:v>PMC - Sierra</c:v>
                </c:pt>
                <c:pt idx="54">
                  <c:v>Electronics for Imaging</c:v>
                </c:pt>
                <c:pt idx="55">
                  <c:v>Synaptics</c:v>
                </c:pt>
                <c:pt idx="56">
                  <c:v>Integrated Device Technology</c:v>
                </c:pt>
                <c:pt idx="57">
                  <c:v>Harmonic</c:v>
                </c:pt>
                <c:pt idx="58">
                  <c:v>Ariba</c:v>
                </c:pt>
                <c:pt idx="59">
                  <c:v>Leapfrog Enterprises</c:v>
                </c:pt>
                <c:pt idx="60">
                  <c:v>Oclaro</c:v>
                </c:pt>
                <c:pt idx="61">
                  <c:v>IXYS</c:v>
                </c:pt>
                <c:pt idx="62">
                  <c:v>Extreme Networks</c:v>
                </c:pt>
                <c:pt idx="63">
                  <c:v>Advent Software</c:v>
                </c:pt>
                <c:pt idx="64">
                  <c:v>Power Integrations</c:v>
                </c:pt>
                <c:pt idx="65">
                  <c:v>Integrated Silicon Solution</c:v>
                </c:pt>
                <c:pt idx="66">
                  <c:v>Micrel</c:v>
                </c:pt>
                <c:pt idx="67">
                  <c:v>Applied Micro Circuits</c:v>
                </c:pt>
                <c:pt idx="68">
                  <c:v>Tivo</c:v>
                </c:pt>
                <c:pt idx="69">
                  <c:v>Nanometrics</c:v>
                </c:pt>
                <c:pt idx="70">
                  <c:v>Symmetricom</c:v>
                </c:pt>
                <c:pt idx="71">
                  <c:v>Ultratech</c:v>
                </c:pt>
                <c:pt idx="72">
                  <c:v>DSP Group</c:v>
                </c:pt>
                <c:pt idx="73">
                  <c:v>Mattson Technology</c:v>
                </c:pt>
                <c:pt idx="74">
                  <c:v>Oplink Communications</c:v>
                </c:pt>
                <c:pt idx="75">
                  <c:v>Openwave Systems</c:v>
                </c:pt>
                <c:pt idx="76">
                  <c:v>Pericom Semiconductor</c:v>
                </c:pt>
                <c:pt idx="77">
                  <c:v>Exar</c:v>
                </c:pt>
                <c:pt idx="78">
                  <c:v>Actuate</c:v>
                </c:pt>
                <c:pt idx="79">
                  <c:v>Zhone Technologies</c:v>
                </c:pt>
                <c:pt idx="80">
                  <c:v>Saba Software</c:v>
                </c:pt>
                <c:pt idx="81">
                  <c:v>PLX Technology</c:v>
                </c:pt>
                <c:pt idx="82">
                  <c:v>Keynote Systems</c:v>
                </c:pt>
                <c:pt idx="83">
                  <c:v>AXT</c:v>
                </c:pt>
                <c:pt idx="84">
                  <c:v>Intevac</c:v>
                </c:pt>
              </c:strCache>
            </c:strRef>
          </c:cat>
          <c:val>
            <c:numRef>
              <c:f>Лист7!$M$2:$M$86</c:f>
              <c:numCache>
                <c:formatCode>0</c:formatCode>
                <c:ptCount val="85"/>
                <c:pt idx="0">
                  <c:v>9117</c:v>
                </c:pt>
                <c:pt idx="1">
                  <c:v>49400</c:v>
                </c:pt>
                <c:pt idx="2">
                  <c:v>13045</c:v>
                </c:pt>
                <c:pt idx="3">
                  <c:v>7800</c:v>
                </c:pt>
                <c:pt idx="4">
                  <c:v>24400</c:v>
                </c:pt>
                <c:pt idx="5">
                  <c:v>324600</c:v>
                </c:pt>
                <c:pt idx="6">
                  <c:v>7700</c:v>
                </c:pt>
                <c:pt idx="7">
                  <c:v>8300</c:v>
                </c:pt>
                <c:pt idx="8">
                  <c:v>5800</c:v>
                </c:pt>
                <c:pt idx="9">
                  <c:v>6029</c:v>
                </c:pt>
                <c:pt idx="10">
                  <c:v>105000</c:v>
                </c:pt>
                <c:pt idx="11">
                  <c:v>3469</c:v>
                </c:pt>
                <c:pt idx="12">
                  <c:v>17400</c:v>
                </c:pt>
                <c:pt idx="13">
                  <c:v>13600</c:v>
                </c:pt>
                <c:pt idx="14">
                  <c:v>187</c:v>
                </c:pt>
                <c:pt idx="15">
                  <c:v>5200</c:v>
                </c:pt>
                <c:pt idx="16">
                  <c:v>8950</c:v>
                </c:pt>
                <c:pt idx="17">
                  <c:v>4600</c:v>
                </c:pt>
                <c:pt idx="18">
                  <c:v>176000</c:v>
                </c:pt>
                <c:pt idx="19">
                  <c:v>8772</c:v>
                </c:pt>
                <c:pt idx="20">
                  <c:v>9944</c:v>
                </c:pt>
                <c:pt idx="21">
                  <c:v>89000</c:v>
                </c:pt>
                <c:pt idx="22">
                  <c:v>390</c:v>
                </c:pt>
                <c:pt idx="23">
                  <c:v>1500</c:v>
                </c:pt>
                <c:pt idx="24">
                  <c:v>432</c:v>
                </c:pt>
                <c:pt idx="25">
                  <c:v>62500</c:v>
                </c:pt>
                <c:pt idx="26">
                  <c:v>2948</c:v>
                </c:pt>
                <c:pt idx="27">
                  <c:v>82500</c:v>
                </c:pt>
                <c:pt idx="28">
                  <c:v>17700</c:v>
                </c:pt>
                <c:pt idx="29">
                  <c:v>18500</c:v>
                </c:pt>
                <c:pt idx="30">
                  <c:v>11100</c:v>
                </c:pt>
                <c:pt idx="31">
                  <c:v>44199</c:v>
                </c:pt>
                <c:pt idx="32">
                  <c:v>2180</c:v>
                </c:pt>
                <c:pt idx="33">
                  <c:v>5000</c:v>
                </c:pt>
                <c:pt idx="34">
                  <c:v>3232</c:v>
                </c:pt>
                <c:pt idx="35">
                  <c:v>9200</c:v>
                </c:pt>
                <c:pt idx="36">
                  <c:v>4651</c:v>
                </c:pt>
                <c:pt idx="37">
                  <c:v>2666</c:v>
                </c:pt>
                <c:pt idx="38">
                  <c:v>5718</c:v>
                </c:pt>
                <c:pt idx="39">
                  <c:v>4700</c:v>
                </c:pt>
                <c:pt idx="40">
                  <c:v>4166</c:v>
                </c:pt>
                <c:pt idx="41">
                  <c:v>1921</c:v>
                </c:pt>
                <c:pt idx="42">
                  <c:v>6707</c:v>
                </c:pt>
                <c:pt idx="43">
                  <c:v>8977</c:v>
                </c:pt>
                <c:pt idx="44">
                  <c:v>3230</c:v>
                </c:pt>
                <c:pt idx="45">
                  <c:v>2700</c:v>
                </c:pt>
                <c:pt idx="46">
                  <c:v>3500</c:v>
                </c:pt>
                <c:pt idx="47">
                  <c:v>2540</c:v>
                </c:pt>
                <c:pt idx="48">
                  <c:v>6893</c:v>
                </c:pt>
                <c:pt idx="49">
                  <c:v>1450</c:v>
                </c:pt>
                <c:pt idx="50">
                  <c:v>2126</c:v>
                </c:pt>
                <c:pt idx="51">
                  <c:v>1762</c:v>
                </c:pt>
                <c:pt idx="52">
                  <c:v>1800</c:v>
                </c:pt>
                <c:pt idx="53">
                  <c:v>1499</c:v>
                </c:pt>
                <c:pt idx="54">
                  <c:v>1886</c:v>
                </c:pt>
                <c:pt idx="55">
                  <c:v>586</c:v>
                </c:pt>
                <c:pt idx="56">
                  <c:v>2004</c:v>
                </c:pt>
                <c:pt idx="57">
                  <c:v>1106</c:v>
                </c:pt>
                <c:pt idx="58">
                  <c:v>1804</c:v>
                </c:pt>
                <c:pt idx="59">
                  <c:v>511</c:v>
                </c:pt>
                <c:pt idx="60">
                  <c:v>3085</c:v>
                </c:pt>
                <c:pt idx="61">
                  <c:v>1157</c:v>
                </c:pt>
                <c:pt idx="62">
                  <c:v>740</c:v>
                </c:pt>
                <c:pt idx="63">
                  <c:v>1051</c:v>
                </c:pt>
                <c:pt idx="64">
                  <c:v>444</c:v>
                </c:pt>
                <c:pt idx="65">
                  <c:v>452</c:v>
                </c:pt>
                <c:pt idx="66">
                  <c:v>837</c:v>
                </c:pt>
                <c:pt idx="67">
                  <c:v>562</c:v>
                </c:pt>
                <c:pt idx="68">
                  <c:v>611</c:v>
                </c:pt>
                <c:pt idx="69">
                  <c:v>456</c:v>
                </c:pt>
                <c:pt idx="70">
                  <c:v>700</c:v>
                </c:pt>
                <c:pt idx="71">
                  <c:v>295</c:v>
                </c:pt>
                <c:pt idx="72">
                  <c:v>414</c:v>
                </c:pt>
                <c:pt idx="73">
                  <c:v>379</c:v>
                </c:pt>
                <c:pt idx="74">
                  <c:v>118</c:v>
                </c:pt>
                <c:pt idx="75">
                  <c:v>584</c:v>
                </c:pt>
                <c:pt idx="76">
                  <c:v>869</c:v>
                </c:pt>
                <c:pt idx="77">
                  <c:v>572</c:v>
                </c:pt>
                <c:pt idx="78">
                  <c:v>596</c:v>
                </c:pt>
                <c:pt idx="79">
                  <c:v>353</c:v>
                </c:pt>
                <c:pt idx="80">
                  <c:v>598</c:v>
                </c:pt>
                <c:pt idx="81">
                  <c:v>260</c:v>
                </c:pt>
                <c:pt idx="82">
                  <c:v>323</c:v>
                </c:pt>
                <c:pt idx="83">
                  <c:v>1302</c:v>
                </c:pt>
                <c:pt idx="84">
                  <c:v>445</c:v>
                </c:pt>
              </c:numCache>
            </c:numRef>
          </c:val>
        </c:ser>
        <c:dLbls>
          <c:showLegendKey val="0"/>
          <c:showVal val="0"/>
          <c:showCatName val="0"/>
          <c:showSerName val="0"/>
          <c:showPercent val="0"/>
          <c:showBubbleSize val="0"/>
        </c:dLbls>
        <c:gapWidth val="150"/>
        <c:axId val="145964032"/>
        <c:axId val="145965824"/>
      </c:barChart>
      <c:catAx>
        <c:axId val="145964032"/>
        <c:scaling>
          <c:orientation val="minMax"/>
        </c:scaling>
        <c:delete val="0"/>
        <c:axPos val="l"/>
        <c:majorTickMark val="out"/>
        <c:minorTickMark val="none"/>
        <c:tickLblPos val="nextTo"/>
        <c:crossAx val="145965824"/>
        <c:crosses val="autoZero"/>
        <c:auto val="1"/>
        <c:lblAlgn val="ctr"/>
        <c:lblOffset val="100"/>
        <c:noMultiLvlLbl val="0"/>
      </c:catAx>
      <c:valAx>
        <c:axId val="145965824"/>
        <c:scaling>
          <c:orientation val="minMax"/>
        </c:scaling>
        <c:delete val="0"/>
        <c:axPos val="b"/>
        <c:majorGridlines/>
        <c:numFmt formatCode="0" sourceLinked="1"/>
        <c:majorTickMark val="out"/>
        <c:minorTickMark val="none"/>
        <c:tickLblPos val="nextTo"/>
        <c:crossAx val="14596403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Лист7!$C$2:$C$86</c:f>
              <c:strCache>
                <c:ptCount val="85"/>
                <c:pt idx="0">
                  <c:v>Adobe Systems</c:v>
                </c:pt>
                <c:pt idx="1">
                  <c:v>Apple Inc</c:v>
                </c:pt>
                <c:pt idx="2">
                  <c:v>Applied Materials</c:v>
                </c:pt>
                <c:pt idx="3">
                  <c:v>Electronic Arts</c:v>
                </c:pt>
                <c:pt idx="4">
                  <c:v>Google</c:v>
                </c:pt>
                <c:pt idx="5">
                  <c:v>Hewlett-Packard</c:v>
                </c:pt>
                <c:pt idx="6">
                  <c:v>Intuit Inc</c:v>
                </c:pt>
                <c:pt idx="7">
                  <c:v>NetApp</c:v>
                </c:pt>
                <c:pt idx="8">
                  <c:v>National Semiconductor</c:v>
                </c:pt>
                <c:pt idx="9">
                  <c:v>NVIDIA</c:v>
                </c:pt>
                <c:pt idx="10">
                  <c:v>Oracle Corporation</c:v>
                </c:pt>
                <c:pt idx="11">
                  <c:v>SanDisk</c:v>
                </c:pt>
                <c:pt idx="12">
                  <c:v>Symantec</c:v>
                </c:pt>
                <c:pt idx="13">
                  <c:v>Yahoo!</c:v>
                </c:pt>
                <c:pt idx="14">
                  <c:v>Adaptec</c:v>
                </c:pt>
                <c:pt idx="15">
                  <c:v>Atmel</c:v>
                </c:pt>
                <c:pt idx="16">
                  <c:v>Broadcom</c:v>
                </c:pt>
                <c:pt idx="17">
                  <c:v>Cadence Design Systems</c:v>
                </c:pt>
                <c:pt idx="18">
                  <c:v>Flextronics</c:v>
                </c:pt>
                <c:pt idx="19">
                  <c:v>Juniper Networks</c:v>
                </c:pt>
                <c:pt idx="20">
                  <c:v>Logitech</c:v>
                </c:pt>
                <c:pt idx="21">
                  <c:v>Microsoft</c:v>
                </c:pt>
                <c:pt idx="22">
                  <c:v>Rambus</c:v>
                </c:pt>
                <c:pt idx="23">
                  <c:v>Silicon Graphics</c:v>
                </c:pt>
                <c:pt idx="24">
                  <c:v>Silicon Image</c:v>
                </c:pt>
                <c:pt idx="25">
                  <c:v>Western Digital</c:v>
                </c:pt>
                <c:pt idx="26">
                  <c:v>Xilinx</c:v>
                </c:pt>
                <c:pt idx="27">
                  <c:v>Intel</c:v>
                </c:pt>
                <c:pt idx="28">
                  <c:v>eBay</c:v>
                </c:pt>
                <c:pt idx="29">
                  <c:v>Agilent Technologies</c:v>
                </c:pt>
                <c:pt idx="30">
                  <c:v>Advanced Micro Devices</c:v>
                </c:pt>
                <c:pt idx="31">
                  <c:v>Sanmina-SCI</c:v>
                </c:pt>
                <c:pt idx="32">
                  <c:v>Netflix</c:v>
                </c:pt>
                <c:pt idx="33">
                  <c:v>KLA-Tencor</c:v>
                </c:pt>
                <c:pt idx="34">
                  <c:v>Lam Research</c:v>
                </c:pt>
                <c:pt idx="35">
                  <c:v>Maxim Integrated Products</c:v>
                </c:pt>
                <c:pt idx="36">
                  <c:v>Brocade Communications</c:v>
                </c:pt>
                <c:pt idx="37">
                  <c:v>Altera</c:v>
                </c:pt>
                <c:pt idx="38">
                  <c:v>LSI</c:v>
                </c:pt>
                <c:pt idx="39">
                  <c:v>JDS Uniphase</c:v>
                </c:pt>
                <c:pt idx="40">
                  <c:v>Trimble Navigation</c:v>
                </c:pt>
                <c:pt idx="41">
                  <c:v>Equinix</c:v>
                </c:pt>
                <c:pt idx="42">
                  <c:v>Synopsys</c:v>
                </c:pt>
                <c:pt idx="43">
                  <c:v>Fairchild Semiconductor</c:v>
                </c:pt>
                <c:pt idx="44">
                  <c:v>Polycom</c:v>
                </c:pt>
                <c:pt idx="45">
                  <c:v>Novellus Systems</c:v>
                </c:pt>
                <c:pt idx="46">
                  <c:v>Cypress Semiconductor</c:v>
                </c:pt>
                <c:pt idx="47">
                  <c:v>Tibco Software</c:v>
                </c:pt>
                <c:pt idx="48">
                  <c:v>Finisar</c:v>
                </c:pt>
                <c:pt idx="49">
                  <c:v>Omnivision Technologies</c:v>
                </c:pt>
                <c:pt idx="50">
                  <c:v>Informatica</c:v>
                </c:pt>
                <c:pt idx="51">
                  <c:v>Intersil</c:v>
                </c:pt>
                <c:pt idx="52">
                  <c:v>Quantum</c:v>
                </c:pt>
                <c:pt idx="53">
                  <c:v>PMC - Sierra</c:v>
                </c:pt>
                <c:pt idx="54">
                  <c:v>Electronics for Imaging</c:v>
                </c:pt>
                <c:pt idx="55">
                  <c:v>Synaptics</c:v>
                </c:pt>
                <c:pt idx="56">
                  <c:v>Integrated Device Technology</c:v>
                </c:pt>
                <c:pt idx="57">
                  <c:v>Harmonic</c:v>
                </c:pt>
                <c:pt idx="58">
                  <c:v>Ariba</c:v>
                </c:pt>
                <c:pt idx="59">
                  <c:v>Leapfrog Enterprises</c:v>
                </c:pt>
                <c:pt idx="60">
                  <c:v>Oclaro</c:v>
                </c:pt>
                <c:pt idx="61">
                  <c:v>IXYS</c:v>
                </c:pt>
                <c:pt idx="62">
                  <c:v>Extreme Networks</c:v>
                </c:pt>
                <c:pt idx="63">
                  <c:v>Advent Software</c:v>
                </c:pt>
                <c:pt idx="64">
                  <c:v>Power Integrations</c:v>
                </c:pt>
                <c:pt idx="65">
                  <c:v>Integrated Silicon Solution</c:v>
                </c:pt>
                <c:pt idx="66">
                  <c:v>Micrel</c:v>
                </c:pt>
                <c:pt idx="67">
                  <c:v>Applied Micro Circuits</c:v>
                </c:pt>
                <c:pt idx="68">
                  <c:v>Tivo</c:v>
                </c:pt>
                <c:pt idx="69">
                  <c:v>Nanometrics</c:v>
                </c:pt>
                <c:pt idx="70">
                  <c:v>Symmetricom</c:v>
                </c:pt>
                <c:pt idx="71">
                  <c:v>Ultratech</c:v>
                </c:pt>
                <c:pt idx="72">
                  <c:v>DSP Group</c:v>
                </c:pt>
                <c:pt idx="73">
                  <c:v>Mattson Technology</c:v>
                </c:pt>
                <c:pt idx="74">
                  <c:v>Oplink Communications</c:v>
                </c:pt>
                <c:pt idx="75">
                  <c:v>Openwave Systems</c:v>
                </c:pt>
                <c:pt idx="76">
                  <c:v>Pericom Semiconductor</c:v>
                </c:pt>
                <c:pt idx="77">
                  <c:v>Exar</c:v>
                </c:pt>
                <c:pt idx="78">
                  <c:v>Actuate</c:v>
                </c:pt>
                <c:pt idx="79">
                  <c:v>Zhone Technologies</c:v>
                </c:pt>
                <c:pt idx="80">
                  <c:v>Saba Software</c:v>
                </c:pt>
                <c:pt idx="81">
                  <c:v>PLX Technology</c:v>
                </c:pt>
                <c:pt idx="82">
                  <c:v>Keynote Systems</c:v>
                </c:pt>
                <c:pt idx="83">
                  <c:v>AXT</c:v>
                </c:pt>
                <c:pt idx="84">
                  <c:v>Intevac</c:v>
                </c:pt>
              </c:strCache>
            </c:strRef>
          </c:cat>
          <c:val>
            <c:numRef>
              <c:f>Лист7!$AH$2:$AH$86</c:f>
              <c:numCache>
                <c:formatCode>Основной</c:formatCode>
                <c:ptCount val="85"/>
                <c:pt idx="0">
                  <c:v>416.80377317099919</c:v>
                </c:pt>
                <c:pt idx="1">
                  <c:v>1320.3441295546561</c:v>
                </c:pt>
                <c:pt idx="2">
                  <c:v>732.00459946339595</c:v>
                </c:pt>
                <c:pt idx="3">
                  <c:v>468.46153846153612</c:v>
                </c:pt>
                <c:pt idx="4">
                  <c:v>1201.680327868851</c:v>
                </c:pt>
                <c:pt idx="5">
                  <c:v>388.27171903881691</c:v>
                </c:pt>
                <c:pt idx="6">
                  <c:v>448.70129870129648</c:v>
                </c:pt>
                <c:pt idx="7">
                  <c:v>473.6626506024096</c:v>
                </c:pt>
                <c:pt idx="8">
                  <c:v>244.72413793103451</c:v>
                </c:pt>
                <c:pt idx="9">
                  <c:v>587.71089732957375</c:v>
                </c:pt>
                <c:pt idx="10">
                  <c:v>255.42857142857139</c:v>
                </c:pt>
                <c:pt idx="11">
                  <c:v>1391.4116460074949</c:v>
                </c:pt>
                <c:pt idx="12">
                  <c:v>353.44827586206901</c:v>
                </c:pt>
                <c:pt idx="13">
                  <c:v>465.04786764705881</c:v>
                </c:pt>
                <c:pt idx="14">
                  <c:v>394.02139037433147</c:v>
                </c:pt>
                <c:pt idx="15">
                  <c:v>316.1653846153846</c:v>
                </c:pt>
                <c:pt idx="16">
                  <c:v>761.78770949720672</c:v>
                </c:pt>
                <c:pt idx="17">
                  <c:v>203.4682608695652</c:v>
                </c:pt>
                <c:pt idx="18">
                  <c:v>162.9541193181818</c:v>
                </c:pt>
                <c:pt idx="19">
                  <c:v>466.62859097127023</c:v>
                </c:pt>
                <c:pt idx="20">
                  <c:v>197.7823813354787</c:v>
                </c:pt>
                <c:pt idx="21">
                  <c:v>702.06741573033707</c:v>
                </c:pt>
                <c:pt idx="22">
                  <c:v>829.20512820512818</c:v>
                </c:pt>
                <c:pt idx="23">
                  <c:v>269.14466666666698</c:v>
                </c:pt>
                <c:pt idx="24">
                  <c:v>442.93287037037032</c:v>
                </c:pt>
                <c:pt idx="25">
                  <c:v>157.6</c:v>
                </c:pt>
                <c:pt idx="26">
                  <c:v>621.96540027137053</c:v>
                </c:pt>
                <c:pt idx="27">
                  <c:v>528.76363636363658</c:v>
                </c:pt>
                <c:pt idx="28">
                  <c:v>517.30361581920738</c:v>
                </c:pt>
                <c:pt idx="29">
                  <c:v>294.27027027026992</c:v>
                </c:pt>
                <c:pt idx="30">
                  <c:v>585.04504504504507</c:v>
                </c:pt>
                <c:pt idx="31">
                  <c:v>142.9600443448947</c:v>
                </c:pt>
                <c:pt idx="32">
                  <c:v>992.02981651376138</c:v>
                </c:pt>
                <c:pt idx="33">
                  <c:v>364.15199999999999</c:v>
                </c:pt>
                <c:pt idx="34">
                  <c:v>660.20297029702965</c:v>
                </c:pt>
                <c:pt idx="35">
                  <c:v>217.13076086956519</c:v>
                </c:pt>
                <c:pt idx="36">
                  <c:v>450.3038056331971</c:v>
                </c:pt>
                <c:pt idx="37">
                  <c:v>733.09302325581405</c:v>
                </c:pt>
                <c:pt idx="38">
                  <c:v>449.46607205316542</c:v>
                </c:pt>
                <c:pt idx="39">
                  <c:v>290.19148936170211</c:v>
                </c:pt>
                <c:pt idx="40">
                  <c:v>310.59457513202108</c:v>
                </c:pt>
                <c:pt idx="41">
                  <c:v>635.25976054138505</c:v>
                </c:pt>
                <c:pt idx="42">
                  <c:v>205.85373490383179</c:v>
                </c:pt>
                <c:pt idx="43">
                  <c:v>178.19984404589511</c:v>
                </c:pt>
                <c:pt idx="44">
                  <c:v>377.24117647058603</c:v>
                </c:pt>
                <c:pt idx="45">
                  <c:v>499.68814814814812</c:v>
                </c:pt>
                <c:pt idx="46">
                  <c:v>250.7234285714286</c:v>
                </c:pt>
                <c:pt idx="47">
                  <c:v>296.85314960629921</c:v>
                </c:pt>
                <c:pt idx="48">
                  <c:v>91.379660525170465</c:v>
                </c:pt>
                <c:pt idx="49">
                  <c:v>415.85586206896551</c:v>
                </c:pt>
                <c:pt idx="50">
                  <c:v>305.774223894638</c:v>
                </c:pt>
                <c:pt idx="51">
                  <c:v>466.74233825198621</c:v>
                </c:pt>
                <c:pt idx="52">
                  <c:v>378.57055555555542</c:v>
                </c:pt>
                <c:pt idx="53">
                  <c:v>423.67044696464308</c:v>
                </c:pt>
                <c:pt idx="54">
                  <c:v>267.23594909862112</c:v>
                </c:pt>
                <c:pt idx="55">
                  <c:v>878.65187713310581</c:v>
                </c:pt>
                <c:pt idx="56">
                  <c:v>267.41816367265392</c:v>
                </c:pt>
                <c:pt idx="57">
                  <c:v>382.77034358047013</c:v>
                </c:pt>
                <c:pt idx="58">
                  <c:v>200.1917960088692</c:v>
                </c:pt>
                <c:pt idx="59">
                  <c:v>846.504892367906</c:v>
                </c:pt>
                <c:pt idx="60">
                  <c:v>151.2171799027553</c:v>
                </c:pt>
                <c:pt idx="61">
                  <c:v>210.21953327571251</c:v>
                </c:pt>
                <c:pt idx="62">
                  <c:v>418.04594594594602</c:v>
                </c:pt>
                <c:pt idx="63">
                  <c:v>269.74405328258803</c:v>
                </c:pt>
                <c:pt idx="64">
                  <c:v>675.23198198198202</c:v>
                </c:pt>
                <c:pt idx="65">
                  <c:v>558.5353982300885</c:v>
                </c:pt>
                <c:pt idx="66">
                  <c:v>355.27598566308251</c:v>
                </c:pt>
                <c:pt idx="67">
                  <c:v>365.8327402135231</c:v>
                </c:pt>
                <c:pt idx="68">
                  <c:v>359.42389525368162</c:v>
                </c:pt>
                <c:pt idx="69">
                  <c:v>412.42324561403512</c:v>
                </c:pt>
                <c:pt idx="70">
                  <c:v>316.16571428571427</c:v>
                </c:pt>
                <c:pt idx="71">
                  <c:v>476.62033898305071</c:v>
                </c:pt>
                <c:pt idx="72">
                  <c:v>544.64251207729467</c:v>
                </c:pt>
                <c:pt idx="73">
                  <c:v>365.00263852242739</c:v>
                </c:pt>
                <c:pt idx="74">
                  <c:v>1176.3474576271201</c:v>
                </c:pt>
                <c:pt idx="75">
                  <c:v>313.8767123287671</c:v>
                </c:pt>
                <c:pt idx="76">
                  <c:v>169.05983889528201</c:v>
                </c:pt>
                <c:pt idx="77">
                  <c:v>235.80069930069931</c:v>
                </c:pt>
                <c:pt idx="78">
                  <c:v>220.59060402684551</c:v>
                </c:pt>
                <c:pt idx="79">
                  <c:v>365.54107648725193</c:v>
                </c:pt>
                <c:pt idx="80">
                  <c:v>183.22742474916399</c:v>
                </c:pt>
                <c:pt idx="81">
                  <c:v>448.30769230769232</c:v>
                </c:pt>
                <c:pt idx="82">
                  <c:v>247.21671826625391</c:v>
                </c:pt>
                <c:pt idx="83">
                  <c:v>73.343317972350178</c:v>
                </c:pt>
                <c:pt idx="84">
                  <c:v>455.11460674157303</c:v>
                </c:pt>
              </c:numCache>
            </c:numRef>
          </c:val>
        </c:ser>
        <c:dLbls>
          <c:showLegendKey val="0"/>
          <c:showVal val="0"/>
          <c:showCatName val="0"/>
          <c:showSerName val="0"/>
          <c:showPercent val="0"/>
          <c:showBubbleSize val="0"/>
        </c:dLbls>
        <c:gapWidth val="150"/>
        <c:axId val="145990784"/>
        <c:axId val="145992320"/>
      </c:barChart>
      <c:catAx>
        <c:axId val="145990784"/>
        <c:scaling>
          <c:orientation val="minMax"/>
        </c:scaling>
        <c:delete val="0"/>
        <c:axPos val="b"/>
        <c:majorTickMark val="out"/>
        <c:minorTickMark val="none"/>
        <c:tickLblPos val="nextTo"/>
        <c:crossAx val="145992320"/>
        <c:crosses val="autoZero"/>
        <c:auto val="1"/>
        <c:lblAlgn val="ctr"/>
        <c:lblOffset val="100"/>
        <c:noMultiLvlLbl val="0"/>
      </c:catAx>
      <c:valAx>
        <c:axId val="145992320"/>
        <c:scaling>
          <c:orientation val="minMax"/>
        </c:scaling>
        <c:delete val="0"/>
        <c:axPos val="l"/>
        <c:majorGridlines/>
        <c:numFmt formatCode="Основной" sourceLinked="1"/>
        <c:majorTickMark val="out"/>
        <c:minorTickMark val="none"/>
        <c:tickLblPos val="nextTo"/>
        <c:crossAx val="1459907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'1'!$C$2</c:f>
              <c:strCache>
                <c:ptCount val="1"/>
                <c:pt idx="0">
                  <c:v>Adobe Systems</c:v>
                </c:pt>
              </c:strCache>
            </c:strRef>
          </c:tx>
          <c:marker>
            <c:symbol val="none"/>
          </c:marker>
          <c:cat>
            <c:numRef>
              <c:f>'1'!$A$2:$A$12</c:f>
              <c:numCache>
                <c:formatCode>Основной</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'1'!$D$2:$D$12</c:f>
              <c:numCache>
                <c:formatCode>0</c:formatCode>
                <c:ptCount val="11"/>
                <c:pt idx="0">
                  <c:v>1069416</c:v>
                </c:pt>
                <c:pt idx="1">
                  <c:v>932173</c:v>
                </c:pt>
                <c:pt idx="2">
                  <c:v>1051610</c:v>
                </c:pt>
                <c:pt idx="3">
                  <c:v>1555045</c:v>
                </c:pt>
                <c:pt idx="4">
                  <c:v>1958632</c:v>
                </c:pt>
                <c:pt idx="5">
                  <c:v>2440315</c:v>
                </c:pt>
                <c:pt idx="6">
                  <c:v>5962548</c:v>
                </c:pt>
                <c:pt idx="7">
                  <c:v>5713679</c:v>
                </c:pt>
                <c:pt idx="8">
                  <c:v>5821598</c:v>
                </c:pt>
                <c:pt idx="9">
                  <c:v>7282237</c:v>
                </c:pt>
                <c:pt idx="10">
                  <c:v>8141148</c:v>
                </c:pt>
              </c:numCache>
            </c:numRef>
          </c:val>
          <c:smooth val="0"/>
        </c:ser>
        <c:ser>
          <c:idx val="1"/>
          <c:order val="1"/>
          <c:tx>
            <c:strRef>
              <c:f>'1'!$C$13</c:f>
              <c:strCache>
                <c:ptCount val="1"/>
                <c:pt idx="0">
                  <c:v>Apple Inc</c:v>
                </c:pt>
              </c:strCache>
            </c:strRef>
          </c:tx>
          <c:marker>
            <c:symbol val="none"/>
          </c:marker>
          <c:val>
            <c:numRef>
              <c:f>'1'!$D$13:$D$23</c:f>
              <c:numCache>
                <c:formatCode>0</c:formatCode>
                <c:ptCount val="11"/>
                <c:pt idx="0">
                  <c:v>6803000</c:v>
                </c:pt>
                <c:pt idx="1">
                  <c:v>6021000</c:v>
                </c:pt>
                <c:pt idx="2">
                  <c:v>6298000</c:v>
                </c:pt>
                <c:pt idx="3">
                  <c:v>6815000</c:v>
                </c:pt>
                <c:pt idx="4">
                  <c:v>8050000</c:v>
                </c:pt>
                <c:pt idx="5">
                  <c:v>11516000</c:v>
                </c:pt>
                <c:pt idx="6">
                  <c:v>17205000</c:v>
                </c:pt>
                <c:pt idx="7">
                  <c:v>25347000</c:v>
                </c:pt>
                <c:pt idx="8">
                  <c:v>39572000</c:v>
                </c:pt>
                <c:pt idx="9">
                  <c:v>47501000</c:v>
                </c:pt>
                <c:pt idx="10">
                  <c:v>75183000</c:v>
                </c:pt>
              </c:numCache>
            </c:numRef>
          </c:val>
          <c:smooth val="0"/>
        </c:ser>
        <c:ser>
          <c:idx val="2"/>
          <c:order val="2"/>
          <c:tx>
            <c:strRef>
              <c:f>'1'!$C$24</c:f>
              <c:strCache>
                <c:ptCount val="1"/>
                <c:pt idx="0">
                  <c:v>Applied Materials</c:v>
                </c:pt>
              </c:strCache>
            </c:strRef>
          </c:tx>
          <c:marker>
            <c:symbol val="none"/>
          </c:marker>
          <c:val>
            <c:numRef>
              <c:f>'1'!$D$24:$D$34</c:f>
              <c:numCache>
                <c:formatCode>0</c:formatCode>
                <c:ptCount val="11"/>
                <c:pt idx="0">
                  <c:v>10545730</c:v>
                </c:pt>
                <c:pt idx="1">
                  <c:v>9828510</c:v>
                </c:pt>
                <c:pt idx="2">
                  <c:v>10224765</c:v>
                </c:pt>
                <c:pt idx="3">
                  <c:v>12093445</c:v>
                </c:pt>
                <c:pt idx="4">
                  <c:v>10311622</c:v>
                </c:pt>
                <c:pt idx="5">
                  <c:v>9480837</c:v>
                </c:pt>
                <c:pt idx="6">
                  <c:v>11269157</c:v>
                </c:pt>
                <c:pt idx="7">
                  <c:v>10662278</c:v>
                </c:pt>
                <c:pt idx="8">
                  <c:v>11006318</c:v>
                </c:pt>
                <c:pt idx="9">
                  <c:v>9574243</c:v>
                </c:pt>
                <c:pt idx="10">
                  <c:v>10943345</c:v>
                </c:pt>
              </c:numCache>
            </c:numRef>
          </c:val>
          <c:smooth val="0"/>
        </c:ser>
        <c:ser>
          <c:idx val="3"/>
          <c:order val="3"/>
          <c:tx>
            <c:strRef>
              <c:f>'1'!$C$46</c:f>
              <c:strCache>
                <c:ptCount val="1"/>
                <c:pt idx="0">
                  <c:v>Google</c:v>
                </c:pt>
              </c:strCache>
            </c:strRef>
          </c:tx>
          <c:marker>
            <c:symbol val="none"/>
          </c:marker>
          <c:val>
            <c:numRef>
              <c:f>'1'!$D$46:$D$56</c:f>
              <c:numCache>
                <c:formatCode>Основной</c:formatCode>
                <c:ptCount val="11"/>
                <c:pt idx="3" formatCode="0">
                  <c:v>3313351</c:v>
                </c:pt>
                <c:pt idx="4" formatCode="0">
                  <c:v>871458</c:v>
                </c:pt>
                <c:pt idx="5" formatCode="0">
                  <c:v>18473351</c:v>
                </c:pt>
                <c:pt idx="6" formatCode="0">
                  <c:v>10271813</c:v>
                </c:pt>
                <c:pt idx="7" formatCode="0">
                  <c:v>31767575</c:v>
                </c:pt>
                <c:pt idx="8" formatCode="0">
                  <c:v>25335806</c:v>
                </c:pt>
                <c:pt idx="9" formatCode="0">
                  <c:v>57851000</c:v>
                </c:pt>
                <c:pt idx="10" formatCode="0">
                  <c:v>40497000</c:v>
                </c:pt>
              </c:numCache>
            </c:numRef>
          </c:val>
          <c:smooth val="0"/>
        </c:ser>
        <c:ser>
          <c:idx val="5"/>
          <c:order val="4"/>
          <c:tx>
            <c:strRef>
              <c:f>'1'!$C$310</c:f>
              <c:strCache>
                <c:ptCount val="1"/>
                <c:pt idx="0">
                  <c:v>eBay</c:v>
                </c:pt>
              </c:strCache>
            </c:strRef>
          </c:tx>
          <c:marker>
            <c:symbol val="none"/>
          </c:marker>
          <c:val>
            <c:numRef>
              <c:f>'1'!$D$310:$D$320</c:f>
              <c:numCache>
                <c:formatCode>0</c:formatCode>
                <c:ptCount val="11"/>
                <c:pt idx="0">
                  <c:v>1182403</c:v>
                </c:pt>
                <c:pt idx="1">
                  <c:v>1678529</c:v>
                </c:pt>
                <c:pt idx="2">
                  <c:v>4124444</c:v>
                </c:pt>
                <c:pt idx="3">
                  <c:v>5820134</c:v>
                </c:pt>
                <c:pt idx="4">
                  <c:v>7991051</c:v>
                </c:pt>
                <c:pt idx="5">
                  <c:v>11788986</c:v>
                </c:pt>
                <c:pt idx="6">
                  <c:v>13494011</c:v>
                </c:pt>
                <c:pt idx="7">
                  <c:v>15366037</c:v>
                </c:pt>
                <c:pt idx="8">
                  <c:v>15592439</c:v>
                </c:pt>
                <c:pt idx="9">
                  <c:v>18408320</c:v>
                </c:pt>
                <c:pt idx="10">
                  <c:v>22003762</c:v>
                </c:pt>
              </c:numCache>
            </c:numRef>
          </c:val>
          <c:smooth val="0"/>
        </c:ser>
        <c:ser>
          <c:idx val="6"/>
          <c:order val="5"/>
          <c:tx>
            <c:strRef>
              <c:f>'1'!$C$420</c:f>
              <c:strCache>
                <c:ptCount val="1"/>
                <c:pt idx="0">
                  <c:v>LSI</c:v>
                </c:pt>
              </c:strCache>
            </c:strRef>
          </c:tx>
          <c:marker>
            <c:symbol val="none"/>
          </c:marker>
          <c:val>
            <c:numRef>
              <c:f>'1'!$D$420:$D$430</c:f>
              <c:numCache>
                <c:formatCode>0</c:formatCode>
                <c:ptCount val="11"/>
                <c:pt idx="0">
                  <c:v>4197487</c:v>
                </c:pt>
                <c:pt idx="1">
                  <c:v>4625772</c:v>
                </c:pt>
                <c:pt idx="2">
                  <c:v>4142737</c:v>
                </c:pt>
                <c:pt idx="3">
                  <c:v>3447901</c:v>
                </c:pt>
                <c:pt idx="4">
                  <c:v>2874001</c:v>
                </c:pt>
                <c:pt idx="5">
                  <c:v>2796066</c:v>
                </c:pt>
                <c:pt idx="6">
                  <c:v>2852144</c:v>
                </c:pt>
                <c:pt idx="7">
                  <c:v>4396390</c:v>
                </c:pt>
                <c:pt idx="8">
                  <c:v>3344194</c:v>
                </c:pt>
                <c:pt idx="9">
                  <c:v>2967930</c:v>
                </c:pt>
                <c:pt idx="10">
                  <c:v>2424912</c:v>
                </c:pt>
              </c:numCache>
            </c:numRef>
          </c:val>
          <c:smooth val="0"/>
        </c:ser>
        <c:ser>
          <c:idx val="7"/>
          <c:order val="6"/>
          <c:tx>
            <c:strRef>
              <c:f>'1'!$C$486</c:f>
              <c:strCache>
                <c:ptCount val="1"/>
                <c:pt idx="0">
                  <c:v>Polycom</c:v>
                </c:pt>
              </c:strCache>
            </c:strRef>
          </c:tx>
          <c:marker>
            <c:symbol val="none"/>
          </c:marker>
          <c:val>
            <c:numRef>
              <c:f>'1'!$D$486:$D$496</c:f>
              <c:numCache>
                <c:formatCode>0</c:formatCode>
                <c:ptCount val="11"/>
                <c:pt idx="0">
                  <c:v>431869</c:v>
                </c:pt>
                <c:pt idx="1">
                  <c:v>821165</c:v>
                </c:pt>
                <c:pt idx="2">
                  <c:v>1076874</c:v>
                </c:pt>
                <c:pt idx="3">
                  <c:v>1103790</c:v>
                </c:pt>
                <c:pt idx="4">
                  <c:v>1154641</c:v>
                </c:pt>
                <c:pt idx="5">
                  <c:v>1071400</c:v>
                </c:pt>
                <c:pt idx="6">
                  <c:v>1190015</c:v>
                </c:pt>
                <c:pt idx="7">
                  <c:v>1321938</c:v>
                </c:pt>
                <c:pt idx="8">
                  <c:v>1277684</c:v>
                </c:pt>
                <c:pt idx="9">
                  <c:v>1385901</c:v>
                </c:pt>
                <c:pt idx="10">
                  <c:v>1547405</c:v>
                </c:pt>
              </c:numCache>
            </c:numRef>
          </c:val>
          <c:smooth val="0"/>
        </c:ser>
        <c:ser>
          <c:idx val="8"/>
          <c:order val="7"/>
          <c:tx>
            <c:strRef>
              <c:f>'1'!$C$684</c:f>
              <c:strCache>
                <c:ptCount val="1"/>
                <c:pt idx="0">
                  <c:v>Extreme Networks</c:v>
                </c:pt>
              </c:strCache>
            </c:strRef>
          </c:tx>
          <c:marker>
            <c:symbol val="none"/>
          </c:marker>
          <c:val>
            <c:numRef>
              <c:f>'1'!$D$684:$D$694</c:f>
              <c:numCache>
                <c:formatCode>0</c:formatCode>
                <c:ptCount val="11"/>
                <c:pt idx="0">
                  <c:v>515930</c:v>
                </c:pt>
                <c:pt idx="1">
                  <c:v>666348</c:v>
                </c:pt>
                <c:pt idx="2">
                  <c:v>735751</c:v>
                </c:pt>
                <c:pt idx="3">
                  <c:v>550257</c:v>
                </c:pt>
                <c:pt idx="4">
                  <c:v>579273</c:v>
                </c:pt>
                <c:pt idx="5">
                  <c:v>583614</c:v>
                </c:pt>
                <c:pt idx="6">
                  <c:v>558718</c:v>
                </c:pt>
                <c:pt idx="7">
                  <c:v>353521</c:v>
                </c:pt>
                <c:pt idx="8">
                  <c:v>365761</c:v>
                </c:pt>
                <c:pt idx="9">
                  <c:v>239975</c:v>
                </c:pt>
                <c:pt idx="10">
                  <c:v>259945</c:v>
                </c:pt>
              </c:numCache>
            </c:numRef>
          </c:val>
          <c:smooth val="0"/>
        </c:ser>
        <c:ser>
          <c:idx val="9"/>
          <c:order val="8"/>
          <c:tx>
            <c:strRef>
              <c:f>'1'!$C$860</c:f>
              <c:strCache>
                <c:ptCount val="1"/>
                <c:pt idx="0">
                  <c:v>Actuate</c:v>
                </c:pt>
              </c:strCache>
            </c:strRef>
          </c:tx>
          <c:marker>
            <c:symbol val="none"/>
          </c:marker>
          <c:val>
            <c:numRef>
              <c:f>'1'!$D$860:$D$870</c:f>
              <c:numCache>
                <c:formatCode>0</c:formatCode>
                <c:ptCount val="11"/>
                <c:pt idx="0">
                  <c:v>98322</c:v>
                </c:pt>
                <c:pt idx="1">
                  <c:v>117391</c:v>
                </c:pt>
                <c:pt idx="2">
                  <c:v>108436</c:v>
                </c:pt>
                <c:pt idx="3">
                  <c:v>101406</c:v>
                </c:pt>
                <c:pt idx="4">
                  <c:v>105455</c:v>
                </c:pt>
                <c:pt idx="5">
                  <c:v>111581</c:v>
                </c:pt>
                <c:pt idx="6">
                  <c:v>147589</c:v>
                </c:pt>
                <c:pt idx="7">
                  <c:v>169908</c:v>
                </c:pt>
                <c:pt idx="8">
                  <c:v>150512</c:v>
                </c:pt>
                <c:pt idx="9">
                  <c:v>169764</c:v>
                </c:pt>
                <c:pt idx="10">
                  <c:v>195631</c:v>
                </c:pt>
              </c:numCache>
            </c:numRef>
          </c:val>
          <c:smooth val="0"/>
        </c:ser>
        <c:dLbls>
          <c:showLegendKey val="0"/>
          <c:showVal val="0"/>
          <c:showCatName val="0"/>
          <c:showSerName val="0"/>
          <c:showPercent val="0"/>
          <c:showBubbleSize val="0"/>
        </c:dLbls>
        <c:marker val="1"/>
        <c:smooth val="0"/>
        <c:axId val="169894272"/>
        <c:axId val="169895808"/>
      </c:lineChart>
      <c:catAx>
        <c:axId val="169894272"/>
        <c:scaling>
          <c:orientation val="minMax"/>
        </c:scaling>
        <c:delete val="0"/>
        <c:axPos val="b"/>
        <c:numFmt formatCode="Основной" sourceLinked="1"/>
        <c:majorTickMark val="out"/>
        <c:minorTickMark val="none"/>
        <c:tickLblPos val="nextTo"/>
        <c:crossAx val="169895808"/>
        <c:crosses val="autoZero"/>
        <c:auto val="1"/>
        <c:lblAlgn val="ctr"/>
        <c:lblOffset val="100"/>
        <c:noMultiLvlLbl val="0"/>
      </c:catAx>
      <c:valAx>
        <c:axId val="169895808"/>
        <c:scaling>
          <c:orientation val="minMax"/>
        </c:scaling>
        <c:delete val="0"/>
        <c:axPos val="l"/>
        <c:majorGridlines/>
        <c:numFmt formatCode="0" sourceLinked="1"/>
        <c:majorTickMark val="out"/>
        <c:minorTickMark val="none"/>
        <c:tickLblPos val="nextTo"/>
        <c:crossAx val="16989427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'1'!$C$2</c:f>
              <c:strCache>
                <c:ptCount val="1"/>
                <c:pt idx="0">
                  <c:v>Adobe Systems</c:v>
                </c:pt>
              </c:strCache>
            </c:strRef>
          </c:tx>
          <c:marker>
            <c:symbol val="none"/>
          </c:marker>
          <c:cat>
            <c:numRef>
              <c:f>'1'!$A$2:$A$12</c:f>
              <c:numCache>
                <c:formatCode>Основной</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'1'!$N$2:$N$12</c:f>
              <c:numCache>
                <c:formatCode>Основной</c:formatCode>
                <c:ptCount val="11"/>
                <c:pt idx="0">
                  <c:v>1179123</c:v>
                </c:pt>
                <c:pt idx="1">
                  <c:v>1229720</c:v>
                </c:pt>
                <c:pt idx="2">
                  <c:v>1164788</c:v>
                </c:pt>
                <c:pt idx="3">
                  <c:v>1294749</c:v>
                </c:pt>
                <c:pt idx="4">
                  <c:v>2575300</c:v>
                </c:pt>
                <c:pt idx="5">
                  <c:v>2575300</c:v>
                </c:pt>
                <c:pt idx="6">
                  <c:v>2575300</c:v>
                </c:pt>
                <c:pt idx="7">
                  <c:v>3157881</c:v>
                </c:pt>
                <c:pt idx="8">
                  <c:v>3579889</c:v>
                </c:pt>
                <c:pt idx="9">
                  <c:v>2945853</c:v>
                </c:pt>
                <c:pt idx="10">
                  <c:v>3800000</c:v>
                </c:pt>
              </c:numCache>
            </c:numRef>
          </c:val>
          <c:smooth val="0"/>
        </c:ser>
        <c:ser>
          <c:idx val="1"/>
          <c:order val="1"/>
          <c:tx>
            <c:strRef>
              <c:f>'1'!$C$13</c:f>
              <c:strCache>
                <c:ptCount val="1"/>
                <c:pt idx="0">
                  <c:v>Apple Inc</c:v>
                </c:pt>
              </c:strCache>
            </c:strRef>
          </c:tx>
          <c:marker>
            <c:symbol val="none"/>
          </c:marker>
          <c:val>
            <c:numRef>
              <c:f>'1'!$N$13:$N$23</c:f>
              <c:numCache>
                <c:formatCode>Основной</c:formatCode>
                <c:ptCount val="11"/>
                <c:pt idx="0">
                  <c:v>7983000</c:v>
                </c:pt>
                <c:pt idx="1">
                  <c:v>5363000</c:v>
                </c:pt>
                <c:pt idx="2">
                  <c:v>5742000</c:v>
                </c:pt>
                <c:pt idx="3">
                  <c:v>6207000</c:v>
                </c:pt>
                <c:pt idx="4">
                  <c:v>8279000</c:v>
                </c:pt>
                <c:pt idx="5">
                  <c:v>13931000</c:v>
                </c:pt>
                <c:pt idx="6">
                  <c:v>19315000</c:v>
                </c:pt>
                <c:pt idx="7">
                  <c:v>24006000</c:v>
                </c:pt>
                <c:pt idx="8">
                  <c:v>32479000</c:v>
                </c:pt>
                <c:pt idx="9">
                  <c:v>42905000</c:v>
                </c:pt>
                <c:pt idx="10">
                  <c:v>65225000</c:v>
                </c:pt>
              </c:numCache>
            </c:numRef>
          </c:val>
          <c:smooth val="0"/>
        </c:ser>
        <c:ser>
          <c:idx val="2"/>
          <c:order val="2"/>
          <c:tx>
            <c:strRef>
              <c:f>'1'!$C$24</c:f>
              <c:strCache>
                <c:ptCount val="1"/>
                <c:pt idx="0">
                  <c:v>Applied Materials</c:v>
                </c:pt>
              </c:strCache>
            </c:strRef>
          </c:tx>
          <c:marker>
            <c:symbol val="none"/>
          </c:marker>
          <c:val>
            <c:numRef>
              <c:f>'1'!$N$24:$N$34</c:f>
              <c:numCache>
                <c:formatCode>Основной</c:formatCode>
                <c:ptCount val="11"/>
                <c:pt idx="0">
                  <c:v>9564412</c:v>
                </c:pt>
                <c:pt idx="1">
                  <c:v>7343248</c:v>
                </c:pt>
                <c:pt idx="2">
                  <c:v>5062312</c:v>
                </c:pt>
                <c:pt idx="3">
                  <c:v>4477291</c:v>
                </c:pt>
                <c:pt idx="4">
                  <c:v>8013053</c:v>
                </c:pt>
                <c:pt idx="5">
                  <c:v>6991823</c:v>
                </c:pt>
                <c:pt idx="6">
                  <c:v>9167014</c:v>
                </c:pt>
                <c:pt idx="7">
                  <c:v>9735000</c:v>
                </c:pt>
                <c:pt idx="8">
                  <c:v>8129000</c:v>
                </c:pt>
                <c:pt idx="9">
                  <c:v>5014000</c:v>
                </c:pt>
                <c:pt idx="10">
                  <c:v>9549000</c:v>
                </c:pt>
              </c:numCache>
            </c:numRef>
          </c:val>
          <c:smooth val="0"/>
        </c:ser>
        <c:ser>
          <c:idx val="3"/>
          <c:order val="3"/>
          <c:tx>
            <c:strRef>
              <c:f>'1'!$C$46</c:f>
              <c:strCache>
                <c:ptCount val="1"/>
                <c:pt idx="0">
                  <c:v>Google</c:v>
                </c:pt>
              </c:strCache>
            </c:strRef>
          </c:tx>
          <c:marker>
            <c:symbol val="none"/>
          </c:marker>
          <c:val>
            <c:numRef>
              <c:f>'1'!$N$46:$N$56</c:f>
              <c:numCache>
                <c:formatCode>Основной</c:formatCode>
                <c:ptCount val="11"/>
                <c:pt idx="1">
                  <c:v>86426</c:v>
                </c:pt>
                <c:pt idx="2">
                  <c:v>439508</c:v>
                </c:pt>
                <c:pt idx="3">
                  <c:v>1465934</c:v>
                </c:pt>
                <c:pt idx="4">
                  <c:v>3189223</c:v>
                </c:pt>
                <c:pt idx="5">
                  <c:v>6138560</c:v>
                </c:pt>
                <c:pt idx="6">
                  <c:v>10604917</c:v>
                </c:pt>
                <c:pt idx="7">
                  <c:v>16593986</c:v>
                </c:pt>
                <c:pt idx="8">
                  <c:v>21795550</c:v>
                </c:pt>
                <c:pt idx="9">
                  <c:v>23651000</c:v>
                </c:pt>
                <c:pt idx="10">
                  <c:v>29321000</c:v>
                </c:pt>
              </c:numCache>
            </c:numRef>
          </c:val>
          <c:smooth val="0"/>
        </c:ser>
        <c:ser>
          <c:idx val="5"/>
          <c:order val="4"/>
          <c:tx>
            <c:strRef>
              <c:f>'1'!$C$310</c:f>
              <c:strCache>
                <c:ptCount val="1"/>
                <c:pt idx="0">
                  <c:v>eBay</c:v>
                </c:pt>
              </c:strCache>
            </c:strRef>
          </c:tx>
          <c:marker>
            <c:symbol val="none"/>
          </c:marker>
          <c:val>
            <c:numRef>
              <c:f>'1'!$N$310:$N$320</c:f>
              <c:numCache>
                <c:formatCode>0</c:formatCode>
                <c:ptCount val="11"/>
                <c:pt idx="0">
                  <c:v>431424</c:v>
                </c:pt>
                <c:pt idx="1">
                  <c:v>748821</c:v>
                </c:pt>
                <c:pt idx="2">
                  <c:v>1214100</c:v>
                </c:pt>
                <c:pt idx="3">
                  <c:v>2165096</c:v>
                </c:pt>
                <c:pt idx="4">
                  <c:v>3271309</c:v>
                </c:pt>
                <c:pt idx="5">
                  <c:v>4552401</c:v>
                </c:pt>
                <c:pt idx="6">
                  <c:v>5969741</c:v>
                </c:pt>
                <c:pt idx="7">
                  <c:v>7672329</c:v>
                </c:pt>
                <c:pt idx="8">
                  <c:v>8541261</c:v>
                </c:pt>
                <c:pt idx="9">
                  <c:v>8727362</c:v>
                </c:pt>
                <c:pt idx="10">
                  <c:v>9156274</c:v>
                </c:pt>
              </c:numCache>
            </c:numRef>
          </c:val>
          <c:smooth val="0"/>
        </c:ser>
        <c:ser>
          <c:idx val="6"/>
          <c:order val="5"/>
          <c:tx>
            <c:strRef>
              <c:f>'1'!$C$420</c:f>
              <c:strCache>
                <c:ptCount val="1"/>
                <c:pt idx="0">
                  <c:v>LSI</c:v>
                </c:pt>
              </c:strCache>
            </c:strRef>
          </c:tx>
          <c:marker>
            <c:symbol val="none"/>
          </c:marker>
          <c:val>
            <c:numRef>
              <c:f>'1'!$N$420:$N$430</c:f>
              <c:numCache>
                <c:formatCode>0</c:formatCode>
                <c:ptCount val="11"/>
                <c:pt idx="0">
                  <c:v>2737667</c:v>
                </c:pt>
                <c:pt idx="1">
                  <c:v>1784923</c:v>
                </c:pt>
                <c:pt idx="2">
                  <c:v>1816938</c:v>
                </c:pt>
                <c:pt idx="3">
                  <c:v>1693070</c:v>
                </c:pt>
                <c:pt idx="4">
                  <c:v>1700164</c:v>
                </c:pt>
                <c:pt idx="5">
                  <c:v>1919250</c:v>
                </c:pt>
                <c:pt idx="6">
                  <c:v>1982148</c:v>
                </c:pt>
                <c:pt idx="7">
                  <c:v>2603643</c:v>
                </c:pt>
                <c:pt idx="8">
                  <c:v>2677077</c:v>
                </c:pt>
                <c:pt idx="9">
                  <c:v>2219159</c:v>
                </c:pt>
                <c:pt idx="10">
                  <c:v>2570047</c:v>
                </c:pt>
              </c:numCache>
            </c:numRef>
          </c:val>
          <c:smooth val="0"/>
        </c:ser>
        <c:ser>
          <c:idx val="7"/>
          <c:order val="6"/>
          <c:tx>
            <c:strRef>
              <c:f>'1'!$C$486</c:f>
              <c:strCache>
                <c:ptCount val="1"/>
                <c:pt idx="0">
                  <c:v>Polycom</c:v>
                </c:pt>
              </c:strCache>
            </c:strRef>
          </c:tx>
          <c:marker>
            <c:symbol val="none"/>
          </c:marker>
          <c:val>
            <c:numRef>
              <c:f>'1'!$N$486:$N$496</c:f>
              <c:numCache>
                <c:formatCode>0</c:formatCode>
                <c:ptCount val="11"/>
                <c:pt idx="0">
                  <c:v>373554</c:v>
                </c:pt>
                <c:pt idx="1">
                  <c:v>383189</c:v>
                </c:pt>
                <c:pt idx="2">
                  <c:v>452091</c:v>
                </c:pt>
                <c:pt idx="3">
                  <c:v>420423</c:v>
                </c:pt>
                <c:pt idx="4">
                  <c:v>540252</c:v>
                </c:pt>
                <c:pt idx="5">
                  <c:v>580659</c:v>
                </c:pt>
                <c:pt idx="6">
                  <c:v>682385</c:v>
                </c:pt>
                <c:pt idx="7">
                  <c:v>929908</c:v>
                </c:pt>
                <c:pt idx="8">
                  <c:v>1069320</c:v>
                </c:pt>
                <c:pt idx="9">
                  <c:v>966984</c:v>
                </c:pt>
                <c:pt idx="10">
                  <c:v>1218489</c:v>
                </c:pt>
              </c:numCache>
            </c:numRef>
          </c:val>
          <c:smooth val="0"/>
        </c:ser>
        <c:ser>
          <c:idx val="8"/>
          <c:order val="7"/>
          <c:tx>
            <c:strRef>
              <c:f>'1'!$C$684</c:f>
              <c:strCache>
                <c:ptCount val="1"/>
                <c:pt idx="0">
                  <c:v>Extreme Networks</c:v>
                </c:pt>
              </c:strCache>
            </c:strRef>
          </c:tx>
          <c:marker>
            <c:symbol val="none"/>
          </c:marker>
          <c:val>
            <c:numRef>
              <c:f>'1'!$N$684:$N$694</c:f>
              <c:numCache>
                <c:formatCode>0</c:formatCode>
                <c:ptCount val="11"/>
                <c:pt idx="0">
                  <c:v>261956</c:v>
                </c:pt>
                <c:pt idx="1">
                  <c:v>491232</c:v>
                </c:pt>
                <c:pt idx="2">
                  <c:v>441609</c:v>
                </c:pt>
                <c:pt idx="3">
                  <c:v>363276</c:v>
                </c:pt>
                <c:pt idx="4">
                  <c:v>351848</c:v>
                </c:pt>
                <c:pt idx="5">
                  <c:v>383347</c:v>
                </c:pt>
                <c:pt idx="6">
                  <c:v>358601</c:v>
                </c:pt>
                <c:pt idx="7">
                  <c:v>342834</c:v>
                </c:pt>
                <c:pt idx="8">
                  <c:v>361835</c:v>
                </c:pt>
                <c:pt idx="9">
                  <c:v>335559</c:v>
                </c:pt>
                <c:pt idx="10">
                  <c:v>309354</c:v>
                </c:pt>
              </c:numCache>
            </c:numRef>
          </c:val>
          <c:smooth val="0"/>
        </c:ser>
        <c:ser>
          <c:idx val="9"/>
          <c:order val="8"/>
          <c:tx>
            <c:strRef>
              <c:f>'1'!$C$860</c:f>
              <c:strCache>
                <c:ptCount val="1"/>
                <c:pt idx="0">
                  <c:v>Actuate</c:v>
                </c:pt>
              </c:strCache>
            </c:strRef>
          </c:tx>
          <c:marker>
            <c:symbol val="none"/>
          </c:marker>
          <c:val>
            <c:numRef>
              <c:f>'1'!$N$860:$N$870</c:f>
              <c:numCache>
                <c:formatCode>0</c:formatCode>
                <c:ptCount val="11"/>
                <c:pt idx="0">
                  <c:v>107264</c:v>
                </c:pt>
                <c:pt idx="1">
                  <c:v>125028</c:v>
                </c:pt>
                <c:pt idx="2">
                  <c:v>109164</c:v>
                </c:pt>
                <c:pt idx="3">
                  <c:v>104455</c:v>
                </c:pt>
                <c:pt idx="4">
                  <c:v>104657</c:v>
                </c:pt>
                <c:pt idx="5">
                  <c:v>106401</c:v>
                </c:pt>
                <c:pt idx="6">
                  <c:v>128569</c:v>
                </c:pt>
                <c:pt idx="7">
                  <c:v>140626</c:v>
                </c:pt>
                <c:pt idx="8">
                  <c:v>130990</c:v>
                </c:pt>
                <c:pt idx="9">
                  <c:v>119333</c:v>
                </c:pt>
                <c:pt idx="10">
                  <c:v>131472</c:v>
                </c:pt>
              </c:numCache>
            </c:numRef>
          </c:val>
          <c:smooth val="0"/>
        </c:ser>
        <c:dLbls>
          <c:showLegendKey val="0"/>
          <c:showVal val="0"/>
          <c:showCatName val="0"/>
          <c:showSerName val="0"/>
          <c:showPercent val="0"/>
          <c:showBubbleSize val="0"/>
        </c:dLbls>
        <c:marker val="1"/>
        <c:smooth val="0"/>
        <c:axId val="232001536"/>
        <c:axId val="232003072"/>
      </c:lineChart>
      <c:catAx>
        <c:axId val="232001536"/>
        <c:scaling>
          <c:orientation val="minMax"/>
        </c:scaling>
        <c:delete val="0"/>
        <c:axPos val="b"/>
        <c:numFmt formatCode="Основной" sourceLinked="1"/>
        <c:majorTickMark val="out"/>
        <c:minorTickMark val="none"/>
        <c:tickLblPos val="nextTo"/>
        <c:crossAx val="232003072"/>
        <c:crosses val="autoZero"/>
        <c:auto val="1"/>
        <c:lblAlgn val="ctr"/>
        <c:lblOffset val="100"/>
        <c:noMultiLvlLbl val="0"/>
      </c:catAx>
      <c:valAx>
        <c:axId val="232003072"/>
        <c:scaling>
          <c:orientation val="minMax"/>
        </c:scaling>
        <c:delete val="0"/>
        <c:axPos val="l"/>
        <c:majorGridlines/>
        <c:numFmt formatCode="Основной" sourceLinked="1"/>
        <c:majorTickMark val="out"/>
        <c:minorTickMark val="none"/>
        <c:tickLblPos val="nextTo"/>
        <c:crossAx val="23200153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'1'!$C$2</c:f>
              <c:strCache>
                <c:ptCount val="1"/>
                <c:pt idx="0">
                  <c:v>Adobe Systems</c:v>
                </c:pt>
              </c:strCache>
            </c:strRef>
          </c:tx>
          <c:marker>
            <c:symbol val="none"/>
          </c:marker>
          <c:cat>
            <c:numRef>
              <c:f>'1'!$A$2:$A$12</c:f>
              <c:numCache>
                <c:formatCode>Основной</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'1'!$M$2:$M$12</c:f>
              <c:numCache>
                <c:formatCode>0</c:formatCode>
                <c:ptCount val="11"/>
                <c:pt idx="0">
                  <c:v>3007</c:v>
                </c:pt>
                <c:pt idx="1">
                  <c:v>3029</c:v>
                </c:pt>
                <c:pt idx="2">
                  <c:v>3341</c:v>
                </c:pt>
                <c:pt idx="3">
                  <c:v>3507</c:v>
                </c:pt>
                <c:pt idx="4">
                  <c:v>3142</c:v>
                </c:pt>
                <c:pt idx="5">
                  <c:v>5734</c:v>
                </c:pt>
                <c:pt idx="6">
                  <c:v>6082</c:v>
                </c:pt>
                <c:pt idx="7">
                  <c:v>6794</c:v>
                </c:pt>
                <c:pt idx="8">
                  <c:v>7544</c:v>
                </c:pt>
                <c:pt idx="9">
                  <c:v>8660</c:v>
                </c:pt>
                <c:pt idx="10">
                  <c:v>9117</c:v>
                </c:pt>
              </c:numCache>
            </c:numRef>
          </c:val>
          <c:smooth val="0"/>
        </c:ser>
        <c:ser>
          <c:idx val="1"/>
          <c:order val="1"/>
          <c:tx>
            <c:strRef>
              <c:f>'1'!$C$13</c:f>
              <c:strCache>
                <c:ptCount val="1"/>
                <c:pt idx="0">
                  <c:v>Apple Inc</c:v>
                </c:pt>
              </c:strCache>
            </c:strRef>
          </c:tx>
          <c:marker>
            <c:symbol val="none"/>
          </c:marker>
          <c:val>
            <c:numRef>
              <c:f>'1'!$M$13:$M$23</c:f>
              <c:numCache>
                <c:formatCode>0</c:formatCode>
                <c:ptCount val="11"/>
                <c:pt idx="0">
                  <c:v>11728</c:v>
                </c:pt>
                <c:pt idx="1">
                  <c:v>11989.5</c:v>
                </c:pt>
                <c:pt idx="2">
                  <c:v>12241</c:v>
                </c:pt>
                <c:pt idx="3">
                  <c:v>13566</c:v>
                </c:pt>
                <c:pt idx="4">
                  <c:v>13426</c:v>
                </c:pt>
                <c:pt idx="5">
                  <c:v>16820</c:v>
                </c:pt>
                <c:pt idx="6">
                  <c:v>20186</c:v>
                </c:pt>
                <c:pt idx="7">
                  <c:v>23700</c:v>
                </c:pt>
                <c:pt idx="8">
                  <c:v>35100</c:v>
                </c:pt>
                <c:pt idx="9">
                  <c:v>36800</c:v>
                </c:pt>
                <c:pt idx="10">
                  <c:v>49400</c:v>
                </c:pt>
              </c:numCache>
            </c:numRef>
          </c:val>
          <c:smooth val="0"/>
        </c:ser>
        <c:ser>
          <c:idx val="2"/>
          <c:order val="2"/>
          <c:tx>
            <c:strRef>
              <c:f>'1'!$C$24</c:f>
              <c:strCache>
                <c:ptCount val="1"/>
                <c:pt idx="0">
                  <c:v>Applied Materials</c:v>
                </c:pt>
              </c:strCache>
            </c:strRef>
          </c:tx>
          <c:marker>
            <c:symbol val="none"/>
          </c:marker>
          <c:val>
            <c:numRef>
              <c:f>'1'!$N$34</c:f>
              <c:numCache>
                <c:formatCode>Основной</c:formatCode>
                <c:ptCount val="1"/>
                <c:pt idx="0">
                  <c:v>9549000</c:v>
                </c:pt>
              </c:numCache>
            </c:numRef>
          </c:val>
          <c:smooth val="0"/>
        </c:ser>
        <c:ser>
          <c:idx val="3"/>
          <c:order val="3"/>
          <c:tx>
            <c:strRef>
              <c:f>'1'!$C$46</c:f>
              <c:strCache>
                <c:ptCount val="1"/>
                <c:pt idx="0">
                  <c:v>Google</c:v>
                </c:pt>
              </c:strCache>
            </c:strRef>
          </c:tx>
          <c:marker>
            <c:symbol val="none"/>
          </c:marker>
          <c:val>
            <c:numRef>
              <c:f>'1'!$M$46:$M$56</c:f>
              <c:numCache>
                <c:formatCode>0</c:formatCode>
                <c:ptCount val="11"/>
                <c:pt idx="1">
                  <c:v>1000</c:v>
                </c:pt>
                <c:pt idx="2">
                  <c:v>1500</c:v>
                </c:pt>
                <c:pt idx="3">
                  <c:v>2000</c:v>
                </c:pt>
                <c:pt idx="4">
                  <c:v>3021</c:v>
                </c:pt>
                <c:pt idx="5">
                  <c:v>5680</c:v>
                </c:pt>
                <c:pt idx="6">
                  <c:v>10674</c:v>
                </c:pt>
                <c:pt idx="7">
                  <c:v>16805</c:v>
                </c:pt>
                <c:pt idx="8">
                  <c:v>20222</c:v>
                </c:pt>
                <c:pt idx="9">
                  <c:v>19835</c:v>
                </c:pt>
                <c:pt idx="10">
                  <c:v>24400</c:v>
                </c:pt>
              </c:numCache>
            </c:numRef>
          </c:val>
          <c:smooth val="0"/>
        </c:ser>
        <c:ser>
          <c:idx val="5"/>
          <c:order val="4"/>
          <c:tx>
            <c:strRef>
              <c:f>'1'!$C$310</c:f>
              <c:strCache>
                <c:ptCount val="1"/>
                <c:pt idx="0">
                  <c:v>eBay</c:v>
                </c:pt>
              </c:strCache>
            </c:strRef>
          </c:tx>
          <c:marker>
            <c:symbol val="none"/>
          </c:marker>
          <c:val>
            <c:numRef>
              <c:f>'1'!$M$310:$M$320</c:f>
              <c:numCache>
                <c:formatCode>0</c:formatCode>
                <c:ptCount val="11"/>
                <c:pt idx="0">
                  <c:v>1927</c:v>
                </c:pt>
                <c:pt idx="1">
                  <c:v>2560</c:v>
                </c:pt>
                <c:pt idx="2">
                  <c:v>4000</c:v>
                </c:pt>
                <c:pt idx="3">
                  <c:v>5700</c:v>
                </c:pt>
                <c:pt idx="4">
                  <c:v>8100</c:v>
                </c:pt>
                <c:pt idx="5">
                  <c:v>11600</c:v>
                </c:pt>
                <c:pt idx="6">
                  <c:v>13200</c:v>
                </c:pt>
                <c:pt idx="7">
                  <c:v>15500</c:v>
                </c:pt>
                <c:pt idx="8">
                  <c:v>16200</c:v>
                </c:pt>
                <c:pt idx="9">
                  <c:v>16400</c:v>
                </c:pt>
                <c:pt idx="10">
                  <c:v>17700</c:v>
                </c:pt>
              </c:numCache>
            </c:numRef>
          </c:val>
          <c:smooth val="0"/>
        </c:ser>
        <c:ser>
          <c:idx val="6"/>
          <c:order val="5"/>
          <c:tx>
            <c:strRef>
              <c:f>'1'!$C$420</c:f>
              <c:strCache>
                <c:ptCount val="1"/>
                <c:pt idx="0">
                  <c:v>LSI</c:v>
                </c:pt>
              </c:strCache>
            </c:strRef>
          </c:tx>
          <c:marker>
            <c:symbol val="none"/>
          </c:marker>
          <c:val>
            <c:numRef>
              <c:f>'1'!$M$420:$M$430</c:f>
              <c:numCache>
                <c:formatCode>0</c:formatCode>
                <c:ptCount val="11"/>
                <c:pt idx="0">
                  <c:v>7221</c:v>
                </c:pt>
                <c:pt idx="1">
                  <c:v>6737</c:v>
                </c:pt>
                <c:pt idx="2">
                  <c:v>5281</c:v>
                </c:pt>
                <c:pt idx="3">
                  <c:v>4722</c:v>
                </c:pt>
                <c:pt idx="4">
                  <c:v>4414</c:v>
                </c:pt>
                <c:pt idx="5">
                  <c:v>4322</c:v>
                </c:pt>
                <c:pt idx="6">
                  <c:v>4010</c:v>
                </c:pt>
                <c:pt idx="7">
                  <c:v>6193</c:v>
                </c:pt>
                <c:pt idx="8">
                  <c:v>5488</c:v>
                </c:pt>
                <c:pt idx="9">
                  <c:v>5397</c:v>
                </c:pt>
                <c:pt idx="10">
                  <c:v>5718</c:v>
                </c:pt>
              </c:numCache>
            </c:numRef>
          </c:val>
          <c:smooth val="0"/>
        </c:ser>
        <c:ser>
          <c:idx val="7"/>
          <c:order val="6"/>
          <c:tx>
            <c:strRef>
              <c:f>'1'!$C$486</c:f>
              <c:strCache>
                <c:ptCount val="1"/>
                <c:pt idx="0">
                  <c:v>Polycom</c:v>
                </c:pt>
              </c:strCache>
            </c:strRef>
          </c:tx>
          <c:marker>
            <c:symbol val="none"/>
          </c:marker>
          <c:val>
            <c:numRef>
              <c:f>'1'!$M$486:$M$496</c:f>
              <c:numCache>
                <c:formatCode>0</c:formatCode>
                <c:ptCount val="11"/>
                <c:pt idx="0">
                  <c:v>537</c:v>
                </c:pt>
                <c:pt idx="1">
                  <c:v>904</c:v>
                </c:pt>
                <c:pt idx="2">
                  <c:v>1271</c:v>
                </c:pt>
                <c:pt idx="3">
                  <c:v>1183</c:v>
                </c:pt>
                <c:pt idx="4">
                  <c:v>1437</c:v>
                </c:pt>
                <c:pt idx="5">
                  <c:v>1636</c:v>
                </c:pt>
                <c:pt idx="6">
                  <c:v>1727</c:v>
                </c:pt>
                <c:pt idx="7">
                  <c:v>2478</c:v>
                </c:pt>
                <c:pt idx="8">
                  <c:v>2648</c:v>
                </c:pt>
                <c:pt idx="9">
                  <c:v>2693</c:v>
                </c:pt>
                <c:pt idx="10">
                  <c:v>3230</c:v>
                </c:pt>
              </c:numCache>
            </c:numRef>
          </c:val>
          <c:smooth val="0"/>
        </c:ser>
        <c:ser>
          <c:idx val="8"/>
          <c:order val="7"/>
          <c:tx>
            <c:strRef>
              <c:f>'1'!$C$684</c:f>
              <c:strCache>
                <c:ptCount val="1"/>
                <c:pt idx="0">
                  <c:v>Extreme Networks</c:v>
                </c:pt>
              </c:strCache>
            </c:strRef>
          </c:tx>
          <c:marker>
            <c:symbol val="none"/>
          </c:marker>
          <c:val>
            <c:numRef>
              <c:f>'1'!$M$684:$M$694</c:f>
              <c:numCache>
                <c:formatCode>0</c:formatCode>
                <c:ptCount val="11"/>
                <c:pt idx="0">
                  <c:v>680</c:v>
                </c:pt>
                <c:pt idx="1">
                  <c:v>970</c:v>
                </c:pt>
                <c:pt idx="2">
                  <c:v>987</c:v>
                </c:pt>
                <c:pt idx="3">
                  <c:v>890</c:v>
                </c:pt>
                <c:pt idx="4">
                  <c:v>831</c:v>
                </c:pt>
                <c:pt idx="5">
                  <c:v>834</c:v>
                </c:pt>
                <c:pt idx="6">
                  <c:v>829.5</c:v>
                </c:pt>
                <c:pt idx="7">
                  <c:v>825</c:v>
                </c:pt>
                <c:pt idx="8">
                  <c:v>861</c:v>
                </c:pt>
                <c:pt idx="9">
                  <c:v>786</c:v>
                </c:pt>
                <c:pt idx="10">
                  <c:v>740</c:v>
                </c:pt>
              </c:numCache>
            </c:numRef>
          </c:val>
          <c:smooth val="0"/>
        </c:ser>
        <c:ser>
          <c:idx val="9"/>
          <c:order val="8"/>
          <c:tx>
            <c:strRef>
              <c:f>'1'!$C$860</c:f>
              <c:strCache>
                <c:ptCount val="1"/>
                <c:pt idx="0">
                  <c:v>Actuate</c:v>
                </c:pt>
              </c:strCache>
            </c:strRef>
          </c:tx>
          <c:marker>
            <c:symbol val="none"/>
          </c:marker>
          <c:val>
            <c:numRef>
              <c:f>'1'!$M$860:$M$870</c:f>
              <c:numCache>
                <c:formatCode>0</c:formatCode>
                <c:ptCount val="11"/>
                <c:pt idx="0">
                  <c:v>609</c:v>
                </c:pt>
                <c:pt idx="1">
                  <c:v>579</c:v>
                </c:pt>
                <c:pt idx="2">
                  <c:v>510</c:v>
                </c:pt>
                <c:pt idx="3">
                  <c:v>535</c:v>
                </c:pt>
                <c:pt idx="4">
                  <c:v>480</c:v>
                </c:pt>
                <c:pt idx="5">
                  <c:v>491</c:v>
                </c:pt>
                <c:pt idx="6">
                  <c:v>582</c:v>
                </c:pt>
                <c:pt idx="7">
                  <c:v>581</c:v>
                </c:pt>
                <c:pt idx="8">
                  <c:v>533</c:v>
                </c:pt>
                <c:pt idx="9">
                  <c:v>497</c:v>
                </c:pt>
                <c:pt idx="10">
                  <c:v>596</c:v>
                </c:pt>
              </c:numCache>
            </c:numRef>
          </c:val>
          <c:smooth val="0"/>
        </c:ser>
        <c:dLbls>
          <c:showLegendKey val="0"/>
          <c:showVal val="0"/>
          <c:showCatName val="0"/>
          <c:showSerName val="0"/>
          <c:showPercent val="0"/>
          <c:showBubbleSize val="0"/>
        </c:dLbls>
        <c:marker val="1"/>
        <c:smooth val="0"/>
        <c:axId val="232041856"/>
        <c:axId val="232043648"/>
      </c:lineChart>
      <c:catAx>
        <c:axId val="232041856"/>
        <c:scaling>
          <c:orientation val="minMax"/>
        </c:scaling>
        <c:delete val="0"/>
        <c:axPos val="b"/>
        <c:numFmt formatCode="Основной" sourceLinked="1"/>
        <c:majorTickMark val="out"/>
        <c:minorTickMark val="none"/>
        <c:tickLblPos val="nextTo"/>
        <c:crossAx val="232043648"/>
        <c:crosses val="autoZero"/>
        <c:auto val="1"/>
        <c:lblAlgn val="ctr"/>
        <c:lblOffset val="100"/>
        <c:noMultiLvlLbl val="0"/>
      </c:catAx>
      <c:valAx>
        <c:axId val="232043648"/>
        <c:scaling>
          <c:orientation val="minMax"/>
          <c:max val="60000"/>
        </c:scaling>
        <c:delete val="0"/>
        <c:axPos val="l"/>
        <c:majorGridlines/>
        <c:numFmt formatCode="0" sourceLinked="1"/>
        <c:majorTickMark val="out"/>
        <c:minorTickMark val="none"/>
        <c:tickLblPos val="nextTo"/>
        <c:crossAx val="2320418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A59CE-3C6E-4C65-8A65-9B599358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15888</Words>
  <Characters>90568</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106244</CharactersWithSpaces>
  <SharedDoc>false</SharedDoc>
  <HLinks>
    <vt:vector size="276" baseType="variant">
      <vt:variant>
        <vt:i4>1048614</vt:i4>
      </vt:variant>
      <vt:variant>
        <vt:i4>264</vt:i4>
      </vt:variant>
      <vt:variant>
        <vt:i4>0</vt:i4>
      </vt:variant>
      <vt:variant>
        <vt:i4>5</vt:i4>
      </vt:variant>
      <vt:variant>
        <vt:lpwstr>https://maps.google.ru/maps?hl=ru&amp;ie=UTF-8&amp;q=silicon+valley+banks&amp;fb=1&amp;gl=ru&amp;hq=banks&amp;hnear=0x8091f6945a8b7421:0x340c8e6d5031a72f,%D0%A1%D0%B8%D0%BB%D0%B8%D0%BA%D0%BE%D0%BD%D0%BE%D0%B2%D0%B0%D1%8F+%D0%B4%D0%BE%D0%BB%D0%B8%D0%BD%D0%B0&amp;ei=4yfMT7_mF46K4gTM8bAY&amp;ved=0CAQQyBM</vt:lpwstr>
      </vt:variant>
      <vt:variant>
        <vt:lpwstr/>
      </vt:variant>
      <vt:variant>
        <vt:i4>6684735</vt:i4>
      </vt:variant>
      <vt:variant>
        <vt:i4>231</vt:i4>
      </vt:variant>
      <vt:variant>
        <vt:i4>0</vt:i4>
      </vt:variant>
      <vt:variant>
        <vt:i4>5</vt:i4>
      </vt:variant>
      <vt:variant>
        <vt:lpwstr>http://www.census.gov/compendia/statab/cats/income_expenditures_poverty_wealth/gross_domestic_product_gdp.html</vt:lpwstr>
      </vt:variant>
      <vt:variant>
        <vt:lpwstr/>
      </vt:variant>
      <vt:variant>
        <vt:i4>5308450</vt:i4>
      </vt:variant>
      <vt:variant>
        <vt:i4>216</vt:i4>
      </vt:variant>
      <vt:variant>
        <vt:i4>0</vt:i4>
      </vt:variant>
      <vt:variant>
        <vt:i4>5</vt:i4>
      </vt:variant>
      <vt:variant>
        <vt:lpwstr>http://www.stmwivt.bayern.de/fileadmin/Web-Dateien/Dokumente/technologie/Effective_Regional_Innovation_Systems.pdf</vt:lpwstr>
      </vt:variant>
      <vt:variant>
        <vt:lpwstr/>
      </vt:variant>
      <vt:variant>
        <vt:i4>131150</vt:i4>
      </vt:variant>
      <vt:variant>
        <vt:i4>210</vt:i4>
      </vt:variant>
      <vt:variant>
        <vt:i4>0</vt:i4>
      </vt:variant>
      <vt:variant>
        <vt:i4>5</vt:i4>
      </vt:variant>
      <vt:variant>
        <vt:lpwstr>http://www.ondernemerschap.nl/pdf-ez/N200302.pdf</vt:lpwstr>
      </vt:variant>
      <vt:variant>
        <vt:lpwstr/>
      </vt:variant>
      <vt:variant>
        <vt:i4>7274556</vt:i4>
      </vt:variant>
      <vt:variant>
        <vt:i4>207</vt:i4>
      </vt:variant>
      <vt:variant>
        <vt:i4>0</vt:i4>
      </vt:variant>
      <vt:variant>
        <vt:i4>5</vt:i4>
      </vt:variant>
      <vt:variant>
        <vt:lpwstr>http://www.oecd.org/dataoecd/35/56/2101733.pdf</vt:lpwstr>
      </vt:variant>
      <vt:variant>
        <vt:lpwstr/>
      </vt:variant>
      <vt:variant>
        <vt:i4>6422635</vt:i4>
      </vt:variant>
      <vt:variant>
        <vt:i4>204</vt:i4>
      </vt:variant>
      <vt:variant>
        <vt:i4>0</vt:i4>
      </vt:variant>
      <vt:variant>
        <vt:i4>5</vt:i4>
      </vt:variant>
      <vt:variant>
        <vt:lpwstr>http://www.proinno-europe.eu/inno-metrics/page/innovation-union-scoreboard-2011</vt:lpwstr>
      </vt:variant>
      <vt:variant>
        <vt:lpwstr/>
      </vt:variant>
      <vt:variant>
        <vt:i4>7471225</vt:i4>
      </vt:variant>
      <vt:variant>
        <vt:i4>201</vt:i4>
      </vt:variant>
      <vt:variant>
        <vt:i4>0</vt:i4>
      </vt:variant>
      <vt:variant>
        <vt:i4>5</vt:i4>
      </vt:variant>
      <vt:variant>
        <vt:lpwstr>http://caltaxreform.org/Silicon_Valley_Report_March_2012.pdf</vt:lpwstr>
      </vt:variant>
      <vt:variant>
        <vt:lpwstr/>
      </vt:variant>
      <vt:variant>
        <vt:i4>6029380</vt:i4>
      </vt:variant>
      <vt:variant>
        <vt:i4>198</vt:i4>
      </vt:variant>
      <vt:variant>
        <vt:i4>0</vt:i4>
      </vt:variant>
      <vt:variant>
        <vt:i4>5</vt:i4>
      </vt:variant>
      <vt:variant>
        <vt:lpwstr>http://www.theatlanticcities.com/jobs-and-economy/2012/01/geography-venture-capital/1033/</vt:lpwstr>
      </vt:variant>
      <vt:variant>
        <vt:lpwstr/>
      </vt:variant>
      <vt:variant>
        <vt:i4>5308450</vt:i4>
      </vt:variant>
      <vt:variant>
        <vt:i4>195</vt:i4>
      </vt:variant>
      <vt:variant>
        <vt:i4>0</vt:i4>
      </vt:variant>
      <vt:variant>
        <vt:i4>5</vt:i4>
      </vt:variant>
      <vt:variant>
        <vt:lpwstr>http://www.stmwivt.bayern.de/fileadmin/Web-Dateien/Dokumente/technologie/Effective_Regional_Innovation_Systems.pdf</vt:lpwstr>
      </vt:variant>
      <vt:variant>
        <vt:lpwstr/>
      </vt:variant>
      <vt:variant>
        <vt:i4>458820</vt:i4>
      </vt:variant>
      <vt:variant>
        <vt:i4>192</vt:i4>
      </vt:variant>
      <vt:variant>
        <vt:i4>0</vt:i4>
      </vt:variant>
      <vt:variant>
        <vt:i4>5</vt:i4>
      </vt:variant>
      <vt:variant>
        <vt:lpwstr>http://ria.ru/infografika/20100624/249801877.html</vt:lpwstr>
      </vt:variant>
      <vt:variant>
        <vt:lpwstr/>
      </vt:variant>
      <vt:variant>
        <vt:i4>6946923</vt:i4>
      </vt:variant>
      <vt:variant>
        <vt:i4>189</vt:i4>
      </vt:variant>
      <vt:variant>
        <vt:i4>0</vt:i4>
      </vt:variant>
      <vt:variant>
        <vt:i4>5</vt:i4>
      </vt:variant>
      <vt:variant>
        <vt:lpwstr>http://www.eureca.unn.ru/pages/razrabotki/1/01.pdf</vt:lpwstr>
      </vt:variant>
      <vt:variant>
        <vt:lpwstr/>
      </vt:variant>
      <vt:variant>
        <vt:i4>2621502</vt:i4>
      </vt:variant>
      <vt:variant>
        <vt:i4>186</vt:i4>
      </vt:variant>
      <vt:variant>
        <vt:i4>0</vt:i4>
      </vt:variant>
      <vt:variant>
        <vt:i4>5</vt:i4>
      </vt:variant>
      <vt:variant>
        <vt:lpwstr>http://www.techamericafoundation.org/abouttech</vt:lpwstr>
      </vt:variant>
      <vt:variant>
        <vt:lpwstr/>
      </vt:variant>
      <vt:variant>
        <vt:i4>2424880</vt:i4>
      </vt:variant>
      <vt:variant>
        <vt:i4>183</vt:i4>
      </vt:variant>
      <vt:variant>
        <vt:i4>0</vt:i4>
      </vt:variant>
      <vt:variant>
        <vt:i4>5</vt:i4>
      </vt:variant>
      <vt:variant>
        <vt:lpwstr>http://www.standardandpoors.com/indices/sp-500/en/us/?indexId=spusa-500-usduf--p-us-l--</vt:lpwstr>
      </vt:variant>
      <vt:variant>
        <vt:lpwstr/>
      </vt:variant>
      <vt:variant>
        <vt:i4>6094873</vt:i4>
      </vt:variant>
      <vt:variant>
        <vt:i4>180</vt:i4>
      </vt:variant>
      <vt:variant>
        <vt:i4>0</vt:i4>
      </vt:variant>
      <vt:variant>
        <vt:i4>5</vt:i4>
      </vt:variant>
      <vt:variant>
        <vt:lpwstr>http://www.sk.ru/ru-RU/Model.aspx</vt:lpwstr>
      </vt:variant>
      <vt:variant>
        <vt:lpwstr/>
      </vt:variant>
      <vt:variant>
        <vt:i4>3276840</vt:i4>
      </vt:variant>
      <vt:variant>
        <vt:i4>177</vt:i4>
      </vt:variant>
      <vt:variant>
        <vt:i4>0</vt:i4>
      </vt:variant>
      <vt:variant>
        <vt:i4>5</vt:i4>
      </vt:variant>
      <vt:variant>
        <vt:lpwstr>http://www.nanonewsnet.ru/files/09.11.02-bd-rus.pdf</vt:lpwstr>
      </vt:variant>
      <vt:variant>
        <vt:lpwstr/>
      </vt:variant>
      <vt:variant>
        <vt:i4>2359398</vt:i4>
      </vt:variant>
      <vt:variant>
        <vt:i4>174</vt:i4>
      </vt:variant>
      <vt:variant>
        <vt:i4>0</vt:i4>
      </vt:variant>
      <vt:variant>
        <vt:i4>5</vt:i4>
      </vt:variant>
      <vt:variant>
        <vt:lpwstr>http://e-edu.by/main/departments/business/staff/kostina/publications/28.pdf</vt:lpwstr>
      </vt:variant>
      <vt:variant>
        <vt:lpwstr/>
      </vt:variant>
      <vt:variant>
        <vt:i4>786527</vt:i4>
      </vt:variant>
      <vt:variant>
        <vt:i4>171</vt:i4>
      </vt:variant>
      <vt:variant>
        <vt:i4>0</vt:i4>
      </vt:variant>
      <vt:variant>
        <vt:i4>5</vt:i4>
      </vt:variant>
      <vt:variant>
        <vt:lpwstr>http://ria.ru/technology/20120214/565281535.html</vt:lpwstr>
      </vt:variant>
      <vt:variant>
        <vt:lpwstr/>
      </vt:variant>
      <vt:variant>
        <vt:i4>1245274</vt:i4>
      </vt:variant>
      <vt:variant>
        <vt:i4>156</vt:i4>
      </vt:variant>
      <vt:variant>
        <vt:i4>0</vt:i4>
      </vt:variant>
      <vt:variant>
        <vt:i4>5</vt:i4>
      </vt:variant>
      <vt:variant>
        <vt:lpwstr>http://ria.ru/science/20100318/215146918.html</vt:lpwstr>
      </vt:variant>
      <vt:variant>
        <vt:lpwstr/>
      </vt:variant>
      <vt:variant>
        <vt:i4>1048639</vt:i4>
      </vt:variant>
      <vt:variant>
        <vt:i4>146</vt:i4>
      </vt:variant>
      <vt:variant>
        <vt:i4>0</vt:i4>
      </vt:variant>
      <vt:variant>
        <vt:i4>5</vt:i4>
      </vt:variant>
      <vt:variant>
        <vt:lpwstr/>
      </vt:variant>
      <vt:variant>
        <vt:lpwstr>_Toc327290275</vt:lpwstr>
      </vt:variant>
      <vt:variant>
        <vt:i4>1048639</vt:i4>
      </vt:variant>
      <vt:variant>
        <vt:i4>140</vt:i4>
      </vt:variant>
      <vt:variant>
        <vt:i4>0</vt:i4>
      </vt:variant>
      <vt:variant>
        <vt:i4>5</vt:i4>
      </vt:variant>
      <vt:variant>
        <vt:lpwstr/>
      </vt:variant>
      <vt:variant>
        <vt:lpwstr>_Toc327290274</vt:lpwstr>
      </vt:variant>
      <vt:variant>
        <vt:i4>1048639</vt:i4>
      </vt:variant>
      <vt:variant>
        <vt:i4>134</vt:i4>
      </vt:variant>
      <vt:variant>
        <vt:i4>0</vt:i4>
      </vt:variant>
      <vt:variant>
        <vt:i4>5</vt:i4>
      </vt:variant>
      <vt:variant>
        <vt:lpwstr/>
      </vt:variant>
      <vt:variant>
        <vt:lpwstr>_Toc327290273</vt:lpwstr>
      </vt:variant>
      <vt:variant>
        <vt:i4>1048639</vt:i4>
      </vt:variant>
      <vt:variant>
        <vt:i4>128</vt:i4>
      </vt:variant>
      <vt:variant>
        <vt:i4>0</vt:i4>
      </vt:variant>
      <vt:variant>
        <vt:i4>5</vt:i4>
      </vt:variant>
      <vt:variant>
        <vt:lpwstr/>
      </vt:variant>
      <vt:variant>
        <vt:lpwstr>_Toc327290272</vt:lpwstr>
      </vt:variant>
      <vt:variant>
        <vt:i4>1048639</vt:i4>
      </vt:variant>
      <vt:variant>
        <vt:i4>122</vt:i4>
      </vt:variant>
      <vt:variant>
        <vt:i4>0</vt:i4>
      </vt:variant>
      <vt:variant>
        <vt:i4>5</vt:i4>
      </vt:variant>
      <vt:variant>
        <vt:lpwstr/>
      </vt:variant>
      <vt:variant>
        <vt:lpwstr>_Toc327290271</vt:lpwstr>
      </vt:variant>
      <vt:variant>
        <vt:i4>1048639</vt:i4>
      </vt:variant>
      <vt:variant>
        <vt:i4>116</vt:i4>
      </vt:variant>
      <vt:variant>
        <vt:i4>0</vt:i4>
      </vt:variant>
      <vt:variant>
        <vt:i4>5</vt:i4>
      </vt:variant>
      <vt:variant>
        <vt:lpwstr/>
      </vt:variant>
      <vt:variant>
        <vt:lpwstr>_Toc327290270</vt:lpwstr>
      </vt:variant>
      <vt:variant>
        <vt:i4>1114175</vt:i4>
      </vt:variant>
      <vt:variant>
        <vt:i4>110</vt:i4>
      </vt:variant>
      <vt:variant>
        <vt:i4>0</vt:i4>
      </vt:variant>
      <vt:variant>
        <vt:i4>5</vt:i4>
      </vt:variant>
      <vt:variant>
        <vt:lpwstr/>
      </vt:variant>
      <vt:variant>
        <vt:lpwstr>_Toc327290269</vt:lpwstr>
      </vt:variant>
      <vt:variant>
        <vt:i4>1114175</vt:i4>
      </vt:variant>
      <vt:variant>
        <vt:i4>104</vt:i4>
      </vt:variant>
      <vt:variant>
        <vt:i4>0</vt:i4>
      </vt:variant>
      <vt:variant>
        <vt:i4>5</vt:i4>
      </vt:variant>
      <vt:variant>
        <vt:lpwstr/>
      </vt:variant>
      <vt:variant>
        <vt:lpwstr>_Toc327290268</vt:lpwstr>
      </vt:variant>
      <vt:variant>
        <vt:i4>1114175</vt:i4>
      </vt:variant>
      <vt:variant>
        <vt:i4>98</vt:i4>
      </vt:variant>
      <vt:variant>
        <vt:i4>0</vt:i4>
      </vt:variant>
      <vt:variant>
        <vt:i4>5</vt:i4>
      </vt:variant>
      <vt:variant>
        <vt:lpwstr/>
      </vt:variant>
      <vt:variant>
        <vt:lpwstr>_Toc327290267</vt:lpwstr>
      </vt:variant>
      <vt:variant>
        <vt:i4>1114175</vt:i4>
      </vt:variant>
      <vt:variant>
        <vt:i4>92</vt:i4>
      </vt:variant>
      <vt:variant>
        <vt:i4>0</vt:i4>
      </vt:variant>
      <vt:variant>
        <vt:i4>5</vt:i4>
      </vt:variant>
      <vt:variant>
        <vt:lpwstr/>
      </vt:variant>
      <vt:variant>
        <vt:lpwstr>_Toc327290266</vt:lpwstr>
      </vt:variant>
      <vt:variant>
        <vt:i4>1114175</vt:i4>
      </vt:variant>
      <vt:variant>
        <vt:i4>86</vt:i4>
      </vt:variant>
      <vt:variant>
        <vt:i4>0</vt:i4>
      </vt:variant>
      <vt:variant>
        <vt:i4>5</vt:i4>
      </vt:variant>
      <vt:variant>
        <vt:lpwstr/>
      </vt:variant>
      <vt:variant>
        <vt:lpwstr>_Toc327290265</vt:lpwstr>
      </vt:variant>
      <vt:variant>
        <vt:i4>1114175</vt:i4>
      </vt:variant>
      <vt:variant>
        <vt:i4>80</vt:i4>
      </vt:variant>
      <vt:variant>
        <vt:i4>0</vt:i4>
      </vt:variant>
      <vt:variant>
        <vt:i4>5</vt:i4>
      </vt:variant>
      <vt:variant>
        <vt:lpwstr/>
      </vt:variant>
      <vt:variant>
        <vt:lpwstr>_Toc327290264</vt:lpwstr>
      </vt:variant>
      <vt:variant>
        <vt:i4>1114175</vt:i4>
      </vt:variant>
      <vt:variant>
        <vt:i4>74</vt:i4>
      </vt:variant>
      <vt:variant>
        <vt:i4>0</vt:i4>
      </vt:variant>
      <vt:variant>
        <vt:i4>5</vt:i4>
      </vt:variant>
      <vt:variant>
        <vt:lpwstr/>
      </vt:variant>
      <vt:variant>
        <vt:lpwstr>_Toc327290263</vt:lpwstr>
      </vt:variant>
      <vt:variant>
        <vt:i4>1114175</vt:i4>
      </vt:variant>
      <vt:variant>
        <vt:i4>68</vt:i4>
      </vt:variant>
      <vt:variant>
        <vt:i4>0</vt:i4>
      </vt:variant>
      <vt:variant>
        <vt:i4>5</vt:i4>
      </vt:variant>
      <vt:variant>
        <vt:lpwstr/>
      </vt:variant>
      <vt:variant>
        <vt:lpwstr>_Toc327290262</vt:lpwstr>
      </vt:variant>
      <vt:variant>
        <vt:i4>1114175</vt:i4>
      </vt:variant>
      <vt:variant>
        <vt:i4>62</vt:i4>
      </vt:variant>
      <vt:variant>
        <vt:i4>0</vt:i4>
      </vt:variant>
      <vt:variant>
        <vt:i4>5</vt:i4>
      </vt:variant>
      <vt:variant>
        <vt:lpwstr/>
      </vt:variant>
      <vt:variant>
        <vt:lpwstr>_Toc327290261</vt:lpwstr>
      </vt:variant>
      <vt:variant>
        <vt:i4>1114175</vt:i4>
      </vt:variant>
      <vt:variant>
        <vt:i4>56</vt:i4>
      </vt:variant>
      <vt:variant>
        <vt:i4>0</vt:i4>
      </vt:variant>
      <vt:variant>
        <vt:i4>5</vt:i4>
      </vt:variant>
      <vt:variant>
        <vt:lpwstr/>
      </vt:variant>
      <vt:variant>
        <vt:lpwstr>_Toc327290260</vt:lpwstr>
      </vt:variant>
      <vt:variant>
        <vt:i4>1179711</vt:i4>
      </vt:variant>
      <vt:variant>
        <vt:i4>50</vt:i4>
      </vt:variant>
      <vt:variant>
        <vt:i4>0</vt:i4>
      </vt:variant>
      <vt:variant>
        <vt:i4>5</vt:i4>
      </vt:variant>
      <vt:variant>
        <vt:lpwstr/>
      </vt:variant>
      <vt:variant>
        <vt:lpwstr>_Toc327290259</vt:lpwstr>
      </vt:variant>
      <vt:variant>
        <vt:i4>1179711</vt:i4>
      </vt:variant>
      <vt:variant>
        <vt:i4>44</vt:i4>
      </vt:variant>
      <vt:variant>
        <vt:i4>0</vt:i4>
      </vt:variant>
      <vt:variant>
        <vt:i4>5</vt:i4>
      </vt:variant>
      <vt:variant>
        <vt:lpwstr/>
      </vt:variant>
      <vt:variant>
        <vt:lpwstr>_Toc327290258</vt:lpwstr>
      </vt:variant>
      <vt:variant>
        <vt:i4>1179711</vt:i4>
      </vt:variant>
      <vt:variant>
        <vt:i4>38</vt:i4>
      </vt:variant>
      <vt:variant>
        <vt:i4>0</vt:i4>
      </vt:variant>
      <vt:variant>
        <vt:i4>5</vt:i4>
      </vt:variant>
      <vt:variant>
        <vt:lpwstr/>
      </vt:variant>
      <vt:variant>
        <vt:lpwstr>_Toc327290257</vt:lpwstr>
      </vt:variant>
      <vt:variant>
        <vt:i4>1179711</vt:i4>
      </vt:variant>
      <vt:variant>
        <vt:i4>32</vt:i4>
      </vt:variant>
      <vt:variant>
        <vt:i4>0</vt:i4>
      </vt:variant>
      <vt:variant>
        <vt:i4>5</vt:i4>
      </vt:variant>
      <vt:variant>
        <vt:lpwstr/>
      </vt:variant>
      <vt:variant>
        <vt:lpwstr>_Toc327290256</vt:lpwstr>
      </vt:variant>
      <vt:variant>
        <vt:i4>1179711</vt:i4>
      </vt:variant>
      <vt:variant>
        <vt:i4>26</vt:i4>
      </vt:variant>
      <vt:variant>
        <vt:i4>0</vt:i4>
      </vt:variant>
      <vt:variant>
        <vt:i4>5</vt:i4>
      </vt:variant>
      <vt:variant>
        <vt:lpwstr/>
      </vt:variant>
      <vt:variant>
        <vt:lpwstr>_Toc327290255</vt:lpwstr>
      </vt:variant>
      <vt:variant>
        <vt:i4>1179711</vt:i4>
      </vt:variant>
      <vt:variant>
        <vt:i4>20</vt:i4>
      </vt:variant>
      <vt:variant>
        <vt:i4>0</vt:i4>
      </vt:variant>
      <vt:variant>
        <vt:i4>5</vt:i4>
      </vt:variant>
      <vt:variant>
        <vt:lpwstr/>
      </vt:variant>
      <vt:variant>
        <vt:lpwstr>_Toc327290254</vt:lpwstr>
      </vt:variant>
      <vt:variant>
        <vt:i4>1179711</vt:i4>
      </vt:variant>
      <vt:variant>
        <vt:i4>14</vt:i4>
      </vt:variant>
      <vt:variant>
        <vt:i4>0</vt:i4>
      </vt:variant>
      <vt:variant>
        <vt:i4>5</vt:i4>
      </vt:variant>
      <vt:variant>
        <vt:lpwstr/>
      </vt:variant>
      <vt:variant>
        <vt:lpwstr>_Toc327290253</vt:lpwstr>
      </vt:variant>
      <vt:variant>
        <vt:i4>1179711</vt:i4>
      </vt:variant>
      <vt:variant>
        <vt:i4>8</vt:i4>
      </vt:variant>
      <vt:variant>
        <vt:i4>0</vt:i4>
      </vt:variant>
      <vt:variant>
        <vt:i4>5</vt:i4>
      </vt:variant>
      <vt:variant>
        <vt:lpwstr/>
      </vt:variant>
      <vt:variant>
        <vt:lpwstr>_Toc327290252</vt:lpwstr>
      </vt:variant>
      <vt:variant>
        <vt:i4>1179711</vt:i4>
      </vt:variant>
      <vt:variant>
        <vt:i4>2</vt:i4>
      </vt:variant>
      <vt:variant>
        <vt:i4>0</vt:i4>
      </vt:variant>
      <vt:variant>
        <vt:i4>5</vt:i4>
      </vt:variant>
      <vt:variant>
        <vt:lpwstr/>
      </vt:variant>
      <vt:variant>
        <vt:lpwstr>_Toc327290251</vt:lpwstr>
      </vt:variant>
      <vt:variant>
        <vt:i4>3276840</vt:i4>
      </vt:variant>
      <vt:variant>
        <vt:i4>6</vt:i4>
      </vt:variant>
      <vt:variant>
        <vt:i4>0</vt:i4>
      </vt:variant>
      <vt:variant>
        <vt:i4>5</vt:i4>
      </vt:variant>
      <vt:variant>
        <vt:lpwstr>http://www.nanonewsnet.ru/files/09.11.02-bd-rus.pdf</vt:lpwstr>
      </vt:variant>
      <vt:variant>
        <vt:lpwstr/>
      </vt:variant>
      <vt:variant>
        <vt:i4>5308450</vt:i4>
      </vt:variant>
      <vt:variant>
        <vt:i4>3</vt:i4>
      </vt:variant>
      <vt:variant>
        <vt:i4>0</vt:i4>
      </vt:variant>
      <vt:variant>
        <vt:i4>5</vt:i4>
      </vt:variant>
      <vt:variant>
        <vt:lpwstr>http://www.stmwivt.bayern.de/fileadmin/Web-Dateien/Dokumente/technologie/Effective_Regional_Innovation_Systems.pdf</vt:lpwstr>
      </vt:variant>
      <vt:variant>
        <vt:lpwstr/>
      </vt:variant>
      <vt:variant>
        <vt:i4>7274556</vt:i4>
      </vt:variant>
      <vt:variant>
        <vt:i4>0</vt:i4>
      </vt:variant>
      <vt:variant>
        <vt:i4>0</vt:i4>
      </vt:variant>
      <vt:variant>
        <vt:i4>5</vt:i4>
      </vt:variant>
      <vt:variant>
        <vt:lpwstr>http://www.oecd.org/dataoecd/35/56/2101733.pdf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dc:creator>
  <cp:keywords/>
  <dc:description/>
  <cp:lastModifiedBy>borisovaef</cp:lastModifiedBy>
  <cp:revision>2</cp:revision>
  <cp:lastPrinted>2013-05-24T09:57:00Z</cp:lastPrinted>
  <dcterms:created xsi:type="dcterms:W3CDTF">2013-05-27T07:26:00Z</dcterms:created>
  <dcterms:modified xsi:type="dcterms:W3CDTF">2013-05-27T07:26:00Z</dcterms:modified>
</cp:coreProperties>
</file>